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065D4D" w14:textId="419ABB44" w:rsidR="009044C2" w:rsidRDefault="00EB3018" w:rsidP="00CF6AA4">
      <w:pPr>
        <w:spacing w:line="360" w:lineRule="auto"/>
        <w:jc w:val="center"/>
        <w:rPr>
          <w:b/>
          <w:sz w:val="28"/>
        </w:rPr>
      </w:pPr>
      <w:r>
        <w:rPr>
          <w:b/>
          <w:sz w:val="28"/>
        </w:rPr>
        <w:t>21</w:t>
      </w:r>
      <w:r w:rsidR="004D0C3F">
        <w:rPr>
          <w:b/>
          <w:sz w:val="28"/>
        </w:rPr>
        <w:t xml:space="preserve"> </w:t>
      </w:r>
      <w:r>
        <w:rPr>
          <w:b/>
          <w:sz w:val="28"/>
        </w:rPr>
        <w:t>Y</w:t>
      </w:r>
      <w:r w:rsidR="004D0C3F">
        <w:rPr>
          <w:b/>
          <w:sz w:val="28"/>
        </w:rPr>
        <w:t xml:space="preserve">ears of </w:t>
      </w:r>
      <w:r w:rsidR="00B6559B">
        <w:rPr>
          <w:b/>
          <w:sz w:val="28"/>
        </w:rPr>
        <w:t xml:space="preserve">Sustainable </w:t>
      </w:r>
      <w:r>
        <w:rPr>
          <w:b/>
          <w:sz w:val="28"/>
        </w:rPr>
        <w:t>M</w:t>
      </w:r>
      <w:r w:rsidR="00B6559B">
        <w:rPr>
          <w:b/>
          <w:sz w:val="28"/>
        </w:rPr>
        <w:t>anufacturing</w:t>
      </w:r>
      <w:r w:rsidR="004D0C3F">
        <w:rPr>
          <w:b/>
          <w:sz w:val="28"/>
        </w:rPr>
        <w:t xml:space="preserve">: </w:t>
      </w:r>
      <w:r w:rsidRPr="00EB3018">
        <w:rPr>
          <w:b/>
          <w:sz w:val="28"/>
        </w:rPr>
        <w:t xml:space="preserve">A Comprehensive </w:t>
      </w:r>
      <w:r w:rsidR="0002018B" w:rsidRPr="0002018B">
        <w:rPr>
          <w:b/>
          <w:sz w:val="28"/>
        </w:rPr>
        <w:t xml:space="preserve">Descriptive </w:t>
      </w:r>
      <w:r w:rsidRPr="00EB3018">
        <w:rPr>
          <w:b/>
          <w:sz w:val="28"/>
        </w:rPr>
        <w:t xml:space="preserve">State-of-the-Art Survey </w:t>
      </w:r>
      <w:r w:rsidR="004D0C3F">
        <w:rPr>
          <w:b/>
          <w:sz w:val="28"/>
        </w:rPr>
        <w:t xml:space="preserve">of </w:t>
      </w:r>
      <w:r>
        <w:rPr>
          <w:b/>
          <w:sz w:val="28"/>
        </w:rPr>
        <w:t>R</w:t>
      </w:r>
      <w:r w:rsidR="004D0C3F">
        <w:rPr>
          <w:b/>
          <w:sz w:val="28"/>
        </w:rPr>
        <w:t xml:space="preserve">esearch </w:t>
      </w:r>
      <w:r>
        <w:rPr>
          <w:b/>
          <w:sz w:val="28"/>
        </w:rPr>
        <w:t>T</w:t>
      </w:r>
      <w:r w:rsidR="004D0C3F">
        <w:rPr>
          <w:b/>
          <w:sz w:val="28"/>
        </w:rPr>
        <w:t xml:space="preserve">rends and </w:t>
      </w:r>
      <w:r>
        <w:rPr>
          <w:b/>
          <w:sz w:val="28"/>
        </w:rPr>
        <w:t>T</w:t>
      </w:r>
      <w:r w:rsidR="004D0C3F">
        <w:rPr>
          <w:b/>
          <w:sz w:val="28"/>
        </w:rPr>
        <w:t>ransformation</w:t>
      </w:r>
    </w:p>
    <w:p w14:paraId="03436393" w14:textId="77777777" w:rsidR="007A7F16" w:rsidRPr="00CF6AA4" w:rsidRDefault="007A7F16" w:rsidP="00CF6AA4">
      <w:pPr>
        <w:spacing w:line="360" w:lineRule="auto"/>
        <w:jc w:val="center"/>
        <w:rPr>
          <w:b/>
          <w:sz w:val="28"/>
        </w:rPr>
      </w:pPr>
    </w:p>
    <w:p w14:paraId="39DF79FD" w14:textId="36077593" w:rsidR="00266C99" w:rsidRPr="00266C99" w:rsidRDefault="008D0BE8" w:rsidP="000E2CE5">
      <w:pPr>
        <w:spacing w:line="360" w:lineRule="auto"/>
        <w:jc w:val="both"/>
        <w:rPr>
          <w:b/>
          <w:szCs w:val="20"/>
        </w:rPr>
      </w:pPr>
      <w:r w:rsidRPr="00266C99">
        <w:rPr>
          <w:b/>
          <w:szCs w:val="20"/>
        </w:rPr>
        <w:t>Abstract</w:t>
      </w:r>
    </w:p>
    <w:p w14:paraId="5B7F962D" w14:textId="7109841E" w:rsidR="00557125" w:rsidRDefault="00557125" w:rsidP="000E2CE5">
      <w:pPr>
        <w:spacing w:line="360" w:lineRule="auto"/>
        <w:jc w:val="both"/>
        <w:rPr>
          <w:bCs/>
          <w:szCs w:val="20"/>
        </w:rPr>
      </w:pPr>
      <w:r>
        <w:rPr>
          <w:bCs/>
          <w:szCs w:val="20"/>
        </w:rPr>
        <w:t>Sustainable manufacturing</w:t>
      </w:r>
      <w:r w:rsidR="0002018B">
        <w:rPr>
          <w:bCs/>
          <w:szCs w:val="20"/>
        </w:rPr>
        <w:t xml:space="preserve"> (SM)</w:t>
      </w:r>
      <w:r>
        <w:rPr>
          <w:bCs/>
          <w:szCs w:val="20"/>
        </w:rPr>
        <w:t xml:space="preserve"> has become </w:t>
      </w:r>
      <w:r w:rsidR="00B35EC1">
        <w:rPr>
          <w:bCs/>
          <w:szCs w:val="20"/>
        </w:rPr>
        <w:t>an</w:t>
      </w:r>
      <w:r>
        <w:rPr>
          <w:bCs/>
          <w:szCs w:val="20"/>
        </w:rPr>
        <w:t xml:space="preserve"> emerging research topic in sustainability due to strict government policies, social awareness</w:t>
      </w:r>
      <w:r w:rsidR="00B35EC1">
        <w:rPr>
          <w:bCs/>
          <w:szCs w:val="20"/>
        </w:rPr>
        <w:t>,</w:t>
      </w:r>
      <w:r>
        <w:rPr>
          <w:bCs/>
          <w:szCs w:val="20"/>
        </w:rPr>
        <w:t xml:space="preserve"> and rapid </w:t>
      </w:r>
      <w:r w:rsidR="00B35EC1">
        <w:rPr>
          <w:bCs/>
          <w:szCs w:val="20"/>
        </w:rPr>
        <w:t>information and technology changes</w:t>
      </w:r>
      <w:r>
        <w:rPr>
          <w:bCs/>
          <w:szCs w:val="20"/>
        </w:rPr>
        <w:t xml:space="preserve">. Industries are now adopting Industry 4.0 technologies to compete </w:t>
      </w:r>
      <w:r w:rsidR="00B35EC1">
        <w:rPr>
          <w:bCs/>
          <w:szCs w:val="20"/>
        </w:rPr>
        <w:t xml:space="preserve">in the </w:t>
      </w:r>
      <w:r>
        <w:rPr>
          <w:bCs/>
          <w:szCs w:val="20"/>
        </w:rPr>
        <w:t>global market competition. Very few studies discuss</w:t>
      </w:r>
      <w:r w:rsidR="0088627B">
        <w:rPr>
          <w:bCs/>
          <w:szCs w:val="20"/>
        </w:rPr>
        <w:t xml:space="preserve">ed the evolution of SM and the related research themes </w:t>
      </w:r>
      <w:r w:rsidR="00D8413E">
        <w:rPr>
          <w:bCs/>
          <w:szCs w:val="20"/>
        </w:rPr>
        <w:t xml:space="preserve">that </w:t>
      </w:r>
      <w:r w:rsidR="0088627B">
        <w:rPr>
          <w:bCs/>
          <w:szCs w:val="20"/>
        </w:rPr>
        <w:t>evolved in recent years</w:t>
      </w:r>
      <w:r>
        <w:rPr>
          <w:bCs/>
          <w:szCs w:val="20"/>
        </w:rPr>
        <w:t xml:space="preserve"> the different research themes </w:t>
      </w:r>
      <w:r w:rsidR="00B35EC1">
        <w:rPr>
          <w:bCs/>
          <w:szCs w:val="20"/>
        </w:rPr>
        <w:t xml:space="preserve">that </w:t>
      </w:r>
      <w:r>
        <w:rPr>
          <w:bCs/>
          <w:szCs w:val="20"/>
        </w:rPr>
        <w:t xml:space="preserve">evolved in </w:t>
      </w:r>
      <w:r w:rsidR="0002018B">
        <w:rPr>
          <w:bCs/>
          <w:szCs w:val="20"/>
        </w:rPr>
        <w:t>SM</w:t>
      </w:r>
      <w:r>
        <w:rPr>
          <w:bCs/>
          <w:szCs w:val="20"/>
        </w:rPr>
        <w:t xml:space="preserve"> in </w:t>
      </w:r>
      <w:r w:rsidR="00B35EC1">
        <w:rPr>
          <w:bCs/>
          <w:szCs w:val="20"/>
        </w:rPr>
        <w:t xml:space="preserve">the </w:t>
      </w:r>
      <w:r>
        <w:rPr>
          <w:bCs/>
          <w:szCs w:val="20"/>
        </w:rPr>
        <w:t xml:space="preserve">last few years. This study aims to identify the research theme evolution in </w:t>
      </w:r>
      <w:r w:rsidR="0002018B">
        <w:rPr>
          <w:bCs/>
          <w:szCs w:val="20"/>
        </w:rPr>
        <w:t>SM</w:t>
      </w:r>
      <w:r>
        <w:rPr>
          <w:bCs/>
          <w:szCs w:val="20"/>
        </w:rPr>
        <w:t xml:space="preserve"> </w:t>
      </w:r>
      <w:r w:rsidR="0002018B">
        <w:rPr>
          <w:bCs/>
          <w:szCs w:val="20"/>
        </w:rPr>
        <w:t xml:space="preserve">and transformation </w:t>
      </w:r>
      <w:r>
        <w:rPr>
          <w:bCs/>
          <w:szCs w:val="20"/>
        </w:rPr>
        <w:t xml:space="preserve">in </w:t>
      </w:r>
      <w:r w:rsidR="00B35EC1">
        <w:rPr>
          <w:bCs/>
          <w:szCs w:val="20"/>
        </w:rPr>
        <w:t xml:space="preserve">the </w:t>
      </w:r>
      <w:r>
        <w:rPr>
          <w:bCs/>
          <w:szCs w:val="20"/>
        </w:rPr>
        <w:t xml:space="preserve">last </w:t>
      </w:r>
      <w:r w:rsidR="0002018B">
        <w:rPr>
          <w:bCs/>
          <w:szCs w:val="20"/>
        </w:rPr>
        <w:t xml:space="preserve">twenty-one </w:t>
      </w:r>
      <w:r>
        <w:rPr>
          <w:bCs/>
          <w:szCs w:val="20"/>
        </w:rPr>
        <w:t>years. The impact of most productive authors, journals and countries is evaluated by citation analysis, while the co-occurrence of keywords is</w:t>
      </w:r>
      <w:r w:rsidR="0048516D">
        <w:rPr>
          <w:bCs/>
          <w:szCs w:val="20"/>
        </w:rPr>
        <w:t xml:space="preserve"> done to identify the thematic evolution and trending topics in </w:t>
      </w:r>
      <w:r w:rsidR="0002018B">
        <w:rPr>
          <w:bCs/>
          <w:szCs w:val="20"/>
        </w:rPr>
        <w:t>SM</w:t>
      </w:r>
      <w:r w:rsidR="0048516D">
        <w:rPr>
          <w:bCs/>
          <w:szCs w:val="20"/>
        </w:rPr>
        <w:t xml:space="preserve">. </w:t>
      </w:r>
      <w:r>
        <w:rPr>
          <w:bCs/>
          <w:szCs w:val="20"/>
        </w:rPr>
        <w:t xml:space="preserve">The results of this study </w:t>
      </w:r>
      <w:r w:rsidR="00126D10">
        <w:rPr>
          <w:bCs/>
          <w:szCs w:val="20"/>
        </w:rPr>
        <w:t>provide</w:t>
      </w:r>
      <w:r>
        <w:rPr>
          <w:bCs/>
          <w:szCs w:val="20"/>
        </w:rPr>
        <w:t xml:space="preserve"> </w:t>
      </w:r>
      <w:r w:rsidR="00D8413E">
        <w:rPr>
          <w:bCs/>
          <w:szCs w:val="20"/>
        </w:rPr>
        <w:t>a</w:t>
      </w:r>
      <w:r>
        <w:rPr>
          <w:bCs/>
          <w:szCs w:val="20"/>
        </w:rPr>
        <w:t xml:space="preserve"> clear and detailed picture of various research themes </w:t>
      </w:r>
      <w:r w:rsidR="00D8413E">
        <w:rPr>
          <w:bCs/>
          <w:szCs w:val="20"/>
        </w:rPr>
        <w:t xml:space="preserve">that </w:t>
      </w:r>
      <w:r>
        <w:rPr>
          <w:bCs/>
          <w:szCs w:val="20"/>
        </w:rPr>
        <w:t>evolved in</w:t>
      </w:r>
      <w:r w:rsidR="0048516D">
        <w:rPr>
          <w:bCs/>
          <w:szCs w:val="20"/>
        </w:rPr>
        <w:t xml:space="preserve"> </w:t>
      </w:r>
      <w:r w:rsidR="0002018B">
        <w:rPr>
          <w:bCs/>
          <w:szCs w:val="20"/>
        </w:rPr>
        <w:t>SM</w:t>
      </w:r>
      <w:r w:rsidR="0048516D">
        <w:rPr>
          <w:bCs/>
          <w:szCs w:val="20"/>
        </w:rPr>
        <w:t xml:space="preserve"> from its evolution to Industry 4.0</w:t>
      </w:r>
      <w:r>
        <w:rPr>
          <w:bCs/>
          <w:szCs w:val="20"/>
        </w:rPr>
        <w:t xml:space="preserve">. The number of </w:t>
      </w:r>
      <w:r w:rsidR="00126D10">
        <w:rPr>
          <w:bCs/>
          <w:szCs w:val="20"/>
        </w:rPr>
        <w:t>publications</w:t>
      </w:r>
      <w:r>
        <w:rPr>
          <w:bCs/>
          <w:szCs w:val="20"/>
        </w:rPr>
        <w:t xml:space="preserve"> in related to Sustainability and Industry 4.0 has been increased </w:t>
      </w:r>
      <w:r w:rsidR="0048516D">
        <w:rPr>
          <w:bCs/>
          <w:szCs w:val="20"/>
        </w:rPr>
        <w:t>in</w:t>
      </w:r>
      <w:r>
        <w:rPr>
          <w:bCs/>
          <w:szCs w:val="20"/>
        </w:rPr>
        <w:t xml:space="preserve"> </w:t>
      </w:r>
      <w:r w:rsidR="00D8413E">
        <w:rPr>
          <w:bCs/>
          <w:szCs w:val="20"/>
        </w:rPr>
        <w:t xml:space="preserve">the </w:t>
      </w:r>
      <w:r>
        <w:rPr>
          <w:bCs/>
          <w:szCs w:val="20"/>
        </w:rPr>
        <w:t xml:space="preserve">last 3 years. </w:t>
      </w:r>
      <w:r w:rsidR="0048516D">
        <w:rPr>
          <w:bCs/>
          <w:szCs w:val="20"/>
        </w:rPr>
        <w:t>Cluster analysis</w:t>
      </w:r>
      <w:r>
        <w:rPr>
          <w:bCs/>
          <w:szCs w:val="20"/>
        </w:rPr>
        <w:t xml:space="preserve"> </w:t>
      </w:r>
      <w:r w:rsidR="004D0C3F">
        <w:rPr>
          <w:bCs/>
          <w:szCs w:val="20"/>
        </w:rPr>
        <w:t xml:space="preserve">shows the evolution of many new trending topics in </w:t>
      </w:r>
      <w:r w:rsidR="0002018B">
        <w:rPr>
          <w:bCs/>
          <w:szCs w:val="20"/>
        </w:rPr>
        <w:t>SM</w:t>
      </w:r>
      <w:r w:rsidR="004D0C3F">
        <w:rPr>
          <w:bCs/>
          <w:szCs w:val="20"/>
        </w:rPr>
        <w:t xml:space="preserve"> i.e., </w:t>
      </w:r>
      <w:r w:rsidR="00EB58C6">
        <w:rPr>
          <w:bCs/>
          <w:szCs w:val="20"/>
        </w:rPr>
        <w:t>SM</w:t>
      </w:r>
      <w:r w:rsidR="004D0C3F">
        <w:rPr>
          <w:bCs/>
          <w:szCs w:val="20"/>
        </w:rPr>
        <w:t xml:space="preserve"> in Industry 4.0. The results obtained from this study will be valuable for academia and practitioners to keep informed about the latest developments in </w:t>
      </w:r>
      <w:r w:rsidR="0002018B">
        <w:rPr>
          <w:bCs/>
          <w:szCs w:val="20"/>
        </w:rPr>
        <w:t>SM</w:t>
      </w:r>
      <w:r w:rsidR="004D0C3F">
        <w:rPr>
          <w:bCs/>
          <w:szCs w:val="20"/>
        </w:rPr>
        <w:t xml:space="preserve"> research. </w:t>
      </w:r>
    </w:p>
    <w:p w14:paraId="450ABAA2" w14:textId="3AA0C948" w:rsidR="000214C0" w:rsidRDefault="008D0BE8" w:rsidP="002D5818">
      <w:pPr>
        <w:spacing w:before="120" w:line="360" w:lineRule="auto"/>
        <w:jc w:val="both"/>
      </w:pPr>
      <w:r w:rsidRPr="003C4169">
        <w:rPr>
          <w:b/>
          <w:i/>
          <w:iCs/>
        </w:rPr>
        <w:t>Keywords:</w:t>
      </w:r>
      <w:r w:rsidR="00AF2E98" w:rsidRPr="007A7F16">
        <w:rPr>
          <w:b/>
        </w:rPr>
        <w:t xml:space="preserve"> </w:t>
      </w:r>
      <w:r w:rsidR="00AF2E98" w:rsidRPr="00C86A26">
        <w:t xml:space="preserve">Sustainability; Sustainable manufacturing; </w:t>
      </w:r>
      <w:r w:rsidR="00867554" w:rsidRPr="00C86A26">
        <w:t>Systematic l</w:t>
      </w:r>
      <w:r w:rsidR="00AF2E98" w:rsidRPr="00C86A26">
        <w:t xml:space="preserve">iterature review; </w:t>
      </w:r>
      <w:r w:rsidR="0002018B" w:rsidRPr="0002018B">
        <w:t>State-of-the-Art</w:t>
      </w:r>
      <w:r w:rsidR="00867554" w:rsidRPr="00C86A26">
        <w:t xml:space="preserve"> analysis; </w:t>
      </w:r>
      <w:bookmarkStart w:id="0" w:name="_Hlk71215231"/>
      <w:r w:rsidR="00AF2E98" w:rsidRPr="00C86A26">
        <w:t>Descriptive</w:t>
      </w:r>
      <w:bookmarkEnd w:id="0"/>
      <w:r w:rsidR="00AF2E98" w:rsidRPr="00C86A26">
        <w:t xml:space="preserve"> analysis; Challenges.</w:t>
      </w:r>
    </w:p>
    <w:p w14:paraId="75BCF3BF" w14:textId="77777777" w:rsidR="008D0BE8" w:rsidRPr="005F0979" w:rsidRDefault="005F0979" w:rsidP="000E2CE5">
      <w:pPr>
        <w:spacing w:before="120" w:after="120" w:line="360" w:lineRule="auto"/>
        <w:jc w:val="both"/>
        <w:rPr>
          <w:b/>
          <w:szCs w:val="20"/>
        </w:rPr>
      </w:pPr>
      <w:r>
        <w:rPr>
          <w:b/>
          <w:szCs w:val="20"/>
        </w:rPr>
        <w:t xml:space="preserve">1. </w:t>
      </w:r>
      <w:r w:rsidR="008D0BE8" w:rsidRPr="005F0979">
        <w:rPr>
          <w:b/>
          <w:szCs w:val="20"/>
        </w:rPr>
        <w:t>Introduction</w:t>
      </w:r>
    </w:p>
    <w:p w14:paraId="6CDFDC79" w14:textId="3D1295E5" w:rsidR="00083D6E" w:rsidRDefault="008D0BE8" w:rsidP="000E2CE5">
      <w:pPr>
        <w:widowControl w:val="0"/>
        <w:autoSpaceDE w:val="0"/>
        <w:autoSpaceDN w:val="0"/>
        <w:adjustRightInd w:val="0"/>
        <w:spacing w:line="360" w:lineRule="auto"/>
        <w:jc w:val="both"/>
        <w:rPr>
          <w:szCs w:val="20"/>
        </w:rPr>
      </w:pPr>
      <w:r w:rsidRPr="000B2FDD">
        <w:rPr>
          <w:szCs w:val="20"/>
        </w:rPr>
        <w:t>Global market competition</w:t>
      </w:r>
      <w:r w:rsidR="008C6ADE">
        <w:rPr>
          <w:szCs w:val="20"/>
        </w:rPr>
        <w:t xml:space="preserve"> and increasing carbon emissions</w:t>
      </w:r>
      <w:r w:rsidRPr="000B2FDD">
        <w:rPr>
          <w:szCs w:val="20"/>
        </w:rPr>
        <w:t xml:space="preserve"> ha</w:t>
      </w:r>
      <w:r w:rsidR="00D8413E">
        <w:rPr>
          <w:szCs w:val="20"/>
        </w:rPr>
        <w:t>ve</w:t>
      </w:r>
      <w:r w:rsidRPr="000B2FDD">
        <w:rPr>
          <w:szCs w:val="20"/>
        </w:rPr>
        <w:t xml:space="preserve"> forced many industries to adopt sustaina</w:t>
      </w:r>
      <w:r w:rsidR="008C6ADE">
        <w:rPr>
          <w:szCs w:val="20"/>
        </w:rPr>
        <w:t>ble manufacturing</w:t>
      </w:r>
      <w:r w:rsidR="007B5F92">
        <w:rPr>
          <w:szCs w:val="20"/>
        </w:rPr>
        <w:t xml:space="preserve"> (SM)</w:t>
      </w:r>
      <w:r w:rsidR="00B35EC1">
        <w:rPr>
          <w:szCs w:val="20"/>
        </w:rPr>
        <w:t xml:space="preserve"> </w:t>
      </w:r>
      <w:r w:rsidR="0048516D">
        <w:rPr>
          <w:szCs w:val="20"/>
        </w:rPr>
        <w:t xml:space="preserve">practices </w:t>
      </w:r>
      <w:r w:rsidR="005D3033">
        <w:rPr>
          <w:szCs w:val="20"/>
        </w:rPr>
        <w:fldChar w:fldCharType="begin" w:fldLock="1"/>
      </w:r>
      <w:r w:rsidR="00222A2E">
        <w:rPr>
          <w:szCs w:val="20"/>
        </w:rPr>
        <w:instrText xml:space="preserve"> ADDIN ZOTERO_ITEM CSL_CITATION {"citationID":"jWveCgBV","properties":{"formattedCitation":"(Haapala et al., 2013)","plainCitation":"(Haapala et al., 2013)","noteIndex":0},"citationItems":[{"id":"ABM1bTmc/YmFye4de","uris":["http://www.mendeley.com/documents/?uuid=de892248-3820-455a-9d9e-e8710635a198"],"uri":["http://www.mendeley.com/documents/?uuid=de892248-3820-455a-9d9e-e8710635a198"],"itemData":{"DOI":"10.1115/1.4024040","ISSN":"10871357","abstract":"Sustainable manufacturing requires simultaneous consideration of economic, environmental, and social implications associated with the production and delivery of goods. Fundamentally, sustainable manufacturing relies on descriptive metrics, advanced decisionmaking, and public policy for implementation, evaluation, and feedback. In this paper, recent research into concepts, methods, and tools for sustainable manufacturing is explored. At the manufacturing process level, engineering research has addressed issues related to planning, development, analysis, and improvement of processes. At a manufacturing systems level, engineering research has addressed challenges relating to facility operation, production planning and scheduling, and supply chain design. Though economically vital, manufacturing processes and systems have retained the negative image of being inefficient, polluting, and dangerous. Industrial and academic researchers are reimagining manufacturing as a source of innovation to meet society's future needs by undertaking strategic activities focused on sustainable processes and systems. Despite recent developments in decision making and process- and systems-level research, many challenges and opportunities remain. Several of these challenges relevant to manufacturing process and system research, development, implementation, and education are highlighted. Copyright © 2013 by ASME.","author":[{"dropping-particle":"","family":"Haapala","given":"K R","non-dropping-particle":"","parse-names":false,"suffix":""},{"dropping-particle":"","family":"Zhao","given":"F","non-dropping-particle":"","parse-names":false,"suffix":""},{"dropping-particle":"","family":"Camelio","given":"J","non-dropping-particle":"","parse-names":false,"suffix":""},{"dropping-particle":"","family":"Sutherland","given":"J W","non-dropping-particle":"","parse-names":false,"suffix":""},{"dropping-particle":"","family":"Skerlos","given":"S J","non-dropping-particle":"","parse-names":false,"suffix":""},{"dropping-particle":"","family":"Dornfeld","given":"D A","non-dropping-particle":"","parse-names":false,"suffix":""},{"dropping-particle":"","family":"Jawahir","given":"I S","non-dropping-particle":"","parse-names":false,"suffix":""},{"dropping-particle":"","family":"Clarens","given":"A F","non-dropping-particle":"","parse-names":false,"suffix":""},{"dropping-particle":"","family":"Rickli","given":"J L","non-dropping-particle":"","parse-names":false,"suffix":""}],"container-title":"Journal of Manufacturing Science and Engineering, Transactions of the ASME","id":"ITEM-1","issue":"4","issued":{"date-parts":[["2013"]]},"note":"cited By 178","title":"A review of engineering research in sustainable manufacturing","type":"article-journal","volume":"135"}}],"schema":"https://github.com/citation-style-language/schema/raw/master/csl-citation.json"} </w:instrText>
      </w:r>
      <w:r w:rsidR="005D3033">
        <w:rPr>
          <w:szCs w:val="20"/>
        </w:rPr>
        <w:fldChar w:fldCharType="separate"/>
      </w:r>
      <w:r w:rsidR="008727B6">
        <w:rPr>
          <w:noProof/>
          <w:szCs w:val="20"/>
        </w:rPr>
        <w:t>(Haapala et al., 2013)</w:t>
      </w:r>
      <w:r w:rsidR="005D3033">
        <w:rPr>
          <w:szCs w:val="20"/>
        </w:rPr>
        <w:fldChar w:fldCharType="end"/>
      </w:r>
      <w:r w:rsidRPr="000B2FDD">
        <w:rPr>
          <w:szCs w:val="20"/>
        </w:rPr>
        <w:t xml:space="preserve">. </w:t>
      </w:r>
      <w:r w:rsidR="0048516D">
        <w:rPr>
          <w:szCs w:val="20"/>
        </w:rPr>
        <w:t xml:space="preserve">The concept of </w:t>
      </w:r>
      <w:r w:rsidR="007B5F92">
        <w:rPr>
          <w:szCs w:val="20"/>
        </w:rPr>
        <w:t>SM</w:t>
      </w:r>
      <w:r w:rsidRPr="000B2FDD">
        <w:rPr>
          <w:szCs w:val="20"/>
        </w:rPr>
        <w:t xml:space="preserve"> </w:t>
      </w:r>
      <w:r w:rsidR="002D4414">
        <w:rPr>
          <w:szCs w:val="20"/>
        </w:rPr>
        <w:t xml:space="preserve">becomes popular from the series of reports and meetings conducted </w:t>
      </w:r>
      <w:r w:rsidR="00D8413E">
        <w:rPr>
          <w:szCs w:val="20"/>
        </w:rPr>
        <w:t xml:space="preserve">since the </w:t>
      </w:r>
      <w:r w:rsidR="002D4414">
        <w:rPr>
          <w:szCs w:val="20"/>
        </w:rPr>
        <w:t xml:space="preserve">1970s and 1980s to save </w:t>
      </w:r>
      <w:r w:rsidR="00D8413E">
        <w:rPr>
          <w:szCs w:val="20"/>
        </w:rPr>
        <w:t xml:space="preserve">the </w:t>
      </w:r>
      <w:r w:rsidR="002D4414">
        <w:rPr>
          <w:szCs w:val="20"/>
        </w:rPr>
        <w:t>environment</w:t>
      </w:r>
      <w:r w:rsidR="0048516D">
        <w:rPr>
          <w:szCs w:val="20"/>
        </w:rPr>
        <w:t xml:space="preserve"> and now developing across the globe to meet </w:t>
      </w:r>
      <w:r w:rsidR="00D8413E">
        <w:rPr>
          <w:szCs w:val="20"/>
        </w:rPr>
        <w:t xml:space="preserve">the </w:t>
      </w:r>
      <w:r w:rsidR="0048516D">
        <w:rPr>
          <w:szCs w:val="20"/>
        </w:rPr>
        <w:t>sustainability 2030 agenda</w:t>
      </w:r>
      <w:r w:rsidR="00594C93">
        <w:rPr>
          <w:szCs w:val="20"/>
        </w:rPr>
        <w:t xml:space="preserve"> </w:t>
      </w:r>
      <w:r w:rsidR="005D3033">
        <w:rPr>
          <w:szCs w:val="20"/>
        </w:rPr>
        <w:fldChar w:fldCharType="begin" w:fldLock="1"/>
      </w:r>
      <w:r w:rsidR="00222A2E">
        <w:rPr>
          <w:szCs w:val="20"/>
        </w:rPr>
        <w:instrText xml:space="preserve"> ADDIN ZOTERO_ITEM CSL_CITATION {"citationID":"PNURxBny","properties":{"formattedCitation":"(Malek &amp; Desai, 2020)","plainCitation":"(Malek &amp; Desai, 2020)","noteIndex":0},"citationItems":[{"id":"ABM1bTmc/e5mPcjlP","uris":["http://www.mendeley.com/documents/?uuid=03017fd1-c76f-4495-9da9-6428c34657fa"],"uri":["http://www.mendeley.com/documents/?uuid=03017fd1-c76f-4495-9da9-6428c34657fa"],"itemData":{"DOI":"10.1016/j.jclepro.2020.120345","ISSN":"09596526","abstract":"Manufacturing industries need to bring the balance among economical, environmental, and social aspects for sustaining the market existence. Sustainable Manufacturing is one of the recent beneficial areas which can bring the balance among economical, environmental, and social aspects. A comprehensive review study needs to be carried out for a better understanding of sustainable manufacturing. The prime objective of the present study is to explore different insights from the past literature which can assist the better adoption of sustainable manufacturing. To explore various insights and gaps in sustainable manufacturing, 541 articles are selected from SCOPUS database (January 2001 to March 2019). The selected articles are categorized based on year, publishers, journals, the status of the country, universities, citations, manufacturing industries, research design, multi-criteria decision making (MCDM) techniques, data analysis techniques, sustainable dimensions, and focused areas. The categorization of selected articles assists in exploring various gaps such as 70.43% of the studies in the literature are focused on qualitative aspects. Most of the studies in the literature are dominated by developed countries as 63.40% of the studies are carried out in developed countries. Looking at the significant contribution in the economical development of any country, the sustainable manufacturing adoption in food (2.96%), steel (2.77%) and chemical (2.77%) industries is recorded to be limited. More sustainable solutions must be identified which can reduce negative environmental impacts of the manufacturing processes. The selection of articles for the present study is limited to SCOPUS database which is a limitation of the present study. © 2020 Elsevier Ltd","author":[{"dropping-particle":"","family":"Malek","given":"J","non-dropping-particle":"","parse-names":false,"suffix":""},{"dropping-particle":"","family":"Desai","given":"T N","non-dropping-particle":"","parse-names":false,"suffix":""}],"container-title":"Journal of Cleaner Production","id":"ITEM-1","issued":{"date-parts":[["2020"]]},"note":"cited By 2","publisher":"Elsevier Ltd","title":"A systematic literature review to map literature focus of sustainable manufacturing","type":"article-journal","volume":"256"}}],"schema":"https://github.com/citation-style-language/schema/raw/master/csl-citation.json"} </w:instrText>
      </w:r>
      <w:r w:rsidR="005D3033">
        <w:rPr>
          <w:szCs w:val="20"/>
        </w:rPr>
        <w:fldChar w:fldCharType="separate"/>
      </w:r>
      <w:r w:rsidR="008727B6">
        <w:rPr>
          <w:noProof/>
          <w:szCs w:val="20"/>
        </w:rPr>
        <w:t>(Malek &amp; Desai, 2020)</w:t>
      </w:r>
      <w:r w:rsidR="005D3033">
        <w:rPr>
          <w:szCs w:val="20"/>
        </w:rPr>
        <w:fldChar w:fldCharType="end"/>
      </w:r>
      <w:r w:rsidR="00E50698">
        <w:rPr>
          <w:szCs w:val="20"/>
        </w:rPr>
        <w:t>.</w:t>
      </w:r>
      <w:r w:rsidRPr="000B2FDD">
        <w:rPr>
          <w:szCs w:val="20"/>
        </w:rPr>
        <w:t xml:space="preserve"> </w:t>
      </w:r>
      <w:r w:rsidR="00EF1C53" w:rsidRPr="000B2FDD">
        <w:rPr>
          <w:szCs w:val="20"/>
        </w:rPr>
        <w:t>Due to the negative effect of manufacturing processes on the environment and depletion of natural resources, a</w:t>
      </w:r>
      <w:r w:rsidRPr="000B2FDD">
        <w:rPr>
          <w:szCs w:val="20"/>
        </w:rPr>
        <w:t xml:space="preserve">chieving sustainability </w:t>
      </w:r>
      <w:r w:rsidR="00EF1C53" w:rsidRPr="000B2FDD">
        <w:rPr>
          <w:szCs w:val="20"/>
        </w:rPr>
        <w:t xml:space="preserve">has </w:t>
      </w:r>
      <w:r w:rsidR="001F79E2" w:rsidRPr="000B2FDD">
        <w:rPr>
          <w:szCs w:val="20"/>
        </w:rPr>
        <w:t>become</w:t>
      </w:r>
      <w:r w:rsidRPr="000B2FDD">
        <w:rPr>
          <w:szCs w:val="20"/>
        </w:rPr>
        <w:t xml:space="preserve"> a crucial issue for the industries and will be a critical issue for future generations </w:t>
      </w:r>
      <w:r w:rsidR="005D3033" w:rsidRPr="000B2FDD">
        <w:rPr>
          <w:szCs w:val="20"/>
        </w:rPr>
        <w:fldChar w:fldCharType="begin" w:fldLock="1"/>
      </w:r>
      <w:r w:rsidR="00222A2E">
        <w:rPr>
          <w:szCs w:val="20"/>
        </w:rPr>
        <w:instrText xml:space="preserve"> ADDIN ZOTERO_ITEM CSL_CITATION {"citationID":"rT7hmdhz","properties":{"formattedCitation":"(Joung et al., 2013)","plainCitation":"(Joung et al., 2013)","noteIndex":0},"citationItems":[{"id":"ABM1bTmc/SarIITz6","uris":["http://www.mendeley.com/documents/?uuid=616970c4-9650-4d54-b8c1-085caa285e00"],"uri":["http://www.mendeley.com/documents/?uuid=616970c4-9650-4d54-b8c1-085caa285e00"],"itemData":{"DOI":"10.1016/j.ecolind.2012.05.030","ISSN":"1470160X","abstract":"The manufacturing industry is seeking an open, inclusive, and neutral set of indicators to measure sustainability of manufactured products and manufacturing processes. In these efforts, they find a large number of stand-alone indicator sets. This has caused complications in terms of understanding interrelated terminology and selecting specific indicators for different aspects of sustainability. This paper reviews a set of publicly available indicator sets and provides a categorization of indicators that are quantifiable and clearly related to manufacturing. The indicator categorization work is also intended to establish an integrated sustainability indicator repository as a means to providing a common access for manufacturers, as well as academicians, to learn about current indicators and measures of sustainability. This paper presents a categorization of sustainability indicators, based on mutual similarity, in five dimensions of sustainability: environmental stewardship, economic growth, social well-being, technological advancement, and performance management. Finally, the paper explains how to use this indicator set to assess a company's manufacturing operations. © 2012 Elsevier Ltd. All rights reserved.","author":[{"dropping-particle":"","family":"Joung","given":"C B","non-dropping-particle":"","parse-names":false,"suffix":""},{"dropping-particle":"","family":"Carrell","given":"J","non-dropping-particle":"","parse-names":false,"suffix":""},{"dropping-particle":"","family":"Sarkar","given":"P","non-dropping-particle":"","parse-names":false,"suffix":""},{"dropping-particle":"","family":"Feng","given":"S C","non-dropping-particle":"","parse-names":false,"suffix":""}],"container-title":"Ecological Indicators","id":"ITEM-1","issued":{"date-parts":[["2013"]]},"note":"cited By 249","page":"148-157","title":"Categorization of indicators for sustainable manufacturing","type":"article-journal","volume":"24"}}],"schema":"https://github.com/citation-style-language/schema/raw/master/csl-citation.json"} </w:instrText>
      </w:r>
      <w:r w:rsidR="005D3033" w:rsidRPr="000B2FDD">
        <w:rPr>
          <w:szCs w:val="20"/>
        </w:rPr>
        <w:fldChar w:fldCharType="separate"/>
      </w:r>
      <w:r w:rsidR="008727B6">
        <w:rPr>
          <w:noProof/>
          <w:szCs w:val="20"/>
        </w:rPr>
        <w:t>(Joung et al., 2013)</w:t>
      </w:r>
      <w:r w:rsidR="005D3033" w:rsidRPr="000B2FDD">
        <w:rPr>
          <w:szCs w:val="20"/>
        </w:rPr>
        <w:fldChar w:fldCharType="end"/>
      </w:r>
      <w:r w:rsidRPr="000B2FDD">
        <w:rPr>
          <w:szCs w:val="20"/>
        </w:rPr>
        <w:t xml:space="preserve">. </w:t>
      </w:r>
      <w:r w:rsidR="007B5F92">
        <w:rPr>
          <w:szCs w:val="20"/>
        </w:rPr>
        <w:t>SM</w:t>
      </w:r>
      <w:r w:rsidR="008C6ADE" w:rsidRPr="000B2FDD">
        <w:rPr>
          <w:szCs w:val="20"/>
        </w:rPr>
        <w:t xml:space="preserve"> helps in the development and growth of the country which is addressed in the report of Brundtland report termed as </w:t>
      </w:r>
      <w:r w:rsidR="008C6ADE" w:rsidRPr="006D5856">
        <w:rPr>
          <w:i/>
          <w:szCs w:val="20"/>
        </w:rPr>
        <w:t>“Sustainable development”</w:t>
      </w:r>
      <w:r w:rsidR="008C6ADE" w:rsidRPr="000B2FDD">
        <w:rPr>
          <w:szCs w:val="20"/>
        </w:rPr>
        <w:t xml:space="preserve">, </w:t>
      </w:r>
      <w:r w:rsidR="0048516D">
        <w:rPr>
          <w:szCs w:val="20"/>
        </w:rPr>
        <w:t xml:space="preserve">which is focused on completing present generation demands without </w:t>
      </w:r>
      <w:r w:rsidR="0048516D">
        <w:rPr>
          <w:szCs w:val="20"/>
        </w:rPr>
        <w:lastRenderedPageBreak/>
        <w:t xml:space="preserve">affecting the future generation demands </w:t>
      </w:r>
      <w:r w:rsidR="005D3033" w:rsidRPr="000B2FDD">
        <w:rPr>
          <w:szCs w:val="20"/>
        </w:rPr>
        <w:fldChar w:fldCharType="begin" w:fldLock="1"/>
      </w:r>
      <w:r w:rsidR="00222A2E">
        <w:rPr>
          <w:szCs w:val="20"/>
        </w:rPr>
        <w:instrText xml:space="preserve"> ADDIN ZOTERO_ITEM CSL_CITATION {"citationID":"Uvq7u579","properties":{"formattedCitation":"(D. A. Dornfeld, 2014)","plainCitation":"(D. A. Dornfeld, 2014)","noteIndex":0},"citationItems":[{"id":"ABM1bTmc/rpGpdRJG","uris":["http://www.mendeley.com/documents/?uuid=d82bc3a0-7da8-4137-8b57-5768967251e9"],"uri":["http://www.mendeley.com/documents/?uuid=d82bc3a0-7da8-4137-8b57-5768967251e9"],"itemData":{"DOI":"10.1007/s40684-014-0010-7","ISSN":"22886206","abstract":"The pressing needs of energy, water and other resource conservation worldwide is a major engineering challenge. In manufacturing, developing green technologies (from process and tooling to the entire enterprise) is one way to insure that future manufacturing systems are sustainable. To do this, innovation in advanced manufacturing is needed. The basic requirements of green technology are discussed along with methods and tools to insure they are effectively applied and their impacts measured. For situations in which the manufacturing environmental burden is less than the burden for the use of the product leveraging is proposed to insure a total life cycle impact reduction. Examples of several green technologies are presented. © KSPE and Springer 2014.","author":[{"dropping-particle":"","family":"Dornfeld","given":"D A","non-dropping-particle":"","parse-names":false,"suffix":""}],"container-title":"International Journal of Precision Engineering and Manufacturing - Green Technology","id":"ITEM-1","issue":"1","issued":{"date-parts":[["2014"]]},"note":"cited By 124","page":"63-66","publisher":"Korean Society for Precision Engineering","title":"Moving towards green and sustainable manufacturing","type":"article-journal","volume":"1"}}],"schema":"https://github.com/citation-style-language/schema/raw/master/csl-citation.json"} </w:instrText>
      </w:r>
      <w:r w:rsidR="005D3033" w:rsidRPr="000B2FDD">
        <w:rPr>
          <w:szCs w:val="20"/>
        </w:rPr>
        <w:fldChar w:fldCharType="separate"/>
      </w:r>
      <w:r w:rsidR="008727B6">
        <w:rPr>
          <w:noProof/>
          <w:szCs w:val="20"/>
        </w:rPr>
        <w:t>(Dornfeld, 2014)</w:t>
      </w:r>
      <w:r w:rsidR="005D3033" w:rsidRPr="000B2FDD">
        <w:rPr>
          <w:szCs w:val="20"/>
        </w:rPr>
        <w:fldChar w:fldCharType="end"/>
      </w:r>
      <w:r w:rsidR="008C6ADE" w:rsidRPr="000B2FDD">
        <w:rPr>
          <w:szCs w:val="20"/>
        </w:rPr>
        <w:t xml:space="preserve">. </w:t>
      </w:r>
    </w:p>
    <w:p w14:paraId="19D55707" w14:textId="54AA1D4B" w:rsidR="00E5610D" w:rsidRPr="00B46205" w:rsidRDefault="00CC0E53" w:rsidP="004221A8">
      <w:pPr>
        <w:widowControl w:val="0"/>
        <w:autoSpaceDE w:val="0"/>
        <w:autoSpaceDN w:val="0"/>
        <w:adjustRightInd w:val="0"/>
        <w:spacing w:line="360" w:lineRule="auto"/>
        <w:jc w:val="both"/>
        <w:rPr>
          <w:color w:val="000000" w:themeColor="text1"/>
          <w:szCs w:val="20"/>
        </w:rPr>
      </w:pPr>
      <w:r w:rsidRPr="000B2FDD">
        <w:rPr>
          <w:szCs w:val="20"/>
        </w:rPr>
        <w:t>In the past few years</w:t>
      </w:r>
      <w:r w:rsidR="00D8413E">
        <w:rPr>
          <w:szCs w:val="20"/>
        </w:rPr>
        <w:t>,</w:t>
      </w:r>
      <w:r w:rsidRPr="000B2FDD">
        <w:rPr>
          <w:szCs w:val="20"/>
        </w:rPr>
        <w:t xml:space="preserve"> </w:t>
      </w:r>
      <w:r w:rsidR="00AD0E76">
        <w:rPr>
          <w:szCs w:val="20"/>
        </w:rPr>
        <w:t>SM</w:t>
      </w:r>
      <w:r w:rsidRPr="000B2FDD">
        <w:rPr>
          <w:szCs w:val="20"/>
        </w:rPr>
        <w:t xml:space="preserve"> </w:t>
      </w:r>
      <w:r w:rsidR="00D8413E">
        <w:rPr>
          <w:szCs w:val="20"/>
        </w:rPr>
        <w:t>ha</w:t>
      </w:r>
      <w:r w:rsidRPr="000B2FDD">
        <w:rPr>
          <w:szCs w:val="20"/>
        </w:rPr>
        <w:t xml:space="preserve">s emerged as an intriguing concept </w:t>
      </w:r>
      <w:r w:rsidR="00D8413E">
        <w:rPr>
          <w:szCs w:val="20"/>
        </w:rPr>
        <w:t>that</w:t>
      </w:r>
      <w:r w:rsidRPr="000B2FDD">
        <w:rPr>
          <w:szCs w:val="20"/>
        </w:rPr>
        <w:t xml:space="preserve"> requires strategic attention from both academia and practitioners</w:t>
      </w:r>
      <w:r w:rsidR="00AD0E76">
        <w:rPr>
          <w:szCs w:val="20"/>
        </w:rPr>
        <w:t xml:space="preserve"> </w:t>
      </w:r>
      <w:r w:rsidR="005D3033">
        <w:rPr>
          <w:szCs w:val="20"/>
        </w:rPr>
        <w:fldChar w:fldCharType="begin" w:fldLock="1"/>
      </w:r>
      <w:r w:rsidR="00222A2E">
        <w:rPr>
          <w:szCs w:val="20"/>
        </w:rPr>
        <w:instrText xml:space="preserve"> ADDIN ZOTERO_ITEM CSL_CITATION {"citationID":"ONdxN1My","properties":{"formattedCitation":"(Bhatt et al., 2020)","plainCitation":"(Bhatt et al., 2020)","noteIndex":0},"citationItems":[{"id":"ABM1bTmc/fbN0p0Br","uris":["http://www.mendeley.com/documents/?uuid=37cded1c-c995-4a1f-925e-68ab57738200"],"uri":["http://www.mendeley.com/documents/?uuid=37cded1c-c995-4a1f-925e-68ab57738200"],"itemData":{"DOI":"10.1016/j.jclepro.2020.120988","ISSN":"09596526","abstract":"Businesses have practiced and examined lean and green manufacturing principles for the last 25 years, but the sustainability challenges that we face today are still significantly potent. This context creates a need to critically examine the research and practice in this domain to determine the gaps and propose solutions. To achieve that, we applied a two-tier analysis constituting bibliometric and content analyses for developing the intellectual structure of sustainable manufacturing (SM) literature. The study also produced a comprehensive framework to provide a granular understanding of SM literature. The framework demonstrates different paradigms of SM literature as well as the conceptual and methodological advancement of the research frontiers in the domain. The outcomes of the research comprise implications for researchers, managers, and policymakers. The study concludes that most empirical work focuses on the relationship of lean and green practices with organizational and environmental performance, but the role and criticality of sustainability are significantly underrepresented in SM literature. Based on our findings, we call for the integration of sustainability principles, that is, sustainable development goals (SDGs), circular economy, life cycle engineering, and corporate sustainability assessment with SM research. © 2020 The Authors","author":[{"dropping-particle":"","family":"Bhatt","given":"Y","non-dropping-particle":"","parse-names":false,"suffix":""},{"dropping-particle":"","family":"Ghuman","given":"K","non-dropping-particle":"","parse-names":false,"suffix":""},{"dropping-particle":"","family":"Dhir","given":"A","non-dropping-particle":"","parse-names":false,"suffix":""}],"container-title":"Journal of Cleaner Production","id":"ITEM-1","issued":{"date-parts":[["2020"]]},"note":"cited By 6","publisher":"Elsevier Ltd","title":"Sustainable manufacturing. Bibliometrics and content analysis","type":"article-journal","volume":"260"}}],"schema":"https://github.com/citation-style-language/schema/raw/master/csl-citation.json"} </w:instrText>
      </w:r>
      <w:r w:rsidR="005D3033">
        <w:rPr>
          <w:szCs w:val="20"/>
        </w:rPr>
        <w:fldChar w:fldCharType="separate"/>
      </w:r>
      <w:r w:rsidR="008727B6">
        <w:rPr>
          <w:noProof/>
          <w:szCs w:val="20"/>
        </w:rPr>
        <w:t>(Bhatt et al., 2020)</w:t>
      </w:r>
      <w:r w:rsidR="005D3033">
        <w:rPr>
          <w:szCs w:val="20"/>
        </w:rPr>
        <w:fldChar w:fldCharType="end"/>
      </w:r>
      <w:r w:rsidRPr="000B2FDD">
        <w:rPr>
          <w:szCs w:val="20"/>
        </w:rPr>
        <w:t xml:space="preserve">. </w:t>
      </w:r>
      <w:r w:rsidR="00266A54">
        <w:rPr>
          <w:szCs w:val="20"/>
        </w:rPr>
        <w:t xml:space="preserve">It is found that in existing literature synonyms to </w:t>
      </w:r>
      <w:r w:rsidR="000E2CE5">
        <w:rPr>
          <w:szCs w:val="20"/>
        </w:rPr>
        <w:t>SM</w:t>
      </w:r>
      <w:r w:rsidR="00266A54">
        <w:rPr>
          <w:szCs w:val="20"/>
        </w:rPr>
        <w:t xml:space="preserve"> or similar terms related to </w:t>
      </w:r>
      <w:r w:rsidR="000E2CE5">
        <w:rPr>
          <w:szCs w:val="20"/>
        </w:rPr>
        <w:t xml:space="preserve">SM </w:t>
      </w:r>
      <w:r w:rsidR="00266A54">
        <w:rPr>
          <w:szCs w:val="20"/>
        </w:rPr>
        <w:t>are used</w:t>
      </w:r>
      <w:r w:rsidR="0048516D">
        <w:rPr>
          <w:szCs w:val="20"/>
        </w:rPr>
        <w:t xml:space="preserve"> i.e., clean manufacturing; green manufacturing; lean manufacturing</w:t>
      </w:r>
      <w:r w:rsidR="00AE4A1A">
        <w:rPr>
          <w:szCs w:val="20"/>
        </w:rPr>
        <w:t xml:space="preserve"> </w:t>
      </w:r>
      <w:r w:rsidR="005D3033">
        <w:rPr>
          <w:szCs w:val="20"/>
        </w:rPr>
        <w:fldChar w:fldCharType="begin" w:fldLock="1"/>
      </w:r>
      <w:r w:rsidR="00222A2E">
        <w:rPr>
          <w:szCs w:val="20"/>
        </w:rPr>
        <w:instrText xml:space="preserve"> ADDIN ZOTERO_ITEM CSL_CITATION {"citationID":"yaj150u6","properties":{"formattedCitation":"(Bhatt et al., 2020; Farel et al., 2016; Jayal et al., 2010a; Malek &amp; Desai, 2020; Mathivathanan et al., 2019)","plainCitation":"(Bhatt et al., 2020; Farel et al., 2016; Jayal et al., 2010a; Malek &amp; Desai, 2020; Mathivathanan et al., 2019)","noteIndex":0},"citationItems":[{"id":"ABM1bTmc/MHfgNSdD","uris":["http://www.mendeley.com/documents/?uuid=13e94871-3436-4cee-aa58-dd844233fb4a"],"uri":["http://www.mendeley.com/documents/?uuid=13e94871-3436-4cee-aa58-dd844233fb4a"],"itemData":{"DOI":"10.1115/1.4034438","ISSN":"10871357","abstract":"With the emergence of the concept of industrial ecology (IE) and the first discovery of its practice in an existent park in Kalundborg, the interest from the scientific community as well as from the public and private stakeholders has increased significantly. For more than a decade, a handful of national programs and private initiatives have been initiated worldwide to implement industrial ecology into existent or newly built industrial parks. To date, more than hundreds of eco-industrial parks (EIPs) have been established. However, the relationship between the context and the origin of EIP initiatives with its methodology of development and management is still not clearly defined. Therefore, the aim of this article is to contribute to filling this knowledge gap. The return of experiences of 19 EIPs worldwide, based on bibliographical and empirical research through literature review and field interviews, allows the definition of a trend in the creation and the management of EIPs according to the context of implementation. This investigation exposes the exclusive relationships between trigger factors to develop an EIP either economic, environmental, or a mix according to the bottom-up, top-down, or mixed approach of creation, respectively. Moreover, it highlights the association dependence between the natures of the approach with the coordination structure and consequently the influence of the social context and the presence of a certain gap of cohabitation of the two extreme systems, i.e., public and private. © 2016 by ASME.","author":[{"dropping-particle":"","family":"Farel","given":"R","non-dropping-particle":"","parse-names":false,"suffix":""},{"dropping-particle":"","family":"Charrière","given":"B","non-dropping-particle":"","parse-names":false,"suffix":""},{"dropping-particle":"","family":"Thevenet","given":"C","non-dropping-particle":"","parse-names":false,"suffix":""},{"dropping-particle":"","family":"Yune","given":"J H","non-dropping-particle":"","parse-names":false,"suffix":""}],"container-title":"Journal of Manufacturing Science and Engineering, Transactions of the ASME","id":"ITEM-1","issue":"10","issued":{"date-parts":[["2016"]]},"note":"cited By 10","publisher":"American Society of Mechanical Engineers (ASME)","title":"Sustainable manufacturing through creation and governance of eco-industrial parks","type":"article-journal","volume":"138"}},{"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Technology","id":"ITEM-2","issue":"3","issued":{"date-parts":[["2010"]]},"note":"cited By 491","page":"144-152","title":"Sustainable manufacturing: Modeling and optimization challenges at the product, process and system levels","type":"article-journal","volume":"2"}},{"id":"ABM1bTmc/DC0fW1Op","uris":["http://www.mendeley.com/documents/?uuid=567387ae-af48-4e89-9f81-501b18b72de8"],"uri":["http://www.mendeley.com/documents/?uuid=567387ae-af48-4e89-9f81-501b18b72de8"],"itemData":{"DOI":"10.1108/JM2-09-2018-0137","ISSN":"17465664","abstract":"Purpose: Sustainable supply chain management (SSCM) concepts have received immense attention in the recent past in both academia and industries. Especially, manufacturing industries in developing countries realize the importance of adopting sustainability concepts in their supply chain. The SSCM adoption has not been to the same level across different manufacturing sectors and hence a single implementation framework will not have the same effect across sectors. This paper aims to compare the adoption level of 25 SSCM practices across three major manufacturing sectors, namely, automobile, electronics and textile, in an emerging economy, India. Design/methodology/approach: A questionnaire-based data collection technique is used to obtain adoption levels of each of the identified SSCM practices on a five-point Likert-type scale with “1” representing not considering presently to “5” indicating successful implementation. Second, a hypothesis is framed and tested to compare the adoption levels across sectors using a one-way single-factor ANOVA followed by a post hoc test by Tukey’s test. Findings: The results derived suggest that though the industries across different sectors are in the course of adopting SSCM practices, the level of adoption is found to be not the same. The textile sector has adopted the least, and the electronic sector edges ahead of the automobile sector in terms of successful transformation to SSCM. Originality/value: This study focuses on the differences and similarities in the adoption of policies in the automobile, electronics and textile sectors using statistical data analysis tools. A total of 25 individual practices are identified from existing literature and classified into six groups, namely, management, supplier, collaboration, design, internal and society, based on their similarities. Based on a detailed questionnaire survey with industrial experts in relevant fields as respondents, the adoption levels of practices are rated individually and categorically. © 2019, Emerald Publishing Limited.","author":[{"dropping-particle":"","family":"Mathivathanan","given":"D","non-dropping-particle":"","parse-names":false,"suffix":""},{"dropping-particle":"","family":"Mathiyazhagan","given":"K","non-dropping-particle":"","parse-names":false,"suffix":""},{"dropping-particle":"","family":"Noorul Haq","given":"A","non-dropping-particle":"","parse-names":false,"suffix":""},{"dropping-particle":"","family":"Kaippillil","given":"V","non-dropping-particle":"","parse-names":false,"suffix":""}],"container-title":"Journal of Modelling in Management","id":"ITEM-3","issue":"4","issued":{"date-parts":[["2019"]]},"note":"cited By 0","page":"1006-1022","publisher":"Emerald Group Publishing Ltd.","title":"Comparative study on adoption of sustainable supply chain management practices in Indian manufacturing industries","type":"article-journal","volume":"14"}},{"id":"ABM1bTmc/e5mPcjlP","uris":["http://www.mendeley.com/documents/?uuid=03017fd1-c76f-4495-9da9-6428c34657fa"],"uri":["http://www.mendeley.com/documents/?uuid=03017fd1-c76f-4495-9da9-6428c34657fa"],"itemData":{"DOI":"10.1016/j.jclepro.2020.120345","ISSN":"09596526","abstract":"Manufacturing industries need to bring the balance among economical, environmental, and social aspects for sustaining the market existence. Sustainable Manufacturing is one of the recent beneficial areas which can bring the balance among economical, environmental, and social aspects. A comprehensive review study needs to be carried out for a better understanding of sustainable manufacturing. The prime objective of the present study is to explore different insights from the past literature which can assist the better adoption of sustainable manufacturing. To explore various insights and gaps in sustainable manufacturing, 541 articles are selected from SCOPUS database (January 2001 to March 2019). The selected articles are categorized based on year, publishers, journals, the status of the country, universities, citations, manufacturing industries, research design, multi-criteria decision making (MCDM) techniques, data analysis techniques, sustainable dimensions, and focused areas. The categorization of selected articles assists in exploring various gaps such as 70.43% of the studies in the literature are focused on qualitative aspects. Most of the studies in the literature are dominated by developed countries as 63.40% of the studies are carried out in developed countries. Looking at the significant contribution in the economical development of any country, the sustainable manufacturing adoption in food (2.96%), steel (2.77%) and chemical (2.77%) industries is recorded to be limited. More sustainable solutions must be identified which can reduce negative environmental impacts of the manufacturing processes. The selection of articles for the present study is limited to SCOPUS database which is a limitation of the present study. © 2020 Elsevier Ltd","author":[{"dropping-particle":"","family":"Malek","given":"J","non-dropping-particle":"","parse-names":false,"suffix":""},{"dropping-particle":"","family":"Desai","given":"T N","non-dropping-particle":"","parse-names":false,"suffix":""}],"container-title":"Journal of Cleaner Production","id":"ITEM-4","issued":{"date-parts":[["2020"]]},"note":"cited By 2","publisher":"Elsevier Ltd","title":"A systematic literature review to map literature focus of sustainable manufacturing","type":"article-journal","volume":"256"}},{"id":"ABM1bTmc/fbN0p0Br","uris":["http://www.mendeley.com/documents/?uuid=37cded1c-c995-4a1f-925e-68ab57738200"],"uri":["http://www.mendeley.com/documents/?uuid=37cded1c-c995-4a1f-925e-68ab57738200"],"itemData":{"DOI":"10.1016/j.jclepro.2020.120988","ISSN":"09596526","abstract":"Businesses have practiced and examined lean and green manufacturing principles for the last 25 years, but the sustainability challenges that we face today are still significantly potent. This context creates a need to critically examine the research and practice in this domain to determine the gaps and propose solutions. To achieve that, we applied a two-tier analysis constituting bibliometric and content analyses for developing the intellectual structure of sustainable manufacturing (SM) literature. The study also produced a comprehensive framework to provide a granular understanding of SM literature. The framework demonstrates different paradigms of SM literature as well as the conceptual and methodological advancement of the research frontiers in the domain. The outcomes of the research comprise implications for researchers, managers, and policymakers. The study concludes that most empirical work focuses on the relationship of lean and green practices with organizational and environmental performance, but the role and criticality of sustainability are significantly underrepresented in SM literature. Based on our findings, we call for the integration of sustainability principles, that is, sustainable development goals (SDGs), circular economy, life cycle engineering, and corporate sustainability assessment with SM research. © 2020 The Authors","author":[{"dropping-particle":"","family":"Bhatt","given":"Y","non-dropping-particle":"","parse-names":false,"suffix":""},{"dropping-particle":"","family":"Ghuman","given":"K","non-dropping-particle":"","parse-names":false,"suffix":""},{"dropping-particle":"","family":"Dhir","given":"A","non-dropping-particle":"","parse-names":false,"suffix":""}],"container-title":"Journal of Cleaner Production","id":"ITEM-5","issued":{"date-parts":[["2020"]]},"note":"cited By 6","publisher":"Elsevier Ltd","title":"Sustainable manufacturing. Bibliometrics and content analysis","type":"article-journal","volume":"260"}}],"schema":"https://github.com/citation-style-language/schema/raw/master/csl-citation.json"} </w:instrText>
      </w:r>
      <w:r w:rsidR="005D3033">
        <w:rPr>
          <w:szCs w:val="20"/>
        </w:rPr>
        <w:fldChar w:fldCharType="separate"/>
      </w:r>
      <w:r w:rsidR="00B20636">
        <w:rPr>
          <w:noProof/>
          <w:szCs w:val="20"/>
        </w:rPr>
        <w:t>(Bhatt et al., 2020; Farel et al., 2016; Jayal et al., 2010a; Malek &amp; Desai, 2020; Mathivathanan et al., 2019)</w:t>
      </w:r>
      <w:r w:rsidR="005D3033">
        <w:rPr>
          <w:szCs w:val="20"/>
        </w:rPr>
        <w:fldChar w:fldCharType="end"/>
      </w:r>
      <w:r w:rsidR="00266A54">
        <w:rPr>
          <w:szCs w:val="20"/>
        </w:rPr>
        <w:t>. However, these similar terms have some similarities and contrast</w:t>
      </w:r>
      <w:r w:rsidR="00612EEA">
        <w:rPr>
          <w:szCs w:val="20"/>
        </w:rPr>
        <w:t xml:space="preserve"> with SM. A</w:t>
      </w:r>
      <w:r w:rsidR="00266A54">
        <w:rPr>
          <w:szCs w:val="20"/>
        </w:rPr>
        <w:t>s our better understanding</w:t>
      </w:r>
      <w:r w:rsidR="00D8413E">
        <w:rPr>
          <w:szCs w:val="20"/>
        </w:rPr>
        <w:t>,</w:t>
      </w:r>
      <w:r w:rsidR="00266A54">
        <w:rPr>
          <w:szCs w:val="20"/>
        </w:rPr>
        <w:t xml:space="preserve"> no study reports about </w:t>
      </w:r>
      <w:r w:rsidR="004640E4">
        <w:rPr>
          <w:szCs w:val="20"/>
        </w:rPr>
        <w:t>the similarities and</w:t>
      </w:r>
      <w:r w:rsidR="00266A54">
        <w:rPr>
          <w:szCs w:val="20"/>
        </w:rPr>
        <w:t xml:space="preserve"> differences between these terms</w:t>
      </w:r>
      <w:r w:rsidR="002D4414">
        <w:rPr>
          <w:szCs w:val="20"/>
        </w:rPr>
        <w:t xml:space="preserve"> with the different research areas in SM</w:t>
      </w:r>
      <w:r w:rsidR="00266A54">
        <w:rPr>
          <w:szCs w:val="20"/>
        </w:rPr>
        <w:t xml:space="preserve">. </w:t>
      </w:r>
      <w:r w:rsidR="002D4414" w:rsidRPr="000B2FDD">
        <w:rPr>
          <w:szCs w:val="20"/>
        </w:rPr>
        <w:t>The previously published articles having different sustainability perspective and having limited investigations</w:t>
      </w:r>
      <w:r w:rsidR="002D4414">
        <w:rPr>
          <w:szCs w:val="20"/>
        </w:rPr>
        <w:t xml:space="preserve"> based </w:t>
      </w:r>
      <w:r w:rsidR="00D8413E">
        <w:rPr>
          <w:szCs w:val="20"/>
        </w:rPr>
        <w:t>on</w:t>
      </w:r>
      <w:r w:rsidR="002D4414">
        <w:rPr>
          <w:szCs w:val="20"/>
        </w:rPr>
        <w:t xml:space="preserve"> a specific research area in SM</w:t>
      </w:r>
      <w:r w:rsidR="002D4414" w:rsidRPr="000B2FDD">
        <w:rPr>
          <w:szCs w:val="20"/>
        </w:rPr>
        <w:t>.</w:t>
      </w:r>
      <w:r w:rsidR="004221A8">
        <w:rPr>
          <w:szCs w:val="20"/>
        </w:rPr>
        <w:t xml:space="preserve"> As our </w:t>
      </w:r>
      <w:r w:rsidR="00D05A06">
        <w:rPr>
          <w:szCs w:val="20"/>
        </w:rPr>
        <w:t>better understanding and information</w:t>
      </w:r>
      <w:r w:rsidR="00D8413E">
        <w:rPr>
          <w:szCs w:val="20"/>
        </w:rPr>
        <w:t>,</w:t>
      </w:r>
      <w:r w:rsidR="004221A8">
        <w:rPr>
          <w:szCs w:val="20"/>
        </w:rPr>
        <w:t xml:space="preserve"> there is not study which discuss the evolution of various research themes in SM </w:t>
      </w:r>
      <w:r w:rsidR="004221A8" w:rsidRPr="00B46205">
        <w:rPr>
          <w:color w:val="000000" w:themeColor="text1"/>
          <w:szCs w:val="20"/>
        </w:rPr>
        <w:t xml:space="preserve">from its evolution to SM in Industry 4.0. </w:t>
      </w:r>
      <w:r w:rsidR="00266A54" w:rsidRPr="00B46205">
        <w:rPr>
          <w:color w:val="000000" w:themeColor="text1"/>
          <w:szCs w:val="20"/>
        </w:rPr>
        <w:t xml:space="preserve">Consequently, there is </w:t>
      </w:r>
      <w:r w:rsidR="00D8413E">
        <w:rPr>
          <w:color w:val="000000" w:themeColor="text1"/>
          <w:szCs w:val="20"/>
        </w:rPr>
        <w:t xml:space="preserve">an </w:t>
      </w:r>
      <w:r w:rsidR="00266A54" w:rsidRPr="00B46205">
        <w:rPr>
          <w:color w:val="000000" w:themeColor="text1"/>
          <w:szCs w:val="20"/>
        </w:rPr>
        <w:t xml:space="preserve">urgent need </w:t>
      </w:r>
      <w:r w:rsidR="00D8413E">
        <w:rPr>
          <w:color w:val="000000" w:themeColor="text1"/>
          <w:szCs w:val="20"/>
        </w:rPr>
        <w:t>for</w:t>
      </w:r>
      <w:r w:rsidR="00266A54" w:rsidRPr="00B46205">
        <w:rPr>
          <w:color w:val="000000" w:themeColor="text1"/>
          <w:szCs w:val="20"/>
        </w:rPr>
        <w:t xml:space="preserve"> work </w:t>
      </w:r>
      <w:r w:rsidR="00D8413E">
        <w:rPr>
          <w:color w:val="000000" w:themeColor="text1"/>
          <w:szCs w:val="20"/>
        </w:rPr>
        <w:t>that</w:t>
      </w:r>
      <w:r w:rsidR="00266A54" w:rsidRPr="00B46205">
        <w:rPr>
          <w:color w:val="000000" w:themeColor="text1"/>
          <w:szCs w:val="20"/>
        </w:rPr>
        <w:t xml:space="preserve"> examines the </w:t>
      </w:r>
      <w:r w:rsidR="004640E4" w:rsidRPr="00B46205">
        <w:rPr>
          <w:color w:val="000000" w:themeColor="text1"/>
          <w:szCs w:val="20"/>
        </w:rPr>
        <w:t>similarities</w:t>
      </w:r>
      <w:r w:rsidR="00266A54" w:rsidRPr="00B46205">
        <w:rPr>
          <w:color w:val="000000" w:themeColor="text1"/>
          <w:szCs w:val="20"/>
        </w:rPr>
        <w:t xml:space="preserve"> and diffe</w:t>
      </w:r>
      <w:r w:rsidR="004640E4" w:rsidRPr="00B46205">
        <w:rPr>
          <w:color w:val="000000" w:themeColor="text1"/>
          <w:szCs w:val="20"/>
        </w:rPr>
        <w:t>re</w:t>
      </w:r>
      <w:r w:rsidR="00266A54" w:rsidRPr="00B46205">
        <w:rPr>
          <w:color w:val="000000" w:themeColor="text1"/>
          <w:szCs w:val="20"/>
        </w:rPr>
        <w:t>nces in these search terms</w:t>
      </w:r>
      <w:r w:rsidR="002D4414" w:rsidRPr="00B46205">
        <w:rPr>
          <w:color w:val="000000" w:themeColor="text1"/>
          <w:szCs w:val="20"/>
        </w:rPr>
        <w:t xml:space="preserve"> and discuss the different research areas related to SM</w:t>
      </w:r>
      <w:r w:rsidR="00266A54" w:rsidRPr="00B46205">
        <w:rPr>
          <w:color w:val="000000" w:themeColor="text1"/>
          <w:szCs w:val="20"/>
        </w:rPr>
        <w:t xml:space="preserve">. </w:t>
      </w:r>
      <w:r w:rsidR="00E5610D" w:rsidRPr="00B46205">
        <w:rPr>
          <w:color w:val="000000" w:themeColor="text1"/>
          <w:szCs w:val="20"/>
        </w:rPr>
        <w:t>In the present study</w:t>
      </w:r>
      <w:r w:rsidR="00D8413E">
        <w:rPr>
          <w:color w:val="000000" w:themeColor="text1"/>
          <w:szCs w:val="20"/>
        </w:rPr>
        <w:t>,</w:t>
      </w:r>
      <w:r w:rsidR="00E5610D" w:rsidRPr="00B46205">
        <w:rPr>
          <w:color w:val="000000" w:themeColor="text1"/>
          <w:szCs w:val="20"/>
        </w:rPr>
        <w:t xml:space="preserve"> we have addressed these research gaps and complements existing SM literature by conducting </w:t>
      </w:r>
      <w:r w:rsidR="00D8413E">
        <w:rPr>
          <w:color w:val="000000" w:themeColor="text1"/>
          <w:szCs w:val="20"/>
        </w:rPr>
        <w:t xml:space="preserve">an </w:t>
      </w:r>
      <w:r w:rsidR="00E5610D" w:rsidRPr="00B46205">
        <w:rPr>
          <w:color w:val="000000" w:themeColor="text1"/>
          <w:szCs w:val="20"/>
        </w:rPr>
        <w:t>in</w:t>
      </w:r>
      <w:r w:rsidR="00D8413E">
        <w:rPr>
          <w:color w:val="000000" w:themeColor="text1"/>
          <w:szCs w:val="20"/>
        </w:rPr>
        <w:t>-</w:t>
      </w:r>
      <w:r w:rsidR="00E5610D" w:rsidRPr="00B46205">
        <w:rPr>
          <w:color w:val="000000" w:themeColor="text1"/>
          <w:szCs w:val="20"/>
        </w:rPr>
        <w:t>depth review of SM articles based on different research themes.</w:t>
      </w:r>
      <w:r w:rsidR="00CE0726" w:rsidRPr="00B46205">
        <w:rPr>
          <w:color w:val="000000" w:themeColor="text1"/>
          <w:szCs w:val="20"/>
        </w:rPr>
        <w:t xml:space="preserve"> The first article related to SM on </w:t>
      </w:r>
      <w:r w:rsidR="00D8413E">
        <w:rPr>
          <w:color w:val="000000" w:themeColor="text1"/>
          <w:szCs w:val="20"/>
        </w:rPr>
        <w:t xml:space="preserve">the </w:t>
      </w:r>
      <w:r w:rsidR="00CE0726" w:rsidRPr="00B46205">
        <w:rPr>
          <w:color w:val="000000" w:themeColor="text1"/>
          <w:szCs w:val="20"/>
        </w:rPr>
        <w:t xml:space="preserve">Scopus database is published in 1999. </w:t>
      </w:r>
      <w:r w:rsidR="00D8413E">
        <w:rPr>
          <w:color w:val="000000" w:themeColor="text1"/>
          <w:szCs w:val="20"/>
        </w:rPr>
        <w:t>Therefore</w:t>
      </w:r>
      <w:r w:rsidR="00CE0726" w:rsidRPr="00B46205">
        <w:rPr>
          <w:color w:val="000000" w:themeColor="text1"/>
          <w:szCs w:val="20"/>
        </w:rPr>
        <w:t xml:space="preserve">, </w:t>
      </w:r>
      <w:r w:rsidR="0088627B">
        <w:rPr>
          <w:color w:val="000000" w:themeColor="text1"/>
          <w:szCs w:val="20"/>
        </w:rPr>
        <w:t>i</w:t>
      </w:r>
      <w:r w:rsidR="00E5610D" w:rsidRPr="00B46205">
        <w:rPr>
          <w:color w:val="000000" w:themeColor="text1"/>
          <w:szCs w:val="20"/>
        </w:rPr>
        <w:t>n the study</w:t>
      </w:r>
      <w:r w:rsidR="00D8413E">
        <w:rPr>
          <w:color w:val="000000" w:themeColor="text1"/>
          <w:szCs w:val="20"/>
        </w:rPr>
        <w:t>,</w:t>
      </w:r>
      <w:r w:rsidR="00E5610D" w:rsidRPr="00B46205">
        <w:rPr>
          <w:color w:val="000000" w:themeColor="text1"/>
          <w:szCs w:val="20"/>
        </w:rPr>
        <w:t xml:space="preserve"> we have considered articles published from 1999-2020 in </w:t>
      </w:r>
      <w:r w:rsidR="00D8413E">
        <w:rPr>
          <w:color w:val="000000" w:themeColor="text1"/>
          <w:szCs w:val="20"/>
        </w:rPr>
        <w:t xml:space="preserve">the </w:t>
      </w:r>
      <w:r w:rsidR="00E5610D" w:rsidRPr="00B46205">
        <w:rPr>
          <w:color w:val="000000" w:themeColor="text1"/>
          <w:szCs w:val="20"/>
        </w:rPr>
        <w:t xml:space="preserve">Scopus database. </w:t>
      </w:r>
      <w:r w:rsidR="004221A8" w:rsidRPr="00B46205">
        <w:rPr>
          <w:color w:val="000000" w:themeColor="text1"/>
          <w:szCs w:val="20"/>
        </w:rPr>
        <w:t xml:space="preserve">The research questions of our study are: </w:t>
      </w:r>
    </w:p>
    <w:p w14:paraId="2AF7EC52" w14:textId="29C48672" w:rsidR="00E5610D" w:rsidRPr="00B46205" w:rsidRDefault="00E5610D" w:rsidP="00EB58C6">
      <w:pPr>
        <w:spacing w:line="360" w:lineRule="auto"/>
        <w:ind w:left="426"/>
        <w:jc w:val="both"/>
        <w:rPr>
          <w:color w:val="000000" w:themeColor="text1"/>
          <w:szCs w:val="20"/>
        </w:rPr>
      </w:pPr>
      <w:r w:rsidRPr="0002018B">
        <w:rPr>
          <w:b/>
          <w:bCs/>
          <w:i/>
          <w:iCs/>
          <w:color w:val="000000" w:themeColor="text1"/>
          <w:szCs w:val="20"/>
        </w:rPr>
        <w:t>RQ1</w:t>
      </w:r>
      <w:r w:rsidRPr="0002018B">
        <w:rPr>
          <w:i/>
          <w:iCs/>
          <w:color w:val="000000" w:themeColor="text1"/>
          <w:szCs w:val="20"/>
        </w:rPr>
        <w:t>:</w:t>
      </w:r>
      <w:r w:rsidRPr="00B46205">
        <w:rPr>
          <w:color w:val="000000" w:themeColor="text1"/>
          <w:szCs w:val="20"/>
        </w:rPr>
        <w:t xml:space="preserve"> What </w:t>
      </w:r>
      <w:r w:rsidR="00126D10" w:rsidRPr="00B46205">
        <w:rPr>
          <w:color w:val="000000" w:themeColor="text1"/>
          <w:szCs w:val="20"/>
        </w:rPr>
        <w:t>is</w:t>
      </w:r>
      <w:r w:rsidRPr="00B46205">
        <w:rPr>
          <w:color w:val="000000" w:themeColor="text1"/>
          <w:szCs w:val="20"/>
        </w:rPr>
        <w:t xml:space="preserve"> </w:t>
      </w:r>
      <w:r w:rsidR="00D8413E">
        <w:rPr>
          <w:color w:val="000000" w:themeColor="text1"/>
          <w:szCs w:val="20"/>
        </w:rPr>
        <w:t>the structure of the citation</w:t>
      </w:r>
      <w:r w:rsidRPr="00B46205">
        <w:rPr>
          <w:color w:val="000000" w:themeColor="text1"/>
          <w:szCs w:val="20"/>
        </w:rPr>
        <w:t xml:space="preserve"> of research in SM </w:t>
      </w:r>
      <w:r w:rsidR="004221A8" w:rsidRPr="00B46205">
        <w:rPr>
          <w:color w:val="000000" w:themeColor="text1"/>
          <w:szCs w:val="20"/>
        </w:rPr>
        <w:t xml:space="preserve">in </w:t>
      </w:r>
      <w:r w:rsidR="00D8413E">
        <w:rPr>
          <w:color w:val="000000" w:themeColor="text1"/>
          <w:szCs w:val="20"/>
        </w:rPr>
        <w:t xml:space="preserve">the </w:t>
      </w:r>
      <w:r w:rsidR="004221A8" w:rsidRPr="00B46205">
        <w:rPr>
          <w:color w:val="000000" w:themeColor="text1"/>
          <w:szCs w:val="20"/>
        </w:rPr>
        <w:t xml:space="preserve">last 21 years </w:t>
      </w:r>
      <w:r w:rsidRPr="00B46205">
        <w:rPr>
          <w:color w:val="000000" w:themeColor="text1"/>
          <w:szCs w:val="20"/>
        </w:rPr>
        <w:t>and which authors are working in this area?</w:t>
      </w:r>
    </w:p>
    <w:p w14:paraId="3D35C8E3" w14:textId="6B8B2392" w:rsidR="00E5610D" w:rsidRPr="00B46205" w:rsidRDefault="00E5610D" w:rsidP="00EB58C6">
      <w:pPr>
        <w:spacing w:line="360" w:lineRule="auto"/>
        <w:ind w:left="426"/>
        <w:jc w:val="both"/>
        <w:rPr>
          <w:color w:val="000000" w:themeColor="text1"/>
          <w:szCs w:val="20"/>
        </w:rPr>
      </w:pPr>
      <w:r w:rsidRPr="0002018B">
        <w:rPr>
          <w:b/>
          <w:bCs/>
          <w:i/>
          <w:iCs/>
          <w:color w:val="000000" w:themeColor="text1"/>
          <w:szCs w:val="20"/>
        </w:rPr>
        <w:t>RQ2:</w:t>
      </w:r>
      <w:r w:rsidRPr="00B46205">
        <w:rPr>
          <w:color w:val="000000" w:themeColor="text1"/>
          <w:szCs w:val="20"/>
        </w:rPr>
        <w:t xml:space="preserve"> What are the key journals, institutes</w:t>
      </w:r>
      <w:r w:rsidR="004C4C16" w:rsidRPr="00B46205">
        <w:rPr>
          <w:color w:val="000000" w:themeColor="text1"/>
          <w:szCs w:val="20"/>
        </w:rPr>
        <w:t>, countries and trending research articles in SM research?</w:t>
      </w:r>
    </w:p>
    <w:p w14:paraId="53E07A45" w14:textId="1AF42CCB" w:rsidR="004C4C16" w:rsidRPr="00B46205" w:rsidRDefault="004C4C16" w:rsidP="00EB58C6">
      <w:pPr>
        <w:spacing w:line="360" w:lineRule="auto"/>
        <w:ind w:left="426"/>
        <w:jc w:val="both"/>
        <w:rPr>
          <w:color w:val="000000" w:themeColor="text1"/>
          <w:szCs w:val="20"/>
        </w:rPr>
      </w:pPr>
      <w:r w:rsidRPr="0002018B">
        <w:rPr>
          <w:b/>
          <w:bCs/>
          <w:i/>
          <w:iCs/>
          <w:color w:val="000000" w:themeColor="text1"/>
          <w:szCs w:val="20"/>
        </w:rPr>
        <w:t>RQ</w:t>
      </w:r>
      <w:r w:rsidR="0002018B">
        <w:rPr>
          <w:b/>
          <w:bCs/>
          <w:i/>
          <w:iCs/>
          <w:color w:val="000000" w:themeColor="text1"/>
          <w:szCs w:val="20"/>
        </w:rPr>
        <w:t>3</w:t>
      </w:r>
      <w:r w:rsidRPr="0002018B">
        <w:rPr>
          <w:b/>
          <w:bCs/>
          <w:i/>
          <w:iCs/>
          <w:color w:val="000000" w:themeColor="text1"/>
          <w:szCs w:val="20"/>
        </w:rPr>
        <w:t>:</w:t>
      </w:r>
      <w:r w:rsidRPr="00B46205">
        <w:rPr>
          <w:color w:val="000000" w:themeColor="text1"/>
          <w:szCs w:val="20"/>
        </w:rPr>
        <w:t xml:space="preserve"> What kind of drivers, barriers and </w:t>
      </w:r>
      <w:r w:rsidR="00CE0726" w:rsidRPr="00B46205">
        <w:rPr>
          <w:color w:val="000000" w:themeColor="text1"/>
          <w:szCs w:val="20"/>
        </w:rPr>
        <w:t xml:space="preserve">sustainability indicators </w:t>
      </w:r>
      <w:r w:rsidRPr="00B46205">
        <w:rPr>
          <w:color w:val="000000" w:themeColor="text1"/>
          <w:szCs w:val="20"/>
        </w:rPr>
        <w:t>reported in the SM articles?</w:t>
      </w:r>
    </w:p>
    <w:p w14:paraId="009B9B14" w14:textId="73669B14" w:rsidR="004C4C16" w:rsidRPr="00B46205" w:rsidRDefault="004C4C16" w:rsidP="00EB58C6">
      <w:pPr>
        <w:spacing w:line="360" w:lineRule="auto"/>
        <w:ind w:left="426"/>
        <w:jc w:val="both"/>
        <w:rPr>
          <w:color w:val="000000" w:themeColor="text1"/>
          <w:szCs w:val="20"/>
        </w:rPr>
      </w:pPr>
      <w:r w:rsidRPr="0002018B">
        <w:rPr>
          <w:b/>
          <w:bCs/>
          <w:i/>
          <w:iCs/>
          <w:color w:val="000000" w:themeColor="text1"/>
          <w:szCs w:val="20"/>
        </w:rPr>
        <w:t>RQ</w:t>
      </w:r>
      <w:r w:rsidR="0002018B" w:rsidRPr="0002018B">
        <w:rPr>
          <w:b/>
          <w:bCs/>
          <w:i/>
          <w:iCs/>
          <w:color w:val="000000" w:themeColor="text1"/>
          <w:szCs w:val="20"/>
        </w:rPr>
        <w:t>4</w:t>
      </w:r>
      <w:r w:rsidRPr="0002018B">
        <w:rPr>
          <w:b/>
          <w:bCs/>
          <w:i/>
          <w:iCs/>
          <w:color w:val="000000" w:themeColor="text1"/>
          <w:szCs w:val="20"/>
        </w:rPr>
        <w:t>:</w:t>
      </w:r>
      <w:r w:rsidRPr="00B46205">
        <w:rPr>
          <w:color w:val="000000" w:themeColor="text1"/>
          <w:szCs w:val="20"/>
        </w:rPr>
        <w:t xml:space="preserve"> What are the main research themes in the SM and how these themes can be integrated </w:t>
      </w:r>
      <w:r w:rsidR="00D8413E">
        <w:rPr>
          <w:color w:val="000000" w:themeColor="text1"/>
          <w:szCs w:val="20"/>
        </w:rPr>
        <w:t>in</w:t>
      </w:r>
      <w:r w:rsidRPr="00B46205">
        <w:rPr>
          <w:color w:val="000000" w:themeColor="text1"/>
          <w:szCs w:val="20"/>
        </w:rPr>
        <w:t>to a conceptual framework?</w:t>
      </w:r>
    </w:p>
    <w:p w14:paraId="6608D862" w14:textId="64A9467B" w:rsidR="004221A8" w:rsidRPr="00B46205" w:rsidRDefault="004221A8" w:rsidP="00F30CC3">
      <w:pPr>
        <w:spacing w:line="360" w:lineRule="auto"/>
        <w:jc w:val="both"/>
        <w:rPr>
          <w:color w:val="000000" w:themeColor="text1"/>
          <w:szCs w:val="20"/>
        </w:rPr>
      </w:pPr>
      <w:r w:rsidRPr="00B46205">
        <w:rPr>
          <w:color w:val="000000" w:themeColor="text1"/>
          <w:szCs w:val="20"/>
        </w:rPr>
        <w:t xml:space="preserve">To </w:t>
      </w:r>
      <w:r w:rsidR="00126D10">
        <w:rPr>
          <w:color w:val="000000" w:themeColor="text1"/>
          <w:szCs w:val="20"/>
        </w:rPr>
        <w:t xml:space="preserve">find the answers </w:t>
      </w:r>
      <w:r w:rsidR="00D8413E">
        <w:rPr>
          <w:color w:val="000000" w:themeColor="text1"/>
          <w:szCs w:val="20"/>
        </w:rPr>
        <w:t>to</w:t>
      </w:r>
      <w:r w:rsidRPr="00B46205">
        <w:rPr>
          <w:color w:val="000000" w:themeColor="text1"/>
          <w:szCs w:val="20"/>
        </w:rPr>
        <w:t xml:space="preserve"> </w:t>
      </w:r>
      <w:r w:rsidR="00D8413E">
        <w:rPr>
          <w:color w:val="000000" w:themeColor="text1"/>
          <w:szCs w:val="20"/>
        </w:rPr>
        <w:t xml:space="preserve">the </w:t>
      </w:r>
      <w:r w:rsidR="0002018B" w:rsidRPr="00B46205">
        <w:rPr>
          <w:color w:val="000000" w:themeColor="text1"/>
          <w:szCs w:val="20"/>
        </w:rPr>
        <w:t>above-mentioned</w:t>
      </w:r>
      <w:r w:rsidR="00126D10">
        <w:rPr>
          <w:color w:val="000000" w:themeColor="text1"/>
          <w:szCs w:val="20"/>
        </w:rPr>
        <w:t xml:space="preserve"> </w:t>
      </w:r>
      <w:r w:rsidRPr="00B46205">
        <w:rPr>
          <w:color w:val="000000" w:themeColor="text1"/>
          <w:szCs w:val="20"/>
        </w:rPr>
        <w:t xml:space="preserve">research </w:t>
      </w:r>
      <w:r w:rsidR="00126D10" w:rsidRPr="00B46205">
        <w:rPr>
          <w:color w:val="000000" w:themeColor="text1"/>
          <w:szCs w:val="20"/>
        </w:rPr>
        <w:t>question</w:t>
      </w:r>
      <w:r w:rsidR="00126D10">
        <w:rPr>
          <w:color w:val="000000" w:themeColor="text1"/>
          <w:szCs w:val="20"/>
        </w:rPr>
        <w:t>s</w:t>
      </w:r>
      <w:r w:rsidR="00126D10" w:rsidRPr="00B46205">
        <w:rPr>
          <w:color w:val="000000" w:themeColor="text1"/>
          <w:szCs w:val="20"/>
        </w:rPr>
        <w:t>,</w:t>
      </w:r>
      <w:r w:rsidRPr="00B46205">
        <w:rPr>
          <w:color w:val="000000" w:themeColor="text1"/>
          <w:szCs w:val="20"/>
        </w:rPr>
        <w:t xml:space="preserve"> we have used the scientific database Scopus and conducted the comprehensive review and bibliometric analysis. In this study</w:t>
      </w:r>
      <w:r w:rsidR="00D8413E">
        <w:rPr>
          <w:color w:val="000000" w:themeColor="text1"/>
          <w:szCs w:val="20"/>
        </w:rPr>
        <w:t>,</w:t>
      </w:r>
      <w:r w:rsidRPr="00B46205">
        <w:rPr>
          <w:color w:val="000000" w:themeColor="text1"/>
          <w:szCs w:val="20"/>
        </w:rPr>
        <w:t xml:space="preserve"> we have f</w:t>
      </w:r>
      <w:r w:rsidR="00D8413E">
        <w:rPr>
          <w:color w:val="000000" w:themeColor="text1"/>
          <w:szCs w:val="20"/>
        </w:rPr>
        <w:t>ou</w:t>
      </w:r>
      <w:r w:rsidRPr="00B46205">
        <w:rPr>
          <w:color w:val="000000" w:themeColor="text1"/>
          <w:szCs w:val="20"/>
        </w:rPr>
        <w:t xml:space="preserve">nd out the research trends, major research themes and various research gaps in SM research areas. </w:t>
      </w:r>
    </w:p>
    <w:p w14:paraId="14B16390" w14:textId="7240AD87" w:rsidR="008D0BE8" w:rsidRDefault="00EC54A3" w:rsidP="009D4B90">
      <w:pPr>
        <w:spacing w:before="120" w:line="360" w:lineRule="auto"/>
        <w:jc w:val="both"/>
        <w:rPr>
          <w:bCs/>
          <w:szCs w:val="20"/>
        </w:rPr>
      </w:pPr>
      <w:r w:rsidRPr="000B2FDD">
        <w:rPr>
          <w:bCs/>
          <w:szCs w:val="20"/>
        </w:rPr>
        <w:t xml:space="preserve">The next sections of studies are arranged as follows: In section 2 literature review is discussed. In </w:t>
      </w:r>
      <w:r w:rsidR="00D0557D">
        <w:rPr>
          <w:bCs/>
          <w:szCs w:val="20"/>
        </w:rPr>
        <w:t xml:space="preserve">section 3 data and methodology, </w:t>
      </w:r>
      <w:r w:rsidRPr="000B2FDD">
        <w:rPr>
          <w:bCs/>
          <w:szCs w:val="20"/>
        </w:rPr>
        <w:t xml:space="preserve">citation structure, co-citation and cluster analysis </w:t>
      </w:r>
      <w:r w:rsidR="00D8413E">
        <w:rPr>
          <w:bCs/>
          <w:szCs w:val="20"/>
        </w:rPr>
        <w:t>are</w:t>
      </w:r>
      <w:r w:rsidRPr="000B2FDD">
        <w:rPr>
          <w:bCs/>
          <w:szCs w:val="20"/>
        </w:rPr>
        <w:t xml:space="preserve"> discussed. </w:t>
      </w:r>
      <w:r w:rsidRPr="000B2FDD">
        <w:rPr>
          <w:bCs/>
          <w:szCs w:val="20"/>
        </w:rPr>
        <w:lastRenderedPageBreak/>
        <w:t xml:space="preserve">content analysis is done </w:t>
      </w:r>
      <w:r w:rsidR="00D8413E">
        <w:rPr>
          <w:bCs/>
          <w:szCs w:val="20"/>
        </w:rPr>
        <w:t>based on</w:t>
      </w:r>
      <w:r w:rsidRPr="000B2FDD">
        <w:rPr>
          <w:bCs/>
          <w:szCs w:val="20"/>
        </w:rPr>
        <w:t xml:space="preserve"> clusters obtained from </w:t>
      </w:r>
      <w:r w:rsidR="00D8413E">
        <w:rPr>
          <w:bCs/>
          <w:szCs w:val="20"/>
        </w:rPr>
        <w:t xml:space="preserve">the </w:t>
      </w:r>
      <w:r w:rsidRPr="000B2FDD">
        <w:rPr>
          <w:bCs/>
          <w:szCs w:val="20"/>
        </w:rPr>
        <w:t>bibliometric analysis is discussed</w:t>
      </w:r>
      <w:r w:rsidR="00EF3F39">
        <w:rPr>
          <w:bCs/>
          <w:szCs w:val="20"/>
        </w:rPr>
        <w:t xml:space="preserve"> in section 4</w:t>
      </w:r>
      <w:r w:rsidRPr="000B2FDD">
        <w:rPr>
          <w:bCs/>
          <w:szCs w:val="20"/>
        </w:rPr>
        <w:t xml:space="preserve">. </w:t>
      </w:r>
      <w:r w:rsidR="00EF3F39">
        <w:rPr>
          <w:bCs/>
          <w:szCs w:val="20"/>
        </w:rPr>
        <w:t xml:space="preserve">Lastly, </w:t>
      </w:r>
      <w:r w:rsidRPr="000B2FDD">
        <w:rPr>
          <w:bCs/>
          <w:szCs w:val="20"/>
        </w:rPr>
        <w:t>Section</w:t>
      </w:r>
      <w:r w:rsidR="00D0557D">
        <w:rPr>
          <w:bCs/>
          <w:szCs w:val="20"/>
        </w:rPr>
        <w:t xml:space="preserve"> 5</w:t>
      </w:r>
      <w:r w:rsidR="00AE4A1A">
        <w:rPr>
          <w:bCs/>
          <w:szCs w:val="20"/>
        </w:rPr>
        <w:t xml:space="preserve"> proposed research framework is discussed with its implications.</w:t>
      </w:r>
    </w:p>
    <w:p w14:paraId="32DD5C52" w14:textId="77777777" w:rsidR="007A7F16" w:rsidRPr="004221A8" w:rsidRDefault="007A7F16" w:rsidP="00F30CC3">
      <w:pPr>
        <w:spacing w:line="360" w:lineRule="auto"/>
        <w:jc w:val="both"/>
        <w:rPr>
          <w:color w:val="FF0000"/>
          <w:szCs w:val="20"/>
        </w:rPr>
      </w:pPr>
    </w:p>
    <w:p w14:paraId="74455171" w14:textId="3599585D" w:rsidR="006415BC" w:rsidRPr="000569BC" w:rsidRDefault="00AE4A1A" w:rsidP="000569BC">
      <w:pPr>
        <w:spacing w:line="360" w:lineRule="auto"/>
        <w:jc w:val="both"/>
        <w:rPr>
          <w:b/>
          <w:szCs w:val="20"/>
        </w:rPr>
      </w:pPr>
      <w:r>
        <w:rPr>
          <w:b/>
          <w:szCs w:val="20"/>
        </w:rPr>
        <w:t>2</w:t>
      </w:r>
      <w:r w:rsidR="003C3CF2" w:rsidRPr="000569BC">
        <w:rPr>
          <w:b/>
          <w:szCs w:val="20"/>
        </w:rPr>
        <w:t xml:space="preserve">. </w:t>
      </w:r>
      <w:r w:rsidR="00303C37">
        <w:rPr>
          <w:b/>
          <w:szCs w:val="20"/>
        </w:rPr>
        <w:t>Existing review studies</w:t>
      </w:r>
      <w:r w:rsidR="006415BC" w:rsidRPr="000569BC">
        <w:rPr>
          <w:b/>
          <w:szCs w:val="20"/>
        </w:rPr>
        <w:t xml:space="preserve"> on Sustainable Manufacturing</w:t>
      </w:r>
    </w:p>
    <w:p w14:paraId="36B42799" w14:textId="6E9EC2AF" w:rsidR="00C64104" w:rsidRPr="00C64104" w:rsidRDefault="006415BC" w:rsidP="000569BC">
      <w:pPr>
        <w:spacing w:line="360" w:lineRule="auto"/>
        <w:jc w:val="both"/>
        <w:rPr>
          <w:color w:val="FF0000"/>
          <w:szCs w:val="20"/>
        </w:rPr>
      </w:pPr>
      <w:r w:rsidRPr="000569BC">
        <w:rPr>
          <w:szCs w:val="20"/>
        </w:rPr>
        <w:t>Literature review analysis on the previous work done in the SM area will help</w:t>
      </w:r>
      <w:r w:rsidR="004164D2">
        <w:rPr>
          <w:szCs w:val="20"/>
        </w:rPr>
        <w:t xml:space="preserve"> </w:t>
      </w:r>
      <w:r w:rsidR="00EF3F39">
        <w:rPr>
          <w:szCs w:val="20"/>
        </w:rPr>
        <w:t>in</w:t>
      </w:r>
      <w:r w:rsidRPr="000569BC">
        <w:rPr>
          <w:szCs w:val="20"/>
        </w:rPr>
        <w:t xml:space="preserve"> identifying the research gaps and current challenges in the SM. The </w:t>
      </w:r>
      <w:r w:rsidR="002944C5" w:rsidRPr="000569BC">
        <w:rPr>
          <w:szCs w:val="20"/>
        </w:rPr>
        <w:t>review</w:t>
      </w:r>
      <w:r w:rsidR="004221A8">
        <w:rPr>
          <w:szCs w:val="20"/>
        </w:rPr>
        <w:t xml:space="preserve"> studies</w:t>
      </w:r>
      <w:r w:rsidR="002944C5" w:rsidRPr="000569BC">
        <w:rPr>
          <w:szCs w:val="20"/>
        </w:rPr>
        <w:t xml:space="preserve"> available on </w:t>
      </w:r>
      <w:r w:rsidR="00D8413E">
        <w:rPr>
          <w:szCs w:val="20"/>
        </w:rPr>
        <w:t xml:space="preserve">the </w:t>
      </w:r>
      <w:r w:rsidR="002944C5" w:rsidRPr="000569BC">
        <w:rPr>
          <w:szCs w:val="20"/>
        </w:rPr>
        <w:t>Scopus database were</w:t>
      </w:r>
      <w:r w:rsidR="003F2786" w:rsidRPr="000569BC">
        <w:rPr>
          <w:szCs w:val="20"/>
        </w:rPr>
        <w:t xml:space="preserve"> utilized in which 2</w:t>
      </w:r>
      <w:r w:rsidR="00CE0726">
        <w:rPr>
          <w:szCs w:val="20"/>
        </w:rPr>
        <w:t>2</w:t>
      </w:r>
      <w:r w:rsidRPr="000569BC">
        <w:rPr>
          <w:szCs w:val="20"/>
        </w:rPr>
        <w:t xml:space="preserve"> articles were</w:t>
      </w:r>
      <w:r w:rsidR="004221A8">
        <w:rPr>
          <w:szCs w:val="20"/>
        </w:rPr>
        <w:t xml:space="preserve"> found and</w:t>
      </w:r>
      <w:r w:rsidR="00AE4A1A">
        <w:rPr>
          <w:szCs w:val="20"/>
        </w:rPr>
        <w:t xml:space="preserve"> considered </w:t>
      </w:r>
      <w:r w:rsidR="004221A8">
        <w:rPr>
          <w:szCs w:val="20"/>
        </w:rPr>
        <w:t xml:space="preserve">by applying </w:t>
      </w:r>
      <w:r w:rsidR="00D8413E">
        <w:rPr>
          <w:szCs w:val="20"/>
        </w:rPr>
        <w:t xml:space="preserve">a </w:t>
      </w:r>
      <w:r w:rsidR="004221A8">
        <w:rPr>
          <w:szCs w:val="20"/>
        </w:rPr>
        <w:t xml:space="preserve">review filter in </w:t>
      </w:r>
      <w:r w:rsidR="00D8413E">
        <w:rPr>
          <w:szCs w:val="20"/>
        </w:rPr>
        <w:t xml:space="preserve">the </w:t>
      </w:r>
      <w:r w:rsidR="004221A8">
        <w:rPr>
          <w:szCs w:val="20"/>
        </w:rPr>
        <w:t xml:space="preserve">Scopus database (See Table 1). </w:t>
      </w:r>
      <w:r w:rsidR="005416C7">
        <w:rPr>
          <w:szCs w:val="20"/>
        </w:rPr>
        <w:t xml:space="preserve">Inclusion and exclusion criteria for these studies is discussed in </w:t>
      </w:r>
      <w:r w:rsidR="00AC5611">
        <w:rPr>
          <w:szCs w:val="20"/>
        </w:rPr>
        <w:t>Table 3.</w:t>
      </w:r>
      <w:r w:rsidR="005416C7">
        <w:rPr>
          <w:szCs w:val="20"/>
        </w:rPr>
        <w:t xml:space="preserve"> </w:t>
      </w:r>
      <w:r w:rsidRPr="000569BC">
        <w:rPr>
          <w:szCs w:val="20"/>
        </w:rPr>
        <w:t xml:space="preserve"> </w:t>
      </w:r>
      <w:r w:rsidR="00EC54A3" w:rsidRPr="000569BC">
        <w:rPr>
          <w:szCs w:val="20"/>
        </w:rPr>
        <w:t xml:space="preserve">It is also observed that the </w:t>
      </w:r>
      <w:r w:rsidR="004E434A">
        <w:rPr>
          <w:szCs w:val="20"/>
        </w:rPr>
        <w:t xml:space="preserve">past review studies have considered </w:t>
      </w:r>
      <w:r w:rsidR="00D8413E">
        <w:rPr>
          <w:szCs w:val="20"/>
        </w:rPr>
        <w:t xml:space="preserve">a </w:t>
      </w:r>
      <w:r w:rsidR="004E434A">
        <w:rPr>
          <w:szCs w:val="20"/>
        </w:rPr>
        <w:t>limited number of papers with a limited research scope i.e., articles are focused on a particular research area of SM.</w:t>
      </w:r>
      <w:r w:rsidR="00EC54A3" w:rsidRPr="000569BC">
        <w:rPr>
          <w:szCs w:val="20"/>
        </w:rPr>
        <w:t xml:space="preserve"> </w:t>
      </w:r>
      <w:r w:rsidR="004221A8" w:rsidRPr="00B46205">
        <w:rPr>
          <w:color w:val="000000" w:themeColor="text1"/>
          <w:szCs w:val="20"/>
        </w:rPr>
        <w:t xml:space="preserve">These studies </w:t>
      </w:r>
      <w:r w:rsidR="00126D10" w:rsidRPr="00B46205">
        <w:rPr>
          <w:color w:val="000000" w:themeColor="text1"/>
          <w:szCs w:val="20"/>
        </w:rPr>
        <w:t>help</w:t>
      </w:r>
      <w:r w:rsidR="004221A8" w:rsidRPr="00B46205">
        <w:rPr>
          <w:color w:val="000000" w:themeColor="text1"/>
          <w:szCs w:val="20"/>
        </w:rPr>
        <w:t xml:space="preserve"> to identify the research gaps and limitations in previously published studies. </w:t>
      </w:r>
    </w:p>
    <w:p w14:paraId="7817BC61" w14:textId="77777777" w:rsidR="006415BC" w:rsidRPr="00E65068" w:rsidRDefault="00BD26D0" w:rsidP="00126D10">
      <w:pPr>
        <w:spacing w:after="120"/>
        <w:jc w:val="center"/>
      </w:pPr>
      <w:r w:rsidRPr="00E65068">
        <w:rPr>
          <w:b/>
          <w:bCs/>
        </w:rPr>
        <w:t>Table 1</w:t>
      </w:r>
      <w:r w:rsidR="006415BC" w:rsidRPr="00E65068">
        <w:rPr>
          <w:b/>
          <w:bCs/>
        </w:rPr>
        <w:t>:</w:t>
      </w:r>
      <w:r w:rsidR="006415BC" w:rsidRPr="00E65068">
        <w:t xml:space="preserve"> Existing literature review on SM (2006-2020)</w:t>
      </w:r>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4A0" w:firstRow="1" w:lastRow="0" w:firstColumn="1" w:lastColumn="0" w:noHBand="0" w:noVBand="1"/>
      </w:tblPr>
      <w:tblGrid>
        <w:gridCol w:w="1540"/>
        <w:gridCol w:w="1472"/>
        <w:gridCol w:w="3647"/>
        <w:gridCol w:w="2691"/>
      </w:tblGrid>
      <w:tr w:rsidR="00A65A6C" w:rsidRPr="004D0C3F" w14:paraId="013D7C9D" w14:textId="19FC9F50" w:rsidTr="00BC7A71">
        <w:tc>
          <w:tcPr>
            <w:tcW w:w="824" w:type="pct"/>
            <w:shd w:val="clear" w:color="auto" w:fill="FFFF99"/>
          </w:tcPr>
          <w:p w14:paraId="41A2D1EB" w14:textId="77777777" w:rsidR="00A65A6C" w:rsidRPr="004D0C3F" w:rsidRDefault="00A65A6C" w:rsidP="000B2FDD">
            <w:pPr>
              <w:pStyle w:val="NoSpacing"/>
              <w:rPr>
                <w:rFonts w:cs="Times New Roman"/>
                <w:b/>
                <w:color w:val="000000" w:themeColor="text1"/>
                <w:sz w:val="20"/>
                <w:szCs w:val="20"/>
              </w:rPr>
            </w:pPr>
            <w:r w:rsidRPr="004D0C3F">
              <w:rPr>
                <w:rFonts w:cs="Times New Roman"/>
                <w:b/>
                <w:color w:val="000000" w:themeColor="text1"/>
                <w:sz w:val="20"/>
                <w:szCs w:val="20"/>
              </w:rPr>
              <w:t>Author &amp; Publication year</w:t>
            </w:r>
          </w:p>
        </w:tc>
        <w:tc>
          <w:tcPr>
            <w:tcW w:w="787" w:type="pct"/>
            <w:shd w:val="clear" w:color="auto" w:fill="FFFF99"/>
          </w:tcPr>
          <w:p w14:paraId="4BA41EBC" w14:textId="77777777" w:rsidR="00A65A6C" w:rsidRPr="004D0C3F" w:rsidRDefault="00A65A6C" w:rsidP="000B2FDD">
            <w:pPr>
              <w:pStyle w:val="NoSpacing"/>
              <w:rPr>
                <w:rFonts w:cs="Times New Roman"/>
                <w:b/>
                <w:color w:val="000000" w:themeColor="text1"/>
                <w:sz w:val="20"/>
                <w:szCs w:val="20"/>
              </w:rPr>
            </w:pPr>
            <w:r w:rsidRPr="004D0C3F">
              <w:rPr>
                <w:rFonts w:cs="Times New Roman"/>
                <w:b/>
                <w:color w:val="000000" w:themeColor="text1"/>
                <w:sz w:val="20"/>
                <w:szCs w:val="20"/>
              </w:rPr>
              <w:t>Methodology</w:t>
            </w:r>
          </w:p>
        </w:tc>
        <w:tc>
          <w:tcPr>
            <w:tcW w:w="1950" w:type="pct"/>
            <w:shd w:val="clear" w:color="auto" w:fill="FFFF99"/>
          </w:tcPr>
          <w:p w14:paraId="723BF546" w14:textId="77777777" w:rsidR="00A65A6C" w:rsidRPr="004D0C3F" w:rsidRDefault="00A65A6C" w:rsidP="000B2FDD">
            <w:pPr>
              <w:pStyle w:val="NoSpacing"/>
              <w:rPr>
                <w:rFonts w:cs="Times New Roman"/>
                <w:b/>
                <w:color w:val="000000" w:themeColor="text1"/>
                <w:sz w:val="20"/>
                <w:szCs w:val="20"/>
              </w:rPr>
            </w:pPr>
            <w:r w:rsidRPr="004D0C3F">
              <w:rPr>
                <w:rFonts w:cs="Times New Roman"/>
                <w:b/>
                <w:color w:val="000000" w:themeColor="text1"/>
                <w:sz w:val="20"/>
                <w:szCs w:val="20"/>
              </w:rPr>
              <w:t>Contributions</w:t>
            </w:r>
          </w:p>
        </w:tc>
        <w:tc>
          <w:tcPr>
            <w:tcW w:w="1440" w:type="pct"/>
            <w:shd w:val="clear" w:color="auto" w:fill="FFFF99"/>
          </w:tcPr>
          <w:p w14:paraId="0B78853A" w14:textId="36C2C687" w:rsidR="00A65A6C" w:rsidRPr="004D0C3F" w:rsidRDefault="00A65A6C" w:rsidP="000B2FDD">
            <w:pPr>
              <w:pStyle w:val="NoSpacing"/>
              <w:rPr>
                <w:rFonts w:cs="Times New Roman"/>
                <w:b/>
                <w:color w:val="000000" w:themeColor="text1"/>
                <w:sz w:val="20"/>
                <w:szCs w:val="20"/>
              </w:rPr>
            </w:pPr>
            <w:r w:rsidRPr="004D0C3F">
              <w:rPr>
                <w:rFonts w:cs="Times New Roman"/>
                <w:b/>
                <w:color w:val="000000" w:themeColor="text1"/>
                <w:sz w:val="20"/>
                <w:szCs w:val="20"/>
              </w:rPr>
              <w:t>Shortcomings</w:t>
            </w:r>
          </w:p>
        </w:tc>
      </w:tr>
      <w:tr w:rsidR="00A65A6C" w:rsidRPr="004D0C3F" w14:paraId="5CD608A8" w14:textId="299BA849" w:rsidTr="00BC7A71">
        <w:tc>
          <w:tcPr>
            <w:tcW w:w="824" w:type="pct"/>
            <w:shd w:val="clear" w:color="auto" w:fill="FFFF99"/>
          </w:tcPr>
          <w:p w14:paraId="2EE24204" w14:textId="2FEC6CDC"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{"citationID":"Kx7Cz05G","properties":{"formattedCitation":"(Kaebernick &amp; Kara, 2006)","plainCitation":"(Kaebernick &amp; Kara, 2006)","noteIndex":0},"citationItems":[{"id":"ABM1bTmc/zjiZqtJt","uris":["http://www.mendeley.com/documents/?uuid=061372ae-2db4-43ff-a568-91804bdd5ef6"],"uri":["http://www.mendeley.com/documents/?uuid=061372ae-2db4-43ff-a568-91804bdd5ef6"],"itemData":{"ISBN":"905682712X; 9789056827120","abstract":"Industrypracticesin environmentallysustainable manufacturinghave emergedin variouswaysin different regions around the world.Depending on localenvironmentalrequirements companies have adopted practiceswithdifferent prioritiesanddifferent intensity.An industrysurveyin three regionsofthe worldwas conducted with the aim to find out what the current trendsand differencesofindustrypracticesare.The issues considered in the survey were strategic issues, product development, manufacturing, product recovery, and legislation.The paper discusses the survey results and tries to identify differences and commonalities in the companies’ approaches to implementing environmental requirements in their operations. © 2006 Katholieke Universiteit Leuven. All rights reserved.","author":[{"dropping-particle":"","family":"Kaebernick","given":"H","non-dropping-particle":"","parse-names":false,"suffix":""},{"dropping-particle":"","family":"Kara","given":"S","non-dropping-particle":"","parse-names":false,"suffix":""}],"container-title":"Proceedings of the 13th CIRP International Conference on Life Cycle Engineering, LCE 2006","id":"ITEM-1","issued":{"date-parts":[["2006"]]},"note":"cited By 18; Conference of 13th CIRP International Conference on Life Cycle Engineering, LCE 2006 ; Conference Date: 3 May 2006 Through 2 June 2006; Conference Code:154401","page":"19-28","publisher":"Katholieke Universiteit Leuven","title":"Environmentally sustainable manufacturing: A survey on industry practices","type":"paper-conference"}}],"schema":"https://github.com/citation-style-language/schema/raw/master/csl-citation.json"}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(Kaebernick &amp; Kara, 2006)</w:t>
            </w:r>
            <w:r w:rsidRPr="004D0C3F">
              <w:rPr>
                <w:rFonts w:cs="Times New Roman"/>
                <w:color w:val="000000" w:themeColor="text1"/>
                <w:sz w:val="20"/>
                <w:szCs w:val="20"/>
              </w:rPr>
              <w:fldChar w:fldCharType="end"/>
            </w:r>
          </w:p>
        </w:tc>
        <w:tc>
          <w:tcPr>
            <w:tcW w:w="787" w:type="pct"/>
            <w:shd w:val="clear" w:color="auto" w:fill="FFFF99"/>
          </w:tcPr>
          <w:p w14:paraId="05C8DACB" w14:textId="7D79AC5D"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Literature review</w:t>
            </w:r>
          </w:p>
        </w:tc>
        <w:tc>
          <w:tcPr>
            <w:tcW w:w="1950" w:type="pct"/>
            <w:shd w:val="clear" w:color="auto" w:fill="FFFF99"/>
          </w:tcPr>
          <w:p w14:paraId="057E642F" w14:textId="5B9F9308" w:rsidR="00A65A6C" w:rsidRPr="004D0C3F" w:rsidRDefault="00A65A6C" w:rsidP="00031F9B">
            <w:pPr>
              <w:pStyle w:val="NoSpacing"/>
              <w:jc w:val="both"/>
              <w:rPr>
                <w:rFonts w:cs="Times New Roman"/>
                <w:color w:val="000000" w:themeColor="text1"/>
                <w:sz w:val="20"/>
                <w:szCs w:val="20"/>
              </w:rPr>
            </w:pPr>
            <w:r w:rsidRPr="004D0C3F">
              <w:rPr>
                <w:rFonts w:cs="Times New Roman"/>
                <w:color w:val="000000" w:themeColor="text1"/>
                <w:sz w:val="20"/>
                <w:szCs w:val="20"/>
              </w:rPr>
              <w:t>a) Industries are adopting SM with different paths</w:t>
            </w:r>
            <w:r w:rsidR="004D0C3F">
              <w:rPr>
                <w:rFonts w:cs="Times New Roman"/>
                <w:color w:val="000000" w:themeColor="text1"/>
                <w:sz w:val="20"/>
                <w:szCs w:val="20"/>
              </w:rPr>
              <w:t xml:space="preserve"> </w:t>
            </w:r>
            <w:r w:rsidRPr="004D0C3F">
              <w:rPr>
                <w:rFonts w:cs="Times New Roman"/>
                <w:color w:val="000000" w:themeColor="text1"/>
                <w:sz w:val="20"/>
                <w:szCs w:val="20"/>
              </w:rPr>
              <w:t xml:space="preserve">b) Product development and recovery </w:t>
            </w:r>
            <w:r w:rsidR="004D0C3F">
              <w:rPr>
                <w:rFonts w:cs="Times New Roman"/>
                <w:color w:val="000000" w:themeColor="text1"/>
                <w:sz w:val="20"/>
                <w:szCs w:val="20"/>
              </w:rPr>
              <w:t>are</w:t>
            </w:r>
            <w:r w:rsidRPr="004D0C3F">
              <w:rPr>
                <w:rFonts w:cs="Times New Roman"/>
                <w:color w:val="000000" w:themeColor="text1"/>
                <w:sz w:val="20"/>
                <w:szCs w:val="20"/>
              </w:rPr>
              <w:t xml:space="preserve"> the major issue</w:t>
            </w:r>
            <w:r w:rsidR="00D8413E">
              <w:rPr>
                <w:rFonts w:cs="Times New Roman"/>
                <w:color w:val="000000" w:themeColor="text1"/>
                <w:sz w:val="20"/>
                <w:szCs w:val="20"/>
              </w:rPr>
              <w:t>s</w:t>
            </w:r>
            <w:r w:rsidRPr="004D0C3F">
              <w:rPr>
                <w:rFonts w:cs="Times New Roman"/>
                <w:color w:val="000000" w:themeColor="text1"/>
                <w:sz w:val="20"/>
                <w:szCs w:val="20"/>
              </w:rPr>
              <w:t xml:space="preserve"> in the USA, UK and Europe</w:t>
            </w:r>
          </w:p>
        </w:tc>
        <w:tc>
          <w:tcPr>
            <w:tcW w:w="1440" w:type="pct"/>
            <w:shd w:val="clear" w:color="auto" w:fill="FFFF99"/>
          </w:tcPr>
          <w:p w14:paraId="361E26F5" w14:textId="730E86D7" w:rsidR="00A65A6C" w:rsidRPr="004D0C3F" w:rsidRDefault="005A3E09" w:rsidP="004A5486">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Study is limited to specific countries</w:t>
            </w:r>
          </w:p>
          <w:p w14:paraId="5393C46C" w14:textId="3EED60AB" w:rsidR="00A65A6C" w:rsidRPr="004D0C3F" w:rsidRDefault="005A3E09" w:rsidP="004A5486">
            <w:pPr>
              <w:pStyle w:val="NoSpacing"/>
              <w:jc w:val="both"/>
              <w:rPr>
                <w:rFonts w:cs="Times New Roman"/>
                <w:color w:val="000000" w:themeColor="text1"/>
                <w:sz w:val="20"/>
                <w:szCs w:val="20"/>
              </w:rPr>
            </w:pPr>
            <w:r w:rsidRPr="004D0C3F">
              <w:rPr>
                <w:rFonts w:cs="Times New Roman"/>
                <w:color w:val="000000" w:themeColor="text1"/>
                <w:sz w:val="20"/>
                <w:szCs w:val="20"/>
              </w:rPr>
              <w:t>c</w:t>
            </w:r>
            <w:r w:rsidR="00A65A6C" w:rsidRPr="004D0C3F">
              <w:rPr>
                <w:rFonts w:cs="Times New Roman"/>
                <w:color w:val="000000" w:themeColor="text1"/>
                <w:sz w:val="20"/>
                <w:szCs w:val="20"/>
              </w:rPr>
              <w:t>) No insights for supply chain practices and other manufacturing</w:t>
            </w:r>
            <w:r w:rsidR="004D0C3F">
              <w:rPr>
                <w:rFonts w:cs="Times New Roman"/>
                <w:color w:val="000000" w:themeColor="text1"/>
                <w:sz w:val="20"/>
                <w:szCs w:val="20"/>
              </w:rPr>
              <w:t xml:space="preserve"> </w:t>
            </w:r>
            <w:r w:rsidR="00A65A6C" w:rsidRPr="004D0C3F">
              <w:rPr>
                <w:rFonts w:cs="Times New Roman"/>
                <w:color w:val="000000" w:themeColor="text1"/>
                <w:sz w:val="20"/>
                <w:szCs w:val="20"/>
              </w:rPr>
              <w:t>issues</w:t>
            </w:r>
          </w:p>
        </w:tc>
      </w:tr>
      <w:tr w:rsidR="00A65A6C" w:rsidRPr="004D0C3F" w14:paraId="19463965" w14:textId="66E33D25" w:rsidTr="00BC7A71">
        <w:tc>
          <w:tcPr>
            <w:tcW w:w="824" w:type="pct"/>
            <w:shd w:val="clear" w:color="auto" w:fill="FFFF99"/>
          </w:tcPr>
          <w:p w14:paraId="1A170DF8" w14:textId="5E7C0BDB"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{"citationID":"qcyS0BjF","properties":{"formattedCitation":"(Glavi\\uc0\\u269{} &amp; Lukman, 2007)","plainCitation":"(Glavič &amp; Lukman, 2007)","noteIndex":0},"citationItems":[{"id":"ABM1bTmc/Gr0xtEaJ","uris":["http://www.mendeley.com/documents/?uuid=ca6ed7c6-d7b1-4a15-8e30-63de8d3819b2"],"uri":["http://www.mendeley.com/documents/?uuid=ca6ed7c6-d7b1-4a15-8e30-63de8d3819b2"],"itemData":{"DOI":"10.1016/j.jclepro.2006.12.006","ISSN":"09596526","abstract":"Terminology in the field of sustainable development is becoming increasingly important because the number of terms continues to increase along with the rapid increase in awareness of the importance of sustainability. Various definitions of terms are used by different authors and organizations, for example, green chemistry, cleaner production, pollution prevention, etc. The importance of this topic has stimulated research into the problems of clarifying ambiguity and classifying terms used in the sustainability field. This paper provides results of the literature survey and summarizes the definitions of the terms, focusing on the environmental engineering field. In some cases, it proposes an improved definition. A hierarchical classification of the terms and their relationships has been based on a layer format that is presented graphically. © 2007 Elsevier Ltd. All rights reserved.","author":[{"dropping-particle":"","family":"Glavič","given":"Peter","non-dropping-particle":"","parse-names":false,"suffix":""},{"dropping-particle":"","family":"Lukman","given":"Rebeka","non-dropping-particle":"","parse-names":false,"suffix":""}],"container-title":"Journal of Cleaner Production","id":"ITEM-1","issue":"18","issued":{"date-parts":[["2007"]]},"page":"1875-1885","title":"Review of sustainability terms and their definitions","type":"article-journal","volume":"15"}}],"schema":"https://github.com/citation-style-language/schema/raw/master/csl-citation.json"} </w:instrText>
            </w:r>
            <w:r w:rsidRPr="004D0C3F">
              <w:rPr>
                <w:rFonts w:cs="Times New Roman"/>
                <w:color w:val="000000" w:themeColor="text1"/>
                <w:sz w:val="20"/>
                <w:szCs w:val="20"/>
              </w:rPr>
              <w:fldChar w:fldCharType="separate"/>
            </w:r>
            <w:r w:rsidR="008727B6" w:rsidRPr="008727B6">
              <w:rPr>
                <w:rFonts w:cs="Times New Roman"/>
                <w:sz w:val="20"/>
                <w:lang w:val="en-GB"/>
              </w:rPr>
              <w:t>(Glavič &amp; Lukman, 2007)</w:t>
            </w:r>
            <w:r w:rsidRPr="004D0C3F">
              <w:rPr>
                <w:rFonts w:cs="Times New Roman"/>
                <w:color w:val="000000" w:themeColor="text1"/>
                <w:sz w:val="20"/>
                <w:szCs w:val="20"/>
              </w:rPr>
              <w:fldChar w:fldCharType="end"/>
            </w:r>
          </w:p>
        </w:tc>
        <w:tc>
          <w:tcPr>
            <w:tcW w:w="787" w:type="pct"/>
            <w:shd w:val="clear" w:color="auto" w:fill="FFFF99"/>
          </w:tcPr>
          <w:p w14:paraId="17B76597" w14:textId="027F573C" w:rsidR="00A65A6C" w:rsidRPr="004D0C3F" w:rsidRDefault="00A65A6C" w:rsidP="00031F9B">
            <w:pPr>
              <w:pStyle w:val="NoSpacing"/>
              <w:rPr>
                <w:rFonts w:cs="Times New Roman"/>
                <w:color w:val="000000" w:themeColor="text1"/>
                <w:sz w:val="20"/>
                <w:szCs w:val="20"/>
              </w:rPr>
            </w:pPr>
            <w:r w:rsidRPr="004D0C3F">
              <w:rPr>
                <w:rFonts w:cs="Times New Roman"/>
                <w:color w:val="000000" w:themeColor="text1"/>
                <w:sz w:val="20"/>
                <w:szCs w:val="20"/>
              </w:rPr>
              <w:t xml:space="preserve">Systematic literature review </w:t>
            </w:r>
          </w:p>
        </w:tc>
        <w:tc>
          <w:tcPr>
            <w:tcW w:w="1950" w:type="pct"/>
            <w:shd w:val="clear" w:color="auto" w:fill="FFFF99"/>
          </w:tcPr>
          <w:p w14:paraId="71C1221A" w14:textId="13D883A2" w:rsidR="00A65A6C" w:rsidRPr="004D0C3F" w:rsidRDefault="00A65A6C" w:rsidP="00031F9B">
            <w:pPr>
              <w:pStyle w:val="NoSpacing"/>
              <w:jc w:val="both"/>
              <w:rPr>
                <w:rFonts w:cs="Times New Roman"/>
                <w:color w:val="000000" w:themeColor="text1"/>
                <w:sz w:val="20"/>
                <w:szCs w:val="20"/>
              </w:rPr>
            </w:pPr>
            <w:r w:rsidRPr="004D0C3F">
              <w:rPr>
                <w:rFonts w:cs="Times New Roman"/>
                <w:color w:val="000000" w:themeColor="text1"/>
                <w:sz w:val="20"/>
                <w:szCs w:val="20"/>
              </w:rPr>
              <w:t xml:space="preserve">There is </w:t>
            </w:r>
            <w:r w:rsidR="00D8413E">
              <w:rPr>
                <w:rFonts w:cs="Times New Roman"/>
                <w:color w:val="000000" w:themeColor="text1"/>
                <w:sz w:val="20"/>
                <w:szCs w:val="20"/>
              </w:rPr>
              <w:t xml:space="preserve">a </w:t>
            </w:r>
            <w:r w:rsidRPr="004D0C3F">
              <w:rPr>
                <w:rFonts w:cs="Times New Roman"/>
                <w:color w:val="000000" w:themeColor="text1"/>
                <w:sz w:val="20"/>
                <w:szCs w:val="20"/>
              </w:rPr>
              <w:t>relationship between all sustainability dimensions but further studies are needed to explore the definitions</w:t>
            </w:r>
          </w:p>
        </w:tc>
        <w:tc>
          <w:tcPr>
            <w:tcW w:w="1440" w:type="pct"/>
            <w:shd w:val="clear" w:color="auto" w:fill="FFFF99"/>
          </w:tcPr>
          <w:p w14:paraId="36ADB372" w14:textId="57323CE0" w:rsidR="00A65A6C" w:rsidRPr="004D0C3F" w:rsidRDefault="005A3E09" w:rsidP="00031F9B">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Different research areas in SM were not discussed</w:t>
            </w:r>
          </w:p>
        </w:tc>
      </w:tr>
      <w:tr w:rsidR="00A65A6C" w:rsidRPr="004D0C3F" w14:paraId="0F929417" w14:textId="40C9F1AF" w:rsidTr="00BC7A71">
        <w:tc>
          <w:tcPr>
            <w:tcW w:w="824" w:type="pct"/>
            <w:shd w:val="clear" w:color="auto" w:fill="FFFF99"/>
          </w:tcPr>
          <w:p w14:paraId="36148FD0" w14:textId="6B1DAB79"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{"citationID":"PfGjirWK","properties":{"formattedCitation":"(Rashid et al., 2008)","plainCitation":"(Rashid et al., 2008)","noteIndex":0},"citationItems":[{"id":"ABM1bTmc/DUfAT6pc","uris":["http://www.mendeley.com/documents/?uuid=15c5e7cb-c700-47b9-9296-1ed1cbc06c8a"],"uri":["http://www.mendeley.com/documents/?uuid=15c5e7cb-c700-47b9-9296-1ed1cbc06c8a"],"itemData":{"DOI":"10.1080/19397030802513836","ISSN":"19397038","abstract":"Effective use of materials is one possible component of a sustainable manufacturing strategy. There are many such strategies proposed in the literature and used in practice, with confusion over what they are, what the differences among them may be and how they can be used by practitioners in design and manufacture to improve the sustainability of their product and processes. This paper reviews the literature on sustainable manufacturing strategies that deliver improved material performance. Four primary strategies were found: waste minimisation; material efficiency; resource efficiency; and eco-efficiency. The literature was analysed to determine the key characteristics of these sustainable manufacturing strategies and 17 characteristics were found. The four strategies were then compared and contrasted against all the characteristics. While current literature often uses these strategy titles in a confusing, occasionally inter-changeable manner, this study attempts to create clear separation between them. Definition, scope and practicality of measurement are shown to be key characteristics that impact upon the ability of manufacturing companies to make effective use of the proposed strategy. It is observed that the most actionable strategies may not include all of the dimensions of interest to a manufacturer wishing to become more sustainable, creating a dilemma between ease of implementation and breadth of impact. © 2008 Taylor &amp; Francis.","author":[{"dropping-particle":"","family":"Rashid","given":"S H A","non-dropping-particle":"","parse-names":false,"suffix":""},{"dropping-particle":"","family":"Evans","given":"S","non-dropping-particle":"","parse-names":false,"suffix":""},{"dropping-particle":"","family":"Longhurst","given":"P","non-dropping-particle":"","parse-names":false,"suffix":""}],"container-title":"International Journal of Sustainable Engineering","id":"ITEM-1","issue":"3","issued":{"date-parts":[["2008"]]},"note":"cited By 58","page":"214-229","title":"A comparison of four sustainable manufacturing strategies","type":"article-journal","volume":"1"}}],"schema":"https://github.com/citation-style-language/schema/raw/master/csl-citation.json"}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(Rashid et al., 2008)</w:t>
            </w:r>
            <w:r w:rsidRPr="004D0C3F">
              <w:rPr>
                <w:rFonts w:cs="Times New Roman"/>
                <w:color w:val="000000" w:themeColor="text1"/>
                <w:sz w:val="20"/>
                <w:szCs w:val="20"/>
              </w:rPr>
              <w:fldChar w:fldCharType="end"/>
            </w:r>
          </w:p>
        </w:tc>
        <w:tc>
          <w:tcPr>
            <w:tcW w:w="787" w:type="pct"/>
            <w:shd w:val="clear" w:color="auto" w:fill="FFFF99"/>
          </w:tcPr>
          <w:p w14:paraId="57D735DB" w14:textId="77777777"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 xml:space="preserve">Comprehensive literature review </w:t>
            </w:r>
          </w:p>
          <w:p w14:paraId="7639F802" w14:textId="77777777" w:rsidR="00A65A6C" w:rsidRPr="004D0C3F" w:rsidRDefault="00A65A6C" w:rsidP="000B2FDD">
            <w:pPr>
              <w:pStyle w:val="NoSpacing"/>
              <w:rPr>
                <w:rFonts w:cs="Times New Roman"/>
                <w:color w:val="000000" w:themeColor="text1"/>
                <w:sz w:val="20"/>
                <w:szCs w:val="20"/>
              </w:rPr>
            </w:pPr>
          </w:p>
        </w:tc>
        <w:tc>
          <w:tcPr>
            <w:tcW w:w="1950" w:type="pct"/>
            <w:shd w:val="clear" w:color="auto" w:fill="FFFF99"/>
          </w:tcPr>
          <w:p w14:paraId="28EC62AF" w14:textId="743E9CA3" w:rsidR="00A65A6C" w:rsidRPr="004D0C3F" w:rsidRDefault="00A65A6C" w:rsidP="0019171B">
            <w:pPr>
              <w:pStyle w:val="NoSpacing"/>
              <w:jc w:val="both"/>
              <w:rPr>
                <w:rFonts w:cs="Times New Roman"/>
                <w:color w:val="000000" w:themeColor="text1"/>
                <w:sz w:val="20"/>
                <w:szCs w:val="20"/>
              </w:rPr>
            </w:pPr>
            <w:r w:rsidRPr="004D0C3F">
              <w:rPr>
                <w:rFonts w:cs="Times New Roman"/>
                <w:color w:val="000000" w:themeColor="text1"/>
                <w:sz w:val="20"/>
                <w:szCs w:val="20"/>
              </w:rPr>
              <w:t xml:space="preserve">a) Material efficiency is </w:t>
            </w:r>
            <w:r w:rsidR="00D8413E">
              <w:rPr>
                <w:rFonts w:cs="Times New Roman"/>
                <w:color w:val="000000" w:themeColor="text1"/>
                <w:sz w:val="20"/>
                <w:szCs w:val="20"/>
              </w:rPr>
              <w:t xml:space="preserve">a </w:t>
            </w:r>
            <w:r w:rsidRPr="004D0C3F">
              <w:rPr>
                <w:rFonts w:cs="Times New Roman"/>
                <w:color w:val="000000" w:themeColor="text1"/>
                <w:sz w:val="20"/>
                <w:szCs w:val="20"/>
              </w:rPr>
              <w:t xml:space="preserve">significant characteristic among all strategies of SM b) Energy efficiency and material efficiency can be considered to reduce energy consumption. </w:t>
            </w:r>
          </w:p>
        </w:tc>
        <w:tc>
          <w:tcPr>
            <w:tcW w:w="1440" w:type="pct"/>
            <w:shd w:val="clear" w:color="auto" w:fill="FFFF99"/>
          </w:tcPr>
          <w:p w14:paraId="56243CF2" w14:textId="152F7987" w:rsidR="00A65A6C" w:rsidRPr="004D0C3F" w:rsidRDefault="005A3E09" w:rsidP="0019171B">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xml:space="preserve">) Differences between SM and similar terms were not discussed. </w:t>
            </w:r>
          </w:p>
          <w:p w14:paraId="1E49952D" w14:textId="651E15C9" w:rsidR="00A65A6C" w:rsidRPr="004D0C3F" w:rsidRDefault="005A3E09" w:rsidP="004D0C3F">
            <w:pPr>
              <w:pStyle w:val="NoSpacing"/>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xml:space="preserve">) </w:t>
            </w:r>
            <w:r w:rsidR="00EB58C6" w:rsidRPr="004D0C3F">
              <w:rPr>
                <w:rFonts w:cs="Times New Roman"/>
                <w:color w:val="000000" w:themeColor="text1"/>
                <w:sz w:val="20"/>
                <w:szCs w:val="20"/>
              </w:rPr>
              <w:t>Articles</w:t>
            </w:r>
            <w:r w:rsidR="00EB58C6">
              <w:rPr>
                <w:rFonts w:cs="Times New Roman"/>
                <w:color w:val="000000" w:themeColor="text1"/>
                <w:sz w:val="20"/>
                <w:szCs w:val="20"/>
              </w:rPr>
              <w:t>’</w:t>
            </w:r>
            <w:r w:rsidR="00A65A6C" w:rsidRPr="004D0C3F">
              <w:rPr>
                <w:rFonts w:cs="Times New Roman"/>
                <w:color w:val="000000" w:themeColor="text1"/>
                <w:sz w:val="20"/>
                <w:szCs w:val="20"/>
              </w:rPr>
              <w:t xml:space="preserve"> collection</w:t>
            </w:r>
            <w:r w:rsidR="004D0C3F">
              <w:rPr>
                <w:rFonts w:cs="Times New Roman"/>
                <w:color w:val="000000" w:themeColor="text1"/>
                <w:sz w:val="20"/>
                <w:szCs w:val="20"/>
              </w:rPr>
              <w:t xml:space="preserve"> </w:t>
            </w:r>
            <w:r w:rsidR="00A65A6C" w:rsidRPr="004D0C3F">
              <w:rPr>
                <w:rFonts w:cs="Times New Roman"/>
                <w:color w:val="000000" w:themeColor="text1"/>
                <w:sz w:val="20"/>
                <w:szCs w:val="20"/>
              </w:rPr>
              <w:t>methodology is not discussed</w:t>
            </w:r>
          </w:p>
        </w:tc>
      </w:tr>
      <w:tr w:rsidR="00A65A6C" w:rsidRPr="004D0C3F" w14:paraId="70CDDC92" w14:textId="07ECA795" w:rsidTr="00BC7A71">
        <w:tc>
          <w:tcPr>
            <w:tcW w:w="824" w:type="pct"/>
            <w:shd w:val="clear" w:color="auto" w:fill="FFFF99"/>
          </w:tcPr>
          <w:p w14:paraId="0547F8E5" w14:textId="06E0EB1B"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{"citationID":"MvaaMBQ2","properties":{"formattedCitation":"(Arena et al., 2009)","plainCitation":"(Arena et al., 2009)","noteIndex":0},"citationItems":[{"id":"ABM1bTmc/T1SSOVGl","uris":["http://www.mendeley.com/documents/?uuid=da81cf3d-4edb-4923-bd38-5a8a5776435d"],"uri":["http://www.mendeley.com/documents/?uuid=da81cf3d-4edb-4923-bd38-5a8a5776435d"],"itemData":{"abstract":"At present, a wide range of stakeholders including consumers, regulators, shareholders and public bodies are demanding that companies address sustainability in a more comprehensive way. However, even if a company actually wishes to innovate its processes for improving the way to account for sustainability, it will face relevant difficulties to deal with different guidelines, tools and methods currently addressing the matter from various points of view. The purpose of this paper is to review and synthesise literature on sustainability from an operational point of view with the objective to help companies to answer to three main questions: What is sustainability? (How it has been defined), How can sustainability of processes and products be achieved and measured? (What are the different existing means and indicators) and How can they be improved? In such a context, this paper investigates and debates the role of technological development, as an enabling factor of sustainability within the companies.","author":[{"dropping-particle":"","family":"Arena","given":"Marika","non-dropping-particle":"","parse-names":false,"suffix":""},{"dropping-particle":"","family":"Ciceri","given":"Natalia D.","non-dropping-particle":"","parse-names":false,"suffix":""},{"dropping-particle":"","family":"Terzi","given":"Sergio","non-dropping-particle":"","parse-names":false,"suffix":""},{"dropping-particle":"","family":"Bengo","given":"Irene","non-dropping-particle":"","parse-names":false,"suffix":""},{"dropping-particle":"","family":"Azzone","given":"Giovanni","non-dropping-particle":"","parse-names":false,"suffix":""},{"dropping-particle":"","family":"Garetti","given":"Marco","non-dropping-particle":"","parse-names":false,"suffix":""}],"container-title":"Internation Journal Product Lifecycle Management","id":"ITEM-1","issue":"3","issued":{"date-parts":[["2009"]]},"page":"207-251","title":"A state-of-the-art of industrial sustainability : definitions , tools and metrics Marika Arena * and Natalia Duque Ciceri Sergio Terzi Irene Bengo , Giovanni Azzone and Marco Garetti","type":"article-journal","volume":"4"}}],"schema":"https://github.com/citation-style-language/schema/raw/master/csl-citation.json"}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(Arena et al., 2009)</w:t>
            </w:r>
            <w:r w:rsidRPr="004D0C3F">
              <w:rPr>
                <w:rFonts w:cs="Times New Roman"/>
                <w:color w:val="000000" w:themeColor="text1"/>
                <w:sz w:val="20"/>
                <w:szCs w:val="20"/>
              </w:rPr>
              <w:fldChar w:fldCharType="end"/>
            </w:r>
          </w:p>
        </w:tc>
        <w:tc>
          <w:tcPr>
            <w:tcW w:w="787" w:type="pct"/>
            <w:shd w:val="clear" w:color="auto" w:fill="FFFF99"/>
          </w:tcPr>
          <w:p w14:paraId="308801C3" w14:textId="77777777"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Systematic Literature review</w:t>
            </w:r>
          </w:p>
        </w:tc>
        <w:tc>
          <w:tcPr>
            <w:tcW w:w="1950" w:type="pct"/>
            <w:shd w:val="clear" w:color="auto" w:fill="FFFF99"/>
          </w:tcPr>
          <w:p w14:paraId="00A41001" w14:textId="77777777"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a) Tools and strategies are required for the smooth implementation of SM </w:t>
            </w:r>
          </w:p>
          <w:p w14:paraId="78C9CD17" w14:textId="210C21A9"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b) Type of corporate function and industry are the major influencing factors to decide adoption of measurement systems in </w:t>
            </w:r>
            <w:r w:rsidR="00D8413E">
              <w:rPr>
                <w:rFonts w:cs="Times New Roman"/>
                <w:color w:val="000000" w:themeColor="text1"/>
                <w:sz w:val="20"/>
                <w:szCs w:val="20"/>
              </w:rPr>
              <w:t xml:space="preserve">an </w:t>
            </w:r>
            <w:r w:rsidRPr="004D0C3F">
              <w:rPr>
                <w:rFonts w:cs="Times New Roman"/>
                <w:color w:val="000000" w:themeColor="text1"/>
                <w:sz w:val="20"/>
                <w:szCs w:val="20"/>
              </w:rPr>
              <w:t xml:space="preserve">organization.  </w:t>
            </w:r>
          </w:p>
        </w:tc>
        <w:tc>
          <w:tcPr>
            <w:tcW w:w="1440" w:type="pct"/>
            <w:shd w:val="clear" w:color="auto" w:fill="FFFF99"/>
          </w:tcPr>
          <w:p w14:paraId="651DA7D4" w14:textId="3D563E7C"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xml:space="preserve">) A limited number of studies were considered </w:t>
            </w:r>
          </w:p>
          <w:p w14:paraId="1CE5B681" w14:textId="6944C6FD" w:rsidR="00A65A6C" w:rsidRPr="004D0C3F" w:rsidRDefault="00D3392B" w:rsidP="00951209">
            <w:pPr>
              <w:pStyle w:val="NoSpacing"/>
              <w:jc w:val="both"/>
              <w:rPr>
                <w:rFonts w:cs="Times New Roman"/>
                <w:color w:val="000000" w:themeColor="text1"/>
                <w:sz w:val="20"/>
                <w:szCs w:val="20"/>
              </w:rPr>
            </w:pPr>
            <w:r>
              <w:rPr>
                <w:rFonts w:cs="Times New Roman"/>
                <w:color w:val="000000" w:themeColor="text1"/>
                <w:sz w:val="20"/>
                <w:szCs w:val="20"/>
              </w:rPr>
              <w:t>b</w:t>
            </w:r>
            <w:r w:rsidR="00A65A6C" w:rsidRPr="004D0C3F">
              <w:rPr>
                <w:rFonts w:cs="Times New Roman"/>
                <w:color w:val="000000" w:themeColor="text1"/>
                <w:sz w:val="20"/>
                <w:szCs w:val="20"/>
              </w:rPr>
              <w:t>) Research implications were not discussed</w:t>
            </w:r>
          </w:p>
        </w:tc>
      </w:tr>
      <w:tr w:rsidR="00A65A6C" w:rsidRPr="004D0C3F" w14:paraId="07A6D4F5" w14:textId="33972F42" w:rsidTr="00BC7A71">
        <w:tc>
          <w:tcPr>
            <w:tcW w:w="824" w:type="pct"/>
            <w:shd w:val="clear" w:color="auto" w:fill="FFFF99"/>
          </w:tcPr>
          <w:p w14:paraId="2493B890" w14:textId="0A492480"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{"citationID":"eYgLBWhx","properties":{"formattedCitation":"(Jayal et al., 2010a)","plainCitation":"(Jayal et al., 2010a)","noteIndex":0},"citationItems":[{"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Technology","id":"ITEM-1","issue":"3","issued":{"date-parts":[["2010"]]},"note":"cited By 491","page":"144-152","title":"Sustainable manufacturing: Modeling and optimization challenges at the product, process and system levels","type":"article-journal","volume":"2"}}],"schema":"https://github.com/citation-style-language/schema/raw/master/csl-citation.json"} </w:instrText>
            </w:r>
            <w:r w:rsidRPr="004D0C3F">
              <w:rPr>
                <w:rFonts w:cs="Times New Roman"/>
                <w:color w:val="000000" w:themeColor="text1"/>
                <w:sz w:val="20"/>
                <w:szCs w:val="20"/>
              </w:rPr>
              <w:fldChar w:fldCharType="separate"/>
            </w:r>
            <w:r w:rsidR="00B20636">
              <w:rPr>
                <w:rFonts w:cs="Times New Roman"/>
                <w:noProof/>
                <w:color w:val="000000" w:themeColor="text1"/>
                <w:sz w:val="20"/>
                <w:szCs w:val="20"/>
              </w:rPr>
              <w:t>(Jayal et al., 2010a)</w:t>
            </w:r>
            <w:r w:rsidRPr="004D0C3F">
              <w:rPr>
                <w:rFonts w:cs="Times New Roman"/>
                <w:color w:val="000000" w:themeColor="text1"/>
                <w:sz w:val="20"/>
                <w:szCs w:val="20"/>
              </w:rPr>
              <w:fldChar w:fldCharType="end"/>
            </w:r>
          </w:p>
        </w:tc>
        <w:tc>
          <w:tcPr>
            <w:tcW w:w="787" w:type="pct"/>
            <w:shd w:val="clear" w:color="auto" w:fill="FFFF99"/>
          </w:tcPr>
          <w:p w14:paraId="77829FBC" w14:textId="77777777"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 xml:space="preserve">Comprehensive literature review </w:t>
            </w:r>
          </w:p>
        </w:tc>
        <w:tc>
          <w:tcPr>
            <w:tcW w:w="1950" w:type="pct"/>
            <w:shd w:val="clear" w:color="auto" w:fill="FFFF99"/>
          </w:tcPr>
          <w:p w14:paraId="11947706" w14:textId="40B7F6D9"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a) Majority of research work is done on the design</w:t>
            </w:r>
            <w:r w:rsidR="00D8413E">
              <w:rPr>
                <w:rFonts w:cs="Times New Roman"/>
                <w:color w:val="000000" w:themeColor="text1"/>
                <w:sz w:val="20"/>
                <w:szCs w:val="20"/>
              </w:rPr>
              <w:t>-</w:t>
            </w:r>
            <w:r w:rsidRPr="004D0C3F">
              <w:rPr>
                <w:rFonts w:cs="Times New Roman"/>
                <w:color w:val="000000" w:themeColor="text1"/>
                <w:sz w:val="20"/>
                <w:szCs w:val="20"/>
              </w:rPr>
              <w:t>related aspects</w:t>
            </w:r>
            <w:r w:rsidR="00D3392B">
              <w:rPr>
                <w:rFonts w:cs="Times New Roman"/>
                <w:color w:val="000000" w:themeColor="text1"/>
                <w:sz w:val="20"/>
                <w:szCs w:val="20"/>
              </w:rPr>
              <w:t xml:space="preserve"> and </w:t>
            </w:r>
            <w:r w:rsidRPr="004D0C3F">
              <w:rPr>
                <w:rFonts w:cs="Times New Roman"/>
                <w:color w:val="000000" w:themeColor="text1"/>
                <w:sz w:val="20"/>
                <w:szCs w:val="20"/>
              </w:rPr>
              <w:t>focused on profit maximization</w:t>
            </w:r>
            <w:r w:rsidR="00D3392B">
              <w:rPr>
                <w:rFonts w:cs="Times New Roman"/>
                <w:color w:val="000000" w:themeColor="text1"/>
                <w:sz w:val="20"/>
                <w:szCs w:val="20"/>
              </w:rPr>
              <w:t xml:space="preserve">, </w:t>
            </w:r>
            <w:r w:rsidRPr="004D0C3F">
              <w:rPr>
                <w:rFonts w:cs="Times New Roman"/>
                <w:color w:val="000000" w:themeColor="text1"/>
                <w:sz w:val="20"/>
                <w:szCs w:val="20"/>
              </w:rPr>
              <w:t xml:space="preserve">cost minimization as a single objective b) 6R approaches with societal and environmental consideration should be considered in the future studies c) There is </w:t>
            </w:r>
            <w:r w:rsidR="00D8413E">
              <w:rPr>
                <w:rFonts w:cs="Times New Roman"/>
                <w:color w:val="000000" w:themeColor="text1"/>
                <w:sz w:val="20"/>
                <w:szCs w:val="20"/>
              </w:rPr>
              <w:t xml:space="preserve">a </w:t>
            </w:r>
            <w:r w:rsidRPr="004D0C3F">
              <w:rPr>
                <w:rFonts w:cs="Times New Roman"/>
                <w:color w:val="000000" w:themeColor="text1"/>
                <w:sz w:val="20"/>
                <w:szCs w:val="20"/>
              </w:rPr>
              <w:t>lack in both societal and environmental impact on the Supply chain practices</w:t>
            </w:r>
            <w:r w:rsidR="00D3392B">
              <w:rPr>
                <w:rFonts w:cs="Times New Roman"/>
                <w:color w:val="000000" w:themeColor="text1"/>
                <w:sz w:val="20"/>
                <w:szCs w:val="20"/>
              </w:rPr>
              <w:t xml:space="preserve"> </w:t>
            </w:r>
            <w:r w:rsidRPr="004D0C3F">
              <w:rPr>
                <w:rFonts w:cs="Times New Roman"/>
                <w:color w:val="000000" w:themeColor="text1"/>
                <w:sz w:val="20"/>
                <w:szCs w:val="20"/>
              </w:rPr>
              <w:t xml:space="preserve">d) </w:t>
            </w:r>
            <w:r w:rsidR="00D3392B">
              <w:rPr>
                <w:rFonts w:cs="Times New Roman"/>
                <w:color w:val="000000" w:themeColor="text1"/>
                <w:sz w:val="20"/>
                <w:szCs w:val="20"/>
              </w:rPr>
              <w:t>L</w:t>
            </w:r>
            <w:r w:rsidRPr="004D0C3F">
              <w:rPr>
                <w:rFonts w:cs="Times New Roman"/>
                <w:color w:val="000000" w:themeColor="text1"/>
                <w:sz w:val="20"/>
                <w:szCs w:val="20"/>
              </w:rPr>
              <w:t>ack in integrated work of product design with system and supply chain design</w:t>
            </w:r>
          </w:p>
        </w:tc>
        <w:tc>
          <w:tcPr>
            <w:tcW w:w="1440" w:type="pct"/>
            <w:shd w:val="clear" w:color="auto" w:fill="FFFF99"/>
          </w:tcPr>
          <w:p w14:paraId="1F569352" w14:textId="1C277EBB" w:rsidR="00A65A6C" w:rsidRPr="004D0C3F" w:rsidRDefault="005A3E09" w:rsidP="00E15944">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No insights for practitioners.</w:t>
            </w:r>
          </w:p>
          <w:p w14:paraId="5F7225BF" w14:textId="7524564C" w:rsidR="00A65A6C" w:rsidRPr="004D0C3F" w:rsidRDefault="00D3392B" w:rsidP="00E15944">
            <w:pPr>
              <w:pStyle w:val="NoSpacing"/>
              <w:jc w:val="both"/>
              <w:rPr>
                <w:rFonts w:cs="Times New Roman"/>
                <w:color w:val="000000" w:themeColor="text1"/>
                <w:sz w:val="20"/>
                <w:szCs w:val="20"/>
              </w:rPr>
            </w:pPr>
            <w:r>
              <w:rPr>
                <w:rFonts w:cs="Times New Roman"/>
                <w:color w:val="000000" w:themeColor="text1"/>
                <w:sz w:val="20"/>
                <w:szCs w:val="20"/>
              </w:rPr>
              <w:t>b</w:t>
            </w:r>
            <w:r w:rsidR="00A65A6C" w:rsidRPr="004D0C3F">
              <w:rPr>
                <w:rFonts w:cs="Times New Roman"/>
                <w:color w:val="000000" w:themeColor="text1"/>
                <w:sz w:val="20"/>
                <w:szCs w:val="20"/>
              </w:rPr>
              <w:t>) Only mathematical approaches were considered</w:t>
            </w:r>
          </w:p>
          <w:p w14:paraId="49FCB9E3" w14:textId="63DAD0D8" w:rsidR="00A65A6C" w:rsidRPr="004D0C3F" w:rsidRDefault="00A65A6C" w:rsidP="00E15944">
            <w:pPr>
              <w:pStyle w:val="NoSpacing"/>
              <w:jc w:val="both"/>
              <w:rPr>
                <w:rFonts w:cs="Times New Roman"/>
                <w:color w:val="000000" w:themeColor="text1"/>
                <w:sz w:val="20"/>
                <w:szCs w:val="20"/>
              </w:rPr>
            </w:pPr>
          </w:p>
        </w:tc>
      </w:tr>
      <w:tr w:rsidR="00A65A6C" w:rsidRPr="004D0C3F" w14:paraId="293FD946" w14:textId="7F741B2B" w:rsidTr="00BC7A71">
        <w:tc>
          <w:tcPr>
            <w:tcW w:w="824" w:type="pct"/>
            <w:shd w:val="clear" w:color="auto" w:fill="FFFF99"/>
          </w:tcPr>
          <w:p w14:paraId="26448230" w14:textId="4F1DB838"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lastRenderedPageBreak/>
              <w:fldChar w:fldCharType="begin" w:fldLock="1"/>
            </w:r>
            <w:r w:rsidR="00222A2E">
              <w:rPr>
                <w:rFonts w:cs="Times New Roman"/>
                <w:color w:val="000000" w:themeColor="text1"/>
                <w:sz w:val="20"/>
                <w:szCs w:val="20"/>
              </w:rPr>
              <w:instrText xml:space="preserve"> ADDIN ZOTERO_ITEM CSL_CITATION {"citationID":"jkS1mct3","properties":{"formattedCitation":"(Haapala et al., 2011)","plainCitation":"(Haapala et al., 2011)","noteIndex":0},"citationItems":[{"id":"ABM1bTmc/UMg6GxBx","uris":["http://www.mendeley.com/documents/?uuid=05f9bda5-a9bd-46bc-8e44-585b1eb27660"],"uri":["http://www.mendeley.com/documents/?uuid=05f9bda5-a9bd-46bc-8e44-585b1eb27660"],"itemData":{"DOI":"10.1115/MSEC2011-50300","ISBN":"9780791844311","abstract":"Sustainable manufacturing has been defined by the U.S. Department of Commerce as the creation of manufactured products using processes that minimize negative environmental impacts, conserve energy and natural resources, are safe for employees, communities, and consumers, and are economically sound. Thus, it requires simultaneous consideration of economic, environmental, and social implications associated with production and delivery of goods. Research in sustainable manufacturing is an important activity that informs product development from a life cycle perspective. At the process level, sustainable manufacturing research addresses issues related to planning, analysis and improvement, and the development of processes. At a systems level, sustainable manufacturing research addresses challenges relating to supply chain design, facility design and operations, and production planning. Though economically vital, manufacturing processes and systems have retained the negative image of being inefficient, polluting, and dangerous. Through strategic activities focused on sustainable processes and systems, industrial and academic engineering researchers are re-imagining manufacturing as a source of innovation to meet society's future needs. Recent research into concepts, methods, and tools for sustainable manufacturing are highlighted at the systems level, and explored more deeply as they relate to discrete manufacturing process development and analysis. Despite recent developments in decision making, and process- and systems-level research, many challenges and opportunities remain. Several of these in manufacturing research, development, implementation, and education are highlighted. Copyright © 2010 by ASME.","author":[{"dropping-particle":"","family":"Haapala","given":"K R","non-dropping-particle":"","parse-names":false,"suffix":""},{"dropping-particle":"","family":"Zhao","given":"F","non-dropping-particle":"","parse-names":false,"suffix":""},{"dropping-particle":"","family":"Camelio","given":"J","non-dropping-particle":"","parse-names":false,"suffix":""},{"dropping-particle":"","family":"Sutherland","given":"J W","non-dropping-particle":"","parse-names":false,"suffix":""},{"dropping-particle":"","family":"Skerlos","given":"S J","non-dropping-particle":"","parse-names":false,"suffix":""},{"dropping-particle":"","family":"Dornfeld","given":"D A","non-dropping-particle":"","parse-names":false,"suffix":""},{"dropping-particle":"","family":"Jawahir","given":"I S","non-dropping-particle":"","parse-names":false,"suffix":""},{"dropping-particle":"","family":"Zhang","given":"H C","non-dropping-particle":"","parse-names":false,"suffix":""},{"dropping-particle":"","family":"Clarens","given":"A F","non-dropping-particle":"","parse-names":false,"suffix":""}],"container-title":"ASME 2011 International Manufacturing Science and Engineering Conference, MSEC 2011","id":"ITEM-1","issued":{"date-parts":[["2011"]]},"note":"cited By 28; Conference of ASME 2011 International Manufacturing Science and Engineering Conference, MSEC 2011 ; Conference Date: 13 June 2011 Through 17 June 2011; Conference Code:87509","page":"599-619","publisher-place":"Corvallis, OR","title":"A review of engineering research in sustainable manufacturing","type":"paper-conference","volume":"2"}}],"schema":"https://github.com/citation-style-language/schema/raw/master/csl-citation.json"}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(Haapala et al., 2011)</w:t>
            </w:r>
            <w:r w:rsidRPr="004D0C3F">
              <w:rPr>
                <w:rFonts w:cs="Times New Roman"/>
                <w:color w:val="000000" w:themeColor="text1"/>
                <w:sz w:val="20"/>
                <w:szCs w:val="20"/>
              </w:rPr>
              <w:fldChar w:fldCharType="end"/>
            </w:r>
          </w:p>
        </w:tc>
        <w:tc>
          <w:tcPr>
            <w:tcW w:w="787" w:type="pct"/>
            <w:shd w:val="clear" w:color="auto" w:fill="FFFF99"/>
          </w:tcPr>
          <w:p w14:paraId="429AE155" w14:textId="77777777" w:rsidR="00A65A6C" w:rsidRPr="004D0C3F" w:rsidRDefault="00A65A6C" w:rsidP="007F40D3">
            <w:pPr>
              <w:pStyle w:val="NoSpacing"/>
              <w:jc w:val="both"/>
              <w:rPr>
                <w:rFonts w:cs="Times New Roman"/>
                <w:color w:val="000000" w:themeColor="text1"/>
                <w:sz w:val="20"/>
                <w:szCs w:val="20"/>
              </w:rPr>
            </w:pPr>
            <w:r w:rsidRPr="004D0C3F">
              <w:rPr>
                <w:rFonts w:cs="Times New Roman"/>
                <w:color w:val="000000" w:themeColor="text1"/>
                <w:sz w:val="20"/>
                <w:szCs w:val="20"/>
              </w:rPr>
              <w:t xml:space="preserve">Comprehensive Literature survey </w:t>
            </w:r>
          </w:p>
        </w:tc>
        <w:tc>
          <w:tcPr>
            <w:tcW w:w="1950" w:type="pct"/>
            <w:shd w:val="clear" w:color="auto" w:fill="FFFF99"/>
          </w:tcPr>
          <w:p w14:paraId="5E7E2AE1" w14:textId="6C85A823"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a) </w:t>
            </w:r>
            <w:r w:rsidR="00D3392B">
              <w:rPr>
                <w:rFonts w:cs="Times New Roman"/>
                <w:color w:val="000000" w:themeColor="text1"/>
                <w:sz w:val="20"/>
                <w:szCs w:val="20"/>
              </w:rPr>
              <w:t xml:space="preserve">Industries can minimize the environmental impacts and resource consumption with SM at </w:t>
            </w:r>
            <w:r w:rsidR="00D8413E">
              <w:rPr>
                <w:rFonts w:cs="Times New Roman"/>
                <w:color w:val="000000" w:themeColor="text1"/>
                <w:sz w:val="20"/>
                <w:szCs w:val="20"/>
              </w:rPr>
              <w:t xml:space="preserve">the </w:t>
            </w:r>
            <w:r w:rsidR="00D3392B">
              <w:rPr>
                <w:rFonts w:cs="Times New Roman"/>
                <w:color w:val="000000" w:themeColor="text1"/>
                <w:sz w:val="20"/>
                <w:szCs w:val="20"/>
              </w:rPr>
              <w:t>system level</w:t>
            </w:r>
            <w:r w:rsidRPr="004D0C3F">
              <w:rPr>
                <w:rFonts w:cs="Times New Roman"/>
                <w:color w:val="000000" w:themeColor="text1"/>
                <w:sz w:val="20"/>
                <w:szCs w:val="20"/>
              </w:rPr>
              <w:t xml:space="preserve"> </w:t>
            </w:r>
          </w:p>
        </w:tc>
        <w:tc>
          <w:tcPr>
            <w:tcW w:w="1440" w:type="pct"/>
            <w:shd w:val="clear" w:color="auto" w:fill="FFFF99"/>
          </w:tcPr>
          <w:p w14:paraId="549B2363" w14:textId="587D3375"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Article collection methodology is not discussed</w:t>
            </w:r>
          </w:p>
          <w:p w14:paraId="24433B6E" w14:textId="6FE56CA5"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No detailed investigation on various definitions of SM</w:t>
            </w:r>
          </w:p>
        </w:tc>
      </w:tr>
      <w:tr w:rsidR="00A65A6C" w:rsidRPr="004D0C3F" w14:paraId="17853813" w14:textId="424BB9B6" w:rsidTr="00BC7A71">
        <w:tc>
          <w:tcPr>
            <w:tcW w:w="824" w:type="pct"/>
            <w:shd w:val="clear" w:color="auto" w:fill="FFFF99"/>
          </w:tcPr>
          <w:p w14:paraId="117F1C9D" w14:textId="22FD8ED8"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{"citationID":"R2L7pXnE","properties":{"formattedCitation":"(Despeisse et al., 2012)","plainCitation":"(Despeisse et al., 2012)","noteIndex":0},"citationItems":[{"id":"ABM1bTmc/nGuqodyW","uris":["http://www.mendeley.com/documents/?uuid=51b0aea2-30be-4a61-a1ce-c311cd0a66ea"],"uri":["http://www.mendeley.com/documents/?uuid=51b0aea2-30be-4a61-a1ce-c311cd0a66ea"],"itemData":{"DOI":"10.1080/09537287.2011.555425","ISSN":"09537287","abstract":"Sustainable manufacturing appears to be a rapidly developing field and it would be expected that there is a growing body of knowledge in this area. Initial examination of the literature shows evidence of sustainable work in the areas of product design, supply chain, production technology and waste avoidance activities. Manufacturers publish metrics showing significant improvements in environmental performance at high level but information on how these improvements are achieved is sparse. Examining peer-reviewed publications focused on production operations there are few cases reporting details and there has been little prior analysis of published sustainable manufacturing activity. Moreover, the mismatch between academic and practitioner language leads to challenges in interpretation. This article captures and analyses the types of sustainable manufacturing activities through literature review. In turn, this can help manufacturers to access examples of good practice and help academics identify areas for future research. © 2012 Taylor &amp; Francis.","author":[{"dropping-particle":"","family":"Despeisse","given":"M.","non-dropping-particle":"","parse-names":false,"suffix":""},{"dropping-particle":"","family":"Mbaye","given":"F.","non-dropping-particle":"","parse-names":false,"suffix":""},{"dropping-particle":"","family":"Ball","given":"P. D.","non-dropping-particle":"","parse-names":false,"suffix":""},{"dropping-particle":"","family":"Levers","given":"A.","non-dropping-particle":"","parse-names":false,"suffix":""}],"container-title":"Production Planning and Control","id":"ITEM-1","issue":"5","issued":{"date-parts":[["2012"]]},"page":"354-376","title":"The emergence of sustainable manufacturing practices","type":"article-journal","volume":"23"}}],"schema":"https://github.com/citation-style-language/schema/raw/master/csl-citation.json"}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(Despeisse et al., 2012)</w:t>
            </w:r>
            <w:r w:rsidRPr="004D0C3F">
              <w:rPr>
                <w:rFonts w:cs="Times New Roman"/>
                <w:color w:val="000000" w:themeColor="text1"/>
                <w:sz w:val="20"/>
                <w:szCs w:val="20"/>
              </w:rPr>
              <w:fldChar w:fldCharType="end"/>
            </w:r>
          </w:p>
        </w:tc>
        <w:tc>
          <w:tcPr>
            <w:tcW w:w="787" w:type="pct"/>
            <w:shd w:val="clear" w:color="auto" w:fill="FFFF99"/>
          </w:tcPr>
          <w:p w14:paraId="4F5BCCE7" w14:textId="6261187F"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 xml:space="preserve">Comprehensive literature survey </w:t>
            </w:r>
          </w:p>
          <w:p w14:paraId="0FD08693" w14:textId="77777777" w:rsidR="00A65A6C" w:rsidRPr="004D0C3F" w:rsidRDefault="00A65A6C" w:rsidP="000B2FDD">
            <w:pPr>
              <w:pStyle w:val="NoSpacing"/>
              <w:rPr>
                <w:rFonts w:cs="Times New Roman"/>
                <w:color w:val="000000" w:themeColor="text1"/>
                <w:sz w:val="20"/>
                <w:szCs w:val="20"/>
              </w:rPr>
            </w:pPr>
          </w:p>
        </w:tc>
        <w:tc>
          <w:tcPr>
            <w:tcW w:w="1950" w:type="pct"/>
            <w:shd w:val="clear" w:color="auto" w:fill="FFFF99"/>
          </w:tcPr>
          <w:p w14:paraId="6FBBED23" w14:textId="5C936DB5"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a) Most studies have done in </w:t>
            </w:r>
            <w:r w:rsidR="00D3392B">
              <w:rPr>
                <w:rFonts w:cs="Times New Roman"/>
                <w:color w:val="000000" w:themeColor="text1"/>
                <w:sz w:val="20"/>
                <w:szCs w:val="20"/>
              </w:rPr>
              <w:t>SM</w:t>
            </w:r>
            <w:r w:rsidRPr="004D0C3F">
              <w:rPr>
                <w:rFonts w:cs="Times New Roman"/>
                <w:color w:val="000000" w:themeColor="text1"/>
                <w:sz w:val="20"/>
                <w:szCs w:val="20"/>
              </w:rPr>
              <w:t xml:space="preserve"> are based on theoretical concepts, there is no proper framework</w:t>
            </w:r>
            <w:r w:rsidR="00D3392B">
              <w:rPr>
                <w:rFonts w:cs="Times New Roman"/>
                <w:color w:val="000000" w:themeColor="text1"/>
                <w:sz w:val="20"/>
                <w:szCs w:val="20"/>
              </w:rPr>
              <w:t xml:space="preserve"> b) </w:t>
            </w:r>
            <w:r w:rsidRPr="004D0C3F">
              <w:rPr>
                <w:rFonts w:cs="Times New Roman"/>
                <w:color w:val="000000" w:themeColor="text1"/>
                <w:sz w:val="20"/>
                <w:szCs w:val="20"/>
              </w:rPr>
              <w:t xml:space="preserve">Proper documentation is needed for </w:t>
            </w:r>
            <w:r w:rsidR="00D3392B">
              <w:rPr>
                <w:rFonts w:cs="Times New Roman"/>
                <w:color w:val="000000" w:themeColor="text1"/>
                <w:sz w:val="20"/>
                <w:szCs w:val="20"/>
              </w:rPr>
              <w:t xml:space="preserve">SM </w:t>
            </w:r>
            <w:r w:rsidRPr="004D0C3F">
              <w:rPr>
                <w:rFonts w:cs="Times New Roman"/>
                <w:color w:val="000000" w:themeColor="text1"/>
                <w:sz w:val="20"/>
                <w:szCs w:val="20"/>
              </w:rPr>
              <w:t xml:space="preserve">practices, d) </w:t>
            </w:r>
            <w:r w:rsidR="00D8413E">
              <w:rPr>
                <w:rFonts w:cs="Times New Roman"/>
                <w:color w:val="000000" w:themeColor="text1"/>
                <w:sz w:val="20"/>
                <w:szCs w:val="20"/>
              </w:rPr>
              <w:t>very few</w:t>
            </w:r>
            <w:r w:rsidRPr="004D0C3F">
              <w:rPr>
                <w:rFonts w:cs="Times New Roman"/>
                <w:color w:val="000000" w:themeColor="text1"/>
                <w:sz w:val="20"/>
                <w:szCs w:val="20"/>
              </w:rPr>
              <w:t xml:space="preserve"> studies are focused on </w:t>
            </w:r>
            <w:r w:rsidR="00D8413E">
              <w:rPr>
                <w:rFonts w:cs="Times New Roman"/>
                <w:color w:val="000000" w:themeColor="text1"/>
                <w:sz w:val="20"/>
                <w:szCs w:val="20"/>
              </w:rPr>
              <w:t xml:space="preserve">the </w:t>
            </w:r>
            <w:r w:rsidRPr="004D0C3F">
              <w:rPr>
                <w:rFonts w:cs="Times New Roman"/>
                <w:color w:val="000000" w:themeColor="text1"/>
                <w:sz w:val="20"/>
                <w:szCs w:val="20"/>
              </w:rPr>
              <w:t>social aspect of sustainability</w:t>
            </w:r>
          </w:p>
        </w:tc>
        <w:tc>
          <w:tcPr>
            <w:tcW w:w="1440" w:type="pct"/>
            <w:shd w:val="clear" w:color="auto" w:fill="FFFF99"/>
          </w:tcPr>
          <w:p w14:paraId="08B168CA" w14:textId="61DCA41F"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A limited number of articles were considered for literature review</w:t>
            </w:r>
            <w:r w:rsidR="00F9206A" w:rsidRPr="004D0C3F">
              <w:rPr>
                <w:rFonts w:cs="Times New Roman"/>
                <w:color w:val="000000" w:themeColor="text1"/>
                <w:sz w:val="20"/>
                <w:szCs w:val="20"/>
              </w:rPr>
              <w:t xml:space="preserve"> (Articles between 2000-2010)</w:t>
            </w:r>
          </w:p>
          <w:p w14:paraId="6E205148" w14:textId="698A616C"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 </w:t>
            </w:r>
          </w:p>
        </w:tc>
      </w:tr>
      <w:tr w:rsidR="00A65A6C" w:rsidRPr="004D0C3F" w14:paraId="6CE9E348" w14:textId="68DB3303" w:rsidTr="00BC7A71">
        <w:tc>
          <w:tcPr>
            <w:tcW w:w="824" w:type="pct"/>
            <w:shd w:val="clear" w:color="auto" w:fill="FFFF99"/>
          </w:tcPr>
          <w:p w14:paraId="6CC4FB27" w14:textId="2DB4FA76"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{"citationID":"RFtKfoTz","properties":{"formattedCitation":"(Rosen &amp; Kishawy, 2012a)","plainCitation":"(Rosen &amp; Kishawy, 2012a)","noteIndex":0},"citationItems":[{"id":"ABM1bTmc/fxcuNJhL","uris":["http://www.mendeley.com/documents/?uuid=c05181cc-c60f-456b-92cd-4f5a875aea8a"],"uri":["http://www.mendeley.com/documents/?uuid=c05181cc-c60f-456b-92cd-4f5a875aea8a"],"itemData":{"DOI":"10.3390/su4020154","ISSN":"20711050","abstract":"An investigation is reported on the importance of integrating sustainability with manufacturing and design, along with other objectives such as function, competitiveness, profitability and productivity. The need of utilizing appropriate tools like design for environment, life cycle assessment and other environmentally sound practices that are cognizant of the entire life cycle of a process or product is highlighted. It is likely that sustainability and environmental stewardship will be increasingly important considerations in manufacturing and design in the future and are likely to influence the main priorities for advancing manufacturing operations and technologies. Designers and manufacturing decision makers who adopt a sustainability focus and establish a sustainability culture within companies are more likely to be successful in enhancing design and manufacturing. It is concluded that more extensive research and collaboration is needed to improve understanding of sustainability in manufacturing and design, and to enhance technology transfer and applications of sustainability. © 2012 by the authors.","author":[{"dropping-particle":"","family":"Rosen","given":"M A","non-dropping-particle":"","parse-names":false,"suffix":""},{"dropping-particle":"","family":"Kishawy","given":"H A","non-dropping-particle":"","parse-names":false,"suffix":""}],"container-title":"Sustainability","id":"ITEM-1","issue":"2","issued":{"date-parts":[["2012"]]},"note":"cited By 167","page":"154-174","title":"Sustainable manufacturing and design: Concepts, practices and needs","type":"article-journal","volume":"4"}}],"schema":"https://github.com/citation-style-language/schema/raw/master/csl-citation.json"} </w:instrText>
            </w:r>
            <w:r w:rsidRPr="004D0C3F">
              <w:rPr>
                <w:rFonts w:cs="Times New Roman"/>
                <w:color w:val="000000" w:themeColor="text1"/>
                <w:sz w:val="20"/>
                <w:szCs w:val="20"/>
              </w:rPr>
              <w:fldChar w:fldCharType="separate"/>
            </w:r>
            <w:r w:rsidR="00222A2E">
              <w:rPr>
                <w:rFonts w:cs="Times New Roman"/>
                <w:noProof/>
                <w:color w:val="000000" w:themeColor="text1"/>
                <w:sz w:val="20"/>
                <w:szCs w:val="20"/>
              </w:rPr>
              <w:t>(Rosen &amp; Kishawy, 2012a)</w:t>
            </w:r>
            <w:r w:rsidRPr="004D0C3F">
              <w:rPr>
                <w:rFonts w:cs="Times New Roman"/>
                <w:color w:val="000000" w:themeColor="text1"/>
                <w:sz w:val="20"/>
                <w:szCs w:val="20"/>
              </w:rPr>
              <w:fldChar w:fldCharType="end"/>
            </w:r>
          </w:p>
        </w:tc>
        <w:tc>
          <w:tcPr>
            <w:tcW w:w="787" w:type="pct"/>
            <w:shd w:val="clear" w:color="auto" w:fill="FFFF99"/>
          </w:tcPr>
          <w:p w14:paraId="7B0976E0" w14:textId="41F5B3FA"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 xml:space="preserve">Systematic literature review </w:t>
            </w:r>
          </w:p>
          <w:p w14:paraId="35225CD9" w14:textId="77777777" w:rsidR="00A65A6C" w:rsidRPr="004D0C3F" w:rsidRDefault="00A65A6C" w:rsidP="000B2FDD">
            <w:pPr>
              <w:pStyle w:val="NoSpacing"/>
              <w:rPr>
                <w:rFonts w:cs="Times New Roman"/>
                <w:color w:val="000000" w:themeColor="text1"/>
                <w:sz w:val="20"/>
                <w:szCs w:val="20"/>
              </w:rPr>
            </w:pPr>
          </w:p>
        </w:tc>
        <w:tc>
          <w:tcPr>
            <w:tcW w:w="1950" w:type="pct"/>
            <w:shd w:val="clear" w:color="auto" w:fill="FFFF99"/>
          </w:tcPr>
          <w:p w14:paraId="0250B2D9" w14:textId="377C364C"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BC7A71">
              <w:rPr>
                <w:rFonts w:cs="Times New Roman"/>
                <w:color w:val="000000" w:themeColor="text1"/>
                <w:sz w:val="20"/>
                <w:szCs w:val="20"/>
              </w:rPr>
              <w:t xml:space="preserve"> </w:t>
            </w:r>
            <w:r w:rsidRPr="004D0C3F">
              <w:rPr>
                <w:rFonts w:cs="Times New Roman"/>
                <w:color w:val="000000" w:themeColor="text1"/>
                <w:sz w:val="20"/>
                <w:szCs w:val="20"/>
              </w:rPr>
              <w:t xml:space="preserve">Sustainability concepts, environmentally sound practices, tools and approaches for </w:t>
            </w:r>
            <w:r w:rsidR="00D3392B">
              <w:rPr>
                <w:rFonts w:cs="Times New Roman"/>
                <w:color w:val="000000" w:themeColor="text1"/>
                <w:sz w:val="20"/>
                <w:szCs w:val="20"/>
              </w:rPr>
              <w:t xml:space="preserve">SM </w:t>
            </w:r>
            <w:r w:rsidRPr="004D0C3F">
              <w:rPr>
                <w:rFonts w:cs="Times New Roman"/>
                <w:color w:val="000000" w:themeColor="text1"/>
                <w:sz w:val="20"/>
                <w:szCs w:val="20"/>
              </w:rPr>
              <w:t>can be collaboratively developed by academia and industry collaboration</w:t>
            </w:r>
          </w:p>
        </w:tc>
        <w:tc>
          <w:tcPr>
            <w:tcW w:w="1440" w:type="pct"/>
            <w:shd w:val="clear" w:color="auto" w:fill="FFFF99"/>
          </w:tcPr>
          <w:p w14:paraId="566B8726" w14:textId="01D54DB7" w:rsidR="00A65A6C" w:rsidRPr="004D0C3F" w:rsidRDefault="00D3392B" w:rsidP="00951209">
            <w:pPr>
              <w:pStyle w:val="NoSpacing"/>
              <w:jc w:val="both"/>
              <w:rPr>
                <w:rFonts w:cs="Times New Roman"/>
                <w:color w:val="000000" w:themeColor="text1"/>
                <w:sz w:val="20"/>
                <w:szCs w:val="20"/>
              </w:rPr>
            </w:pPr>
            <w:r>
              <w:rPr>
                <w:rFonts w:cs="Times New Roman"/>
                <w:color w:val="000000" w:themeColor="text1"/>
                <w:sz w:val="20"/>
                <w:szCs w:val="20"/>
              </w:rPr>
              <w:t>a</w:t>
            </w:r>
            <w:r w:rsidR="00A65A6C" w:rsidRPr="004D0C3F">
              <w:rPr>
                <w:rFonts w:cs="Times New Roman"/>
                <w:color w:val="000000" w:themeColor="text1"/>
                <w:sz w:val="20"/>
                <w:szCs w:val="20"/>
              </w:rPr>
              <w:t>) Article collection method was not discussed</w:t>
            </w:r>
          </w:p>
          <w:p w14:paraId="3C40DDAC" w14:textId="4963CFAE" w:rsidR="00A65A6C" w:rsidRPr="004D0C3F" w:rsidRDefault="00D3392B" w:rsidP="00951209">
            <w:pPr>
              <w:pStyle w:val="NoSpacing"/>
              <w:jc w:val="both"/>
              <w:rPr>
                <w:rFonts w:cs="Times New Roman"/>
                <w:color w:val="000000" w:themeColor="text1"/>
                <w:sz w:val="20"/>
                <w:szCs w:val="20"/>
              </w:rPr>
            </w:pPr>
            <w:r>
              <w:rPr>
                <w:rFonts w:cs="Times New Roman"/>
                <w:color w:val="000000" w:themeColor="text1"/>
                <w:sz w:val="20"/>
                <w:szCs w:val="20"/>
              </w:rPr>
              <w:t>b</w:t>
            </w:r>
            <w:r w:rsidR="00A65A6C" w:rsidRPr="004D0C3F">
              <w:rPr>
                <w:rFonts w:cs="Times New Roman"/>
                <w:color w:val="000000" w:themeColor="text1"/>
                <w:sz w:val="20"/>
                <w:szCs w:val="20"/>
              </w:rPr>
              <w:t xml:space="preserve">) Shop floor level planning and scheduling </w:t>
            </w:r>
            <w:r w:rsidR="00F9206A" w:rsidRPr="004D0C3F">
              <w:rPr>
                <w:rFonts w:cs="Times New Roman"/>
                <w:color w:val="000000" w:themeColor="text1"/>
                <w:sz w:val="20"/>
                <w:szCs w:val="20"/>
              </w:rPr>
              <w:t>is not discussed</w:t>
            </w:r>
          </w:p>
        </w:tc>
      </w:tr>
      <w:tr w:rsidR="00A65A6C" w:rsidRPr="004D0C3F" w14:paraId="13F7D28D" w14:textId="1F84D253" w:rsidTr="00BC7A71">
        <w:tc>
          <w:tcPr>
            <w:tcW w:w="824" w:type="pct"/>
            <w:shd w:val="clear" w:color="auto" w:fill="FFFF99"/>
          </w:tcPr>
          <w:p w14:paraId="63C120B1" w14:textId="6AF58861"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{"citationID":"fjels4Kp","properties":{"formattedCitation":"(Hahn &amp; K\\uc0\\u252{}hnen, 2013)","plainCitation":"(Hahn &amp; Kühnen, 2013)","noteIndex":0},"citationItems":[{"id":"ABM1bTmc/7tYzm7Ke","uris":["http://www.mendeley.com/documents/?uuid=375d2cd5-346c-46ca-9793-02a3575afc11"],"uri":["http://www.mendeley.com/documents/?uuid=375d2cd5-346c-46ca-9793-02a3575afc11"],"itemData":{"DOI":"10.1016/j.jclepro.2013.07.005","ISSN":"09596526","abstract":"Since the end of the 1990s, sustainability reporting has become an increasingly relevant topic in business and academia. However, literature is still limited in quantity and no major reviews of the latest developments have thus far been presented. This paper provides a review of 178 articles dating from 1999 to 2011 from journals related to business, management, and accounting. Our aim is to identify what determinants of sustainability reporting are examined in the literature and to identify (in)consistencies, gaps, and opportunities for future research. We specifically illuminate factors influencing the adoption, the extent, and the quality of reporting. Based on our findings we provide an otherwise often missing link to theory (especially legitimacy, stakeholder, signaling, and institutional theory). Finally, possible future research themes are discussed by illuminating gaps and underexposed themes in the area of regulation and governance as well as reporting quality and stakeholder perception. © 2013 Elsevier Ltd. All rights reserved.","author":[{"dropping-particle":"","family":"Hahn","given":"Rüdiger","non-dropping-particle":"","parse-names":false,"suffix":""},{"dropping-particle":"","family":"Kühnen","given":"Michael","non-dropping-particle":"","parse-names":false,"suffix":""}],"container-title":"Journal of Cleaner Production","id":"ITEM-1","issued":{"date-parts":[["2013"]]},"page":"5-21","publisher":"Elsevier Ltd","title":"Determinants of sustainability reporting: A review of results, trends, theory, and opportunities in an expanding field of research","type":"article-journal","volume":"59"}}],"schema":"https://github.com/citation-style-language/schema/raw/master/csl-citation.json"} </w:instrText>
            </w:r>
            <w:r w:rsidRPr="004D0C3F">
              <w:rPr>
                <w:rFonts w:cs="Times New Roman"/>
                <w:color w:val="000000" w:themeColor="text1"/>
                <w:sz w:val="20"/>
                <w:szCs w:val="20"/>
              </w:rPr>
              <w:fldChar w:fldCharType="separate"/>
            </w:r>
            <w:r w:rsidR="008727B6" w:rsidRPr="008727B6">
              <w:rPr>
                <w:rFonts w:cs="Times New Roman"/>
                <w:sz w:val="20"/>
                <w:lang w:val="en-GB"/>
              </w:rPr>
              <w:t>(Hahn &amp; Kühnen, 2013)</w:t>
            </w:r>
            <w:r w:rsidRPr="004D0C3F">
              <w:rPr>
                <w:rFonts w:cs="Times New Roman"/>
                <w:color w:val="000000" w:themeColor="text1"/>
                <w:sz w:val="20"/>
                <w:szCs w:val="20"/>
              </w:rPr>
              <w:fldChar w:fldCharType="end"/>
            </w:r>
          </w:p>
        </w:tc>
        <w:tc>
          <w:tcPr>
            <w:tcW w:w="787" w:type="pct"/>
            <w:shd w:val="clear" w:color="auto" w:fill="FFFF99"/>
          </w:tcPr>
          <w:p w14:paraId="134FC66E" w14:textId="0A06509F" w:rsidR="00A65A6C" w:rsidRPr="004D0C3F" w:rsidRDefault="00A65A6C" w:rsidP="00A3065D">
            <w:pPr>
              <w:pStyle w:val="NoSpacing"/>
              <w:jc w:val="both"/>
              <w:rPr>
                <w:rFonts w:cs="Times New Roman"/>
                <w:color w:val="000000" w:themeColor="text1"/>
                <w:sz w:val="20"/>
                <w:szCs w:val="20"/>
              </w:rPr>
            </w:pPr>
            <w:r w:rsidRPr="004D0C3F">
              <w:rPr>
                <w:rFonts w:cs="Times New Roman"/>
                <w:color w:val="000000" w:themeColor="text1"/>
                <w:sz w:val="20"/>
                <w:szCs w:val="20"/>
              </w:rPr>
              <w:t xml:space="preserve">Systematic literature review </w:t>
            </w:r>
          </w:p>
        </w:tc>
        <w:tc>
          <w:tcPr>
            <w:tcW w:w="1950" w:type="pct"/>
            <w:shd w:val="clear" w:color="auto" w:fill="FFFF99"/>
          </w:tcPr>
          <w:p w14:paraId="767C272D" w14:textId="1EE4A028"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Research on managerial culture and their attitudes is still limited which have to be explored in future studies </w:t>
            </w:r>
          </w:p>
        </w:tc>
        <w:tc>
          <w:tcPr>
            <w:tcW w:w="1440" w:type="pct"/>
            <w:shd w:val="clear" w:color="auto" w:fill="FFFF99"/>
          </w:tcPr>
          <w:p w14:paraId="516A54A3" w14:textId="17B7D0E3"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xml:space="preserve">) Only </w:t>
            </w:r>
            <w:proofErr w:type="spellStart"/>
            <w:r w:rsidR="00A65A6C" w:rsidRPr="004D0C3F">
              <w:rPr>
                <w:rFonts w:cs="Times New Roman"/>
                <w:color w:val="000000" w:themeColor="text1"/>
                <w:sz w:val="20"/>
                <w:szCs w:val="20"/>
              </w:rPr>
              <w:t>WoS</w:t>
            </w:r>
            <w:proofErr w:type="spellEnd"/>
            <w:r w:rsidR="00A65A6C" w:rsidRPr="004D0C3F">
              <w:rPr>
                <w:rFonts w:cs="Times New Roman"/>
                <w:color w:val="000000" w:themeColor="text1"/>
                <w:sz w:val="20"/>
                <w:szCs w:val="20"/>
              </w:rPr>
              <w:t xml:space="preserve"> database is considered for data collection</w:t>
            </w:r>
          </w:p>
          <w:p w14:paraId="45856E87" w14:textId="7FDC2107" w:rsidR="00A65A6C" w:rsidRPr="004D0C3F" w:rsidRDefault="00F9206A" w:rsidP="00951209">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Research and Managerial implications were not discussed</w:t>
            </w:r>
          </w:p>
        </w:tc>
      </w:tr>
      <w:tr w:rsidR="00A65A6C" w:rsidRPr="004D0C3F" w14:paraId="21967C44" w14:textId="2AEE099C" w:rsidTr="00BC7A71">
        <w:tc>
          <w:tcPr>
            <w:tcW w:w="824" w:type="pct"/>
            <w:shd w:val="clear" w:color="auto" w:fill="FFFF99"/>
          </w:tcPr>
          <w:p w14:paraId="25551F99" w14:textId="71A7BD9F"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{"citationID":"wn8K5vju","properties":{"formattedCitation":"(Ib\\uc0\\u225{}\\uc0\\u241{}ez-For\\uc0\\u233{}s et al., 2014)","plainCitation":"(Ibáñez-Forés et al., 2014)","noteIndex":0},"citationItems":[{"id":"ABM1bTmc/oy6Y8YH4","uris":["http://www.mendeley.com/documents/?uuid=5e14d08b-4f83-41af-8c1c-93a04bc9033c"],"uri":["http://www.mendeley.com/documents/?uuid=5e14d08b-4f83-41af-8c1c-93a04bc9033c"],"itemData":{"DOI":"10.1016/j.jclepro.2014.01.082","ISSN":"09596526","abstract":"Assessing and selecting the optimal technological alternatives in industrial sector is a fundamental tool to improve and adapt the industrial processes to the European legislation, which encourages the incorporation of new technologies for minimising the environmental impacts of companies such as Best Available Techniques. The aim of this study is to perform a holistic analysis of this process from a sustainability perspective. That is to say, its purpose is to analyse the studies that have been published in the literature over the last decade concerning the way the different improvements incorporated into different industrial sectors (Best Available Techniques, green technologies, remediation technologies, emission abatement technologies, etc.) are assessed and selected from a range of perspectives (environmental, technical, economic, social, etc.). Thus, an extensive review of the literature was performed to determine which criteria are the most widely used, the methodologies applied to choose those criteria, the sources of information the data is obtained from, the methodologies for calculating the indicators that allow each criterion to be measured, the different normalising and weighting methods that are applied, the techniques that are most commonly used to compare and choose the best technological alternatives and, finally, the sensitivity analyses that are most often applied to such processes. As a result, the process for assessing and selecting technologies is characterised and the guidelines to direct the selection of the set of methodologies that are the most appropriate to make a decision related to technology selection in future applications are established. © 2014 Elsevier Ltd. All rights reserved.","author":[{"dropping-particle":"","family":"Ibáñez-Forés","given":"V.","non-dropping-particle":"","parse-names":false,"suffix":""},{"dropping-particle":"","family":"Bovea","given":"M. D.","non-dropping-particle":"","parse-names":false,"suffix":""},{"dropping-particle":"","family":"Pérez-Belis","given":"V.","non-dropping-particle":"","parse-names":false,"suffix":""}],"container-title":"Journal of Cleaner Production","id":"ITEM-1","issued":{"date-parts":[["2014"]]},"page":"259-281","publisher":"Elsevier Ltd","title":"A holistic review of applied methodologies for assessing and selecting the optimal technological alternative from a sustainability perspective","type":"article-journal","volume":"70"}}],"schema":"https://github.com/citation-style-language/schema/raw/master/csl-citation.json"} </w:instrText>
            </w:r>
            <w:r w:rsidRPr="004D0C3F">
              <w:rPr>
                <w:rFonts w:cs="Times New Roman"/>
                <w:color w:val="000000" w:themeColor="text1"/>
                <w:sz w:val="20"/>
                <w:szCs w:val="20"/>
              </w:rPr>
              <w:fldChar w:fldCharType="separate"/>
            </w:r>
            <w:r w:rsidR="008727B6" w:rsidRPr="008727B6">
              <w:rPr>
                <w:rFonts w:cs="Times New Roman"/>
                <w:sz w:val="20"/>
                <w:lang w:val="en-GB"/>
              </w:rPr>
              <w:t>(Ibáñez-Forés et al., 2014)</w:t>
            </w:r>
            <w:r w:rsidRPr="004D0C3F">
              <w:rPr>
                <w:rFonts w:cs="Times New Roman"/>
                <w:color w:val="000000" w:themeColor="text1"/>
                <w:sz w:val="20"/>
                <w:szCs w:val="20"/>
              </w:rPr>
              <w:fldChar w:fldCharType="end"/>
            </w:r>
          </w:p>
        </w:tc>
        <w:tc>
          <w:tcPr>
            <w:tcW w:w="787" w:type="pct"/>
            <w:shd w:val="clear" w:color="auto" w:fill="FFFF99"/>
          </w:tcPr>
          <w:p w14:paraId="0F2DC51C" w14:textId="1949C362"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Comprehensive literature review</w:t>
            </w:r>
          </w:p>
        </w:tc>
        <w:tc>
          <w:tcPr>
            <w:tcW w:w="1950" w:type="pct"/>
            <w:shd w:val="clear" w:color="auto" w:fill="FFFF99"/>
          </w:tcPr>
          <w:p w14:paraId="69EF6F87" w14:textId="4B678D45" w:rsidR="00A65A6C" w:rsidRPr="004D0C3F" w:rsidRDefault="00A65A6C" w:rsidP="007C60EE">
            <w:pPr>
              <w:pStyle w:val="NoSpacing"/>
              <w:rPr>
                <w:rFonts w:cs="Times New Roman"/>
                <w:color w:val="000000" w:themeColor="text1"/>
                <w:sz w:val="20"/>
                <w:szCs w:val="20"/>
              </w:rPr>
            </w:pPr>
            <w:r w:rsidRPr="004D0C3F">
              <w:rPr>
                <w:rFonts w:cs="Times New Roman"/>
                <w:color w:val="000000" w:themeColor="text1"/>
                <w:sz w:val="20"/>
                <w:szCs w:val="20"/>
              </w:rPr>
              <w:t>Hybrid MCDM techniques are mostly used in SM for technology assessment as it helps in the selection process and prioritize</w:t>
            </w:r>
            <w:r w:rsidR="00D8413E">
              <w:rPr>
                <w:rFonts w:cs="Times New Roman"/>
                <w:color w:val="000000" w:themeColor="text1"/>
                <w:sz w:val="20"/>
                <w:szCs w:val="20"/>
              </w:rPr>
              <w:t>s</w:t>
            </w:r>
            <w:r w:rsidRPr="004D0C3F">
              <w:rPr>
                <w:rFonts w:cs="Times New Roman"/>
                <w:color w:val="000000" w:themeColor="text1"/>
                <w:sz w:val="20"/>
                <w:szCs w:val="20"/>
              </w:rPr>
              <w:t xml:space="preserve"> the responses of decision</w:t>
            </w:r>
            <w:r w:rsidR="00D8413E">
              <w:rPr>
                <w:rFonts w:cs="Times New Roman"/>
                <w:color w:val="000000" w:themeColor="text1"/>
                <w:sz w:val="20"/>
                <w:szCs w:val="20"/>
              </w:rPr>
              <w:t>-</w:t>
            </w:r>
            <w:r w:rsidRPr="004D0C3F">
              <w:rPr>
                <w:rFonts w:cs="Times New Roman"/>
                <w:color w:val="000000" w:themeColor="text1"/>
                <w:sz w:val="20"/>
                <w:szCs w:val="20"/>
              </w:rPr>
              <w:t>makers</w:t>
            </w:r>
          </w:p>
        </w:tc>
        <w:tc>
          <w:tcPr>
            <w:tcW w:w="1440" w:type="pct"/>
            <w:shd w:val="clear" w:color="auto" w:fill="FFFF99"/>
          </w:tcPr>
          <w:p w14:paraId="1100BCDD" w14:textId="2506FA2A" w:rsidR="00A65A6C" w:rsidRPr="004D0C3F" w:rsidRDefault="005A3E09" w:rsidP="007C60EE">
            <w:pPr>
              <w:pStyle w:val="NoSpacing"/>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Article collection and screening approach was not discussed</w:t>
            </w:r>
          </w:p>
          <w:p w14:paraId="28902628" w14:textId="3AEC113D" w:rsidR="00A65A6C" w:rsidRPr="004D0C3F" w:rsidRDefault="005A3E09" w:rsidP="007C60EE">
            <w:pPr>
              <w:pStyle w:val="NoSpacing"/>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Only technological alternatives were discussed</w:t>
            </w:r>
          </w:p>
          <w:p w14:paraId="08F373FA" w14:textId="7054E127" w:rsidR="00A65A6C" w:rsidRPr="004D0C3F" w:rsidRDefault="005A3E09" w:rsidP="007C60EE">
            <w:pPr>
              <w:pStyle w:val="NoSpacing"/>
              <w:rPr>
                <w:rFonts w:cs="Times New Roman"/>
                <w:color w:val="000000" w:themeColor="text1"/>
                <w:sz w:val="20"/>
                <w:szCs w:val="20"/>
              </w:rPr>
            </w:pPr>
            <w:r w:rsidRPr="004D0C3F">
              <w:rPr>
                <w:rFonts w:cs="Times New Roman"/>
                <w:color w:val="000000" w:themeColor="text1"/>
                <w:sz w:val="20"/>
                <w:szCs w:val="20"/>
              </w:rPr>
              <w:t>c</w:t>
            </w:r>
            <w:r w:rsidR="00A65A6C" w:rsidRPr="004D0C3F">
              <w:rPr>
                <w:rFonts w:cs="Times New Roman"/>
                <w:color w:val="000000" w:themeColor="text1"/>
                <w:sz w:val="20"/>
                <w:szCs w:val="20"/>
              </w:rPr>
              <w:t>) Only studies from 2002-2012 were investigated.</w:t>
            </w:r>
          </w:p>
        </w:tc>
      </w:tr>
      <w:tr w:rsidR="00A65A6C" w:rsidRPr="004D0C3F" w14:paraId="2DFC7F57" w14:textId="7EB4EA2D" w:rsidTr="00BC7A71">
        <w:tc>
          <w:tcPr>
            <w:tcW w:w="824" w:type="pct"/>
            <w:shd w:val="clear" w:color="auto" w:fill="FFFF99"/>
          </w:tcPr>
          <w:p w14:paraId="2529F799" w14:textId="3606B1E5"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{"citationID":"JUnSJZh5","properties":{"formattedCitation":"(Ocampo &amp; Clark, 2015)","plainCitation":"(Ocampo &amp; Clark, 2015)","noteIndex":0},"citationItems":[{"id":"ABM1bTmc/TaHiN481","uris":["http://www.mendeley.com/documents/?uuid=297a2e1b-9903-418a-ab66-5acf319f8711"],"uri":["http://www.mendeley.com/documents/?uuid=297a2e1b-9903-418a-ab66-5acf319f8711"],"itemData":{"ISSN":"19956665","abstract":"The present paper proposes a sustainable manufacturing strategy decision framework that integrates classical manufacturing strategy and sustainable manufacturing. Former approaches in these two fields were not inclusive; thus, an integrative decision framework is necessary. Along with this integration, the inclusion of major issues directly associated with manufacturing sustainability, such as firm size, various interests of different stakeholders and strategic responses, becomes a highlight of the proposed framework. Using an appropriate approach, the framework could provide the content of a sustainable manufacturing strategy which is helpful for manufacturing decision-makers in promoting both competitiveness and sustainability. Hypotheses are developed from the proposed framework. A review of a possible methodological approach is shown with a strong emphasis on multi-criteria decision-making. A discussion of a future work, following the decision framework, is also presented. The contribution of the present work lies in the development of a comprehensive decision framework that attempts to integrate a manufacturing strategy and a sustainable manufacturing. © 2015 Jordan Journal of Mechanical and Industrial Engineering. All rights reserved.","author":[{"dropping-particle":"","family":"Ocampo","given":"L","non-dropping-particle":"","parse-names":false,"suffix":""},{"dropping-particle":"","family":"Clark","given":"E","non-dropping-particle":"","parse-names":false,"suffix":""}],"container-title":"Jordan Journal of Mechanical and Industrial Engineering","id":"ITEM-1","issue":"3","issued":{"date-parts":[["2015"]]},"note":"cited By 12","page":"177-186","publisher":"Hashemite University","title":"A sustainable manufacturing strategy decision framework in the context of multi-criteria decision-making","type":"article-journal","volume":"9"}}],"schema":"https://github.com/citation-style-language/schema/raw/master/csl-citation.json"}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(Ocampo &amp; Clark, 2015)</w:t>
            </w:r>
            <w:r w:rsidRPr="004D0C3F">
              <w:rPr>
                <w:rFonts w:cs="Times New Roman"/>
                <w:color w:val="000000" w:themeColor="text1"/>
                <w:sz w:val="20"/>
                <w:szCs w:val="20"/>
              </w:rPr>
              <w:fldChar w:fldCharType="end"/>
            </w:r>
          </w:p>
        </w:tc>
        <w:tc>
          <w:tcPr>
            <w:tcW w:w="787" w:type="pct"/>
            <w:shd w:val="clear" w:color="auto" w:fill="FFFF99"/>
          </w:tcPr>
          <w:p w14:paraId="380FE093" w14:textId="77777777"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 xml:space="preserve">Systematic literature review </w:t>
            </w:r>
          </w:p>
          <w:p w14:paraId="54272FC8" w14:textId="77777777" w:rsidR="00A65A6C" w:rsidRPr="004D0C3F" w:rsidRDefault="00A65A6C" w:rsidP="000B2FDD">
            <w:pPr>
              <w:pStyle w:val="NoSpacing"/>
              <w:rPr>
                <w:rFonts w:cs="Times New Roman"/>
                <w:color w:val="000000" w:themeColor="text1"/>
                <w:sz w:val="20"/>
                <w:szCs w:val="20"/>
              </w:rPr>
            </w:pPr>
          </w:p>
        </w:tc>
        <w:tc>
          <w:tcPr>
            <w:tcW w:w="1950" w:type="pct"/>
            <w:shd w:val="clear" w:color="auto" w:fill="FFFF99"/>
          </w:tcPr>
          <w:p w14:paraId="538EF291" w14:textId="7F17559E"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a) Conceptual framework is proposed</w:t>
            </w:r>
            <w:r w:rsidR="00D87930" w:rsidRPr="004D0C3F">
              <w:rPr>
                <w:rFonts w:cs="Times New Roman"/>
                <w:color w:val="000000" w:themeColor="text1"/>
                <w:sz w:val="20"/>
                <w:szCs w:val="20"/>
              </w:rPr>
              <w:t xml:space="preserve"> to integrate the SM practices</w:t>
            </w:r>
            <w:r w:rsidR="00D3392B">
              <w:rPr>
                <w:rFonts w:cs="Times New Roman"/>
                <w:color w:val="000000" w:themeColor="text1"/>
                <w:sz w:val="20"/>
                <w:szCs w:val="20"/>
              </w:rPr>
              <w:t xml:space="preserve"> b</w:t>
            </w:r>
            <w:r w:rsidR="005A3E09" w:rsidRPr="004D0C3F">
              <w:rPr>
                <w:rFonts w:cs="Times New Roman"/>
                <w:color w:val="000000" w:themeColor="text1"/>
                <w:sz w:val="20"/>
                <w:szCs w:val="20"/>
              </w:rPr>
              <w:t>) Proposed</w:t>
            </w:r>
            <w:r w:rsidRPr="004D0C3F">
              <w:rPr>
                <w:rFonts w:cs="Times New Roman"/>
                <w:color w:val="000000" w:themeColor="text1"/>
                <w:sz w:val="20"/>
                <w:szCs w:val="20"/>
              </w:rPr>
              <w:t xml:space="preserve"> framework provides the comparison between other practices and SM which help the organizations to compete with other firms. </w:t>
            </w:r>
          </w:p>
        </w:tc>
        <w:tc>
          <w:tcPr>
            <w:tcW w:w="1440" w:type="pct"/>
            <w:shd w:val="clear" w:color="auto" w:fill="FFFF99"/>
          </w:tcPr>
          <w:p w14:paraId="17102767" w14:textId="7788FD7B"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Proposed conceptual framework is more focused on MCDM analysis.</w:t>
            </w:r>
          </w:p>
          <w:p w14:paraId="7D88AE90" w14:textId="561AE86B"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xml:space="preserve">) Other research areas of sustainable manufacturing </w:t>
            </w:r>
            <w:proofErr w:type="gramStart"/>
            <w:r w:rsidR="00A65A6C" w:rsidRPr="004D0C3F">
              <w:rPr>
                <w:rFonts w:cs="Times New Roman"/>
                <w:color w:val="000000" w:themeColor="text1"/>
                <w:sz w:val="20"/>
                <w:szCs w:val="20"/>
              </w:rPr>
              <w:t>is</w:t>
            </w:r>
            <w:proofErr w:type="gramEnd"/>
            <w:r w:rsidR="00A65A6C" w:rsidRPr="004D0C3F">
              <w:rPr>
                <w:rFonts w:cs="Times New Roman"/>
                <w:color w:val="000000" w:themeColor="text1"/>
                <w:sz w:val="20"/>
                <w:szCs w:val="20"/>
              </w:rPr>
              <w:t xml:space="preserve"> not discussed.</w:t>
            </w:r>
          </w:p>
        </w:tc>
      </w:tr>
      <w:tr w:rsidR="00A65A6C" w:rsidRPr="004D0C3F" w14:paraId="2A609856" w14:textId="7F9DD201" w:rsidTr="00BC7A71">
        <w:tc>
          <w:tcPr>
            <w:tcW w:w="824" w:type="pct"/>
            <w:shd w:val="clear" w:color="auto" w:fill="FFFF99"/>
          </w:tcPr>
          <w:p w14:paraId="4AADFE34" w14:textId="6B308C74"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{"citationID":"V5THd6So","properties":{"formattedCitation":"(Gupta et al., 2016)","plainCitation":"(Gupta et al., 2016)","noteIndex":0},"citationItems":[{"id":"ABM1bTmc/Xd08O46F","uris":["http://www.mendeley.com/documents/?uuid=a4b10b7c-0fee-4a7e-8834-942122dae2f6"],"uri":["http://www.mendeley.com/documents/?uuid=a4b10b7c-0fee-4a7e-8834-942122dae2f6"],"itemData":{"DOI":"10.1016/j.jclepro.2015.09.133","ISSN":"09596526","abstract":"Environment awareness is of the utmost importance to all socially responsible manufacturers. To be competitive on a global scale manufacturing needs to be aligned with various strict environmental regulations. The manufacturing industry at large is striving to improve productivity and product quality while maintaining a clean and sustainable environment. This can only be achieved by adopting sustainable techniques of manufacturing which include minimizing the number of manufacturing steps by employing advanced and alternative methods, environment-friendly lubricants and lubrication techniques while machining, reducing wastage, active waste management and minimizing energy consumption etc. Gear manufacturing industries, the major service providers to all other industrial and manufacturing segments are also focusing on to implement the techniques targeting overall sustainability. Some of the recent developments to achieve sustainability in gear manufacturing can be summarized as: reducing the use of mineral-based cutting fluids by employing alternative lubrication techniques i.e. minimum quantity lubrication (MQL) and dry machining; material saving, waste reduction, minimizing energy consumption and maintaining economic efficiency by reducing the number of gear manufacturing stages; eliminating the necessity of finishing processes by utilizing advanced methods such as gear rolling and wire electric-discharge machining (WEDM) and finally increasing productivity by minimizing tool wear at high gear cutting speeds through the use of alternative tool materials and coatings. This paper reviews and amasses the current state of technology for sustainable manufacturing of gears and also recommends ways to improve the productivity and quality while simultaneously ensuring environmental sustainability. © 2015 Elsevier Ltd. All rights reserved.","author":[{"dropping-particle":"","family":"Gupta","given":"K","non-dropping-particle":"","parse-names":false,"suffix":""},{"dropping-particle":"","family":"Laubscher","given":"R F","non-dropping-particle":"","parse-names":false,"suffix":""},{"dropping-particle":"","family":"Davim","given":"J P","non-dropping-particle":"","parse-names":false,"suffix":""},{"dropping-particle":"","family":"Jain","given":"N K","non-dropping-particle":"","parse-names":false,"suffix":""}],"container-title":"Journal of Cleaner Production","id":"ITEM-1","issued":{"date-parts":[["2016"]]},"note":"cited By 72","page":"3320-3330","publisher":"Elsevier Ltd","title":"Recent developments in sustainable manufacturing of gears: A review","type":"article-journal","volume":"112"}}],"schema":"https://github.com/citation-style-language/schema/raw/master/csl-citation.json"} </w:instrText>
            </w:r>
            <w:r w:rsidRPr="004D0C3F">
              <w:rPr>
                <w:rFonts w:cs="Times New Roman"/>
                <w:color w:val="000000" w:themeColor="text1"/>
                <w:sz w:val="20"/>
                <w:szCs w:val="20"/>
              </w:rPr>
              <w:fldChar w:fldCharType="separate"/>
            </w:r>
            <w:r w:rsidR="00222A2E">
              <w:rPr>
                <w:rFonts w:cs="Times New Roman"/>
                <w:noProof/>
                <w:color w:val="000000" w:themeColor="text1"/>
                <w:sz w:val="20"/>
                <w:szCs w:val="20"/>
              </w:rPr>
              <w:t>(Gupta et al., 2016)</w:t>
            </w:r>
            <w:r w:rsidRPr="004D0C3F">
              <w:rPr>
                <w:rFonts w:cs="Times New Roman"/>
                <w:color w:val="000000" w:themeColor="text1"/>
                <w:sz w:val="20"/>
                <w:szCs w:val="20"/>
              </w:rPr>
              <w:fldChar w:fldCharType="end"/>
            </w:r>
          </w:p>
        </w:tc>
        <w:tc>
          <w:tcPr>
            <w:tcW w:w="787" w:type="pct"/>
            <w:shd w:val="clear" w:color="auto" w:fill="FFFF99"/>
          </w:tcPr>
          <w:p w14:paraId="7DC7F585" w14:textId="1577DD28"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Systematic literature review</w:t>
            </w:r>
          </w:p>
          <w:p w14:paraId="7B22E52D" w14:textId="77777777" w:rsidR="00A65A6C" w:rsidRPr="004D0C3F" w:rsidRDefault="00A65A6C" w:rsidP="000B2FDD">
            <w:pPr>
              <w:pStyle w:val="NoSpacing"/>
              <w:rPr>
                <w:rFonts w:cs="Times New Roman"/>
                <w:color w:val="000000" w:themeColor="text1"/>
                <w:sz w:val="20"/>
                <w:szCs w:val="20"/>
              </w:rPr>
            </w:pPr>
          </w:p>
        </w:tc>
        <w:tc>
          <w:tcPr>
            <w:tcW w:w="1950" w:type="pct"/>
            <w:shd w:val="clear" w:color="auto" w:fill="FFFF99"/>
          </w:tcPr>
          <w:p w14:paraId="04BEE4EA" w14:textId="7DA36D6A"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The improvement in gear manufacturing industries can be done by waste management, </w:t>
            </w:r>
            <w:r w:rsidR="00D87930" w:rsidRPr="004D0C3F">
              <w:rPr>
                <w:rFonts w:cs="Times New Roman"/>
                <w:color w:val="000000" w:themeColor="text1"/>
                <w:sz w:val="20"/>
                <w:szCs w:val="20"/>
              </w:rPr>
              <w:t>quality improvement, cost reduction and improving tool life.</w:t>
            </w:r>
          </w:p>
        </w:tc>
        <w:tc>
          <w:tcPr>
            <w:tcW w:w="1440" w:type="pct"/>
            <w:shd w:val="clear" w:color="auto" w:fill="FFFF99"/>
          </w:tcPr>
          <w:p w14:paraId="02723015" w14:textId="79D64F76"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Study is limited to gear manufacturing only.</w:t>
            </w:r>
          </w:p>
          <w:p w14:paraId="6F9F3317" w14:textId="5264E549"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Research findings are related to advanced manufacturing processes.</w:t>
            </w:r>
          </w:p>
          <w:p w14:paraId="648E6EC4" w14:textId="07F4BCB4"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c</w:t>
            </w:r>
            <w:r w:rsidR="00A65A6C" w:rsidRPr="004D0C3F">
              <w:rPr>
                <w:rFonts w:cs="Times New Roman"/>
                <w:color w:val="000000" w:themeColor="text1"/>
                <w:sz w:val="20"/>
                <w:szCs w:val="20"/>
              </w:rPr>
              <w:t xml:space="preserve">) Difference between SM and similar terms is not discussed. </w:t>
            </w:r>
          </w:p>
        </w:tc>
      </w:tr>
      <w:tr w:rsidR="00A65A6C" w:rsidRPr="004D0C3F" w14:paraId="26CB99BC" w14:textId="473C3F87" w:rsidTr="00BC7A71">
        <w:tc>
          <w:tcPr>
            <w:tcW w:w="824" w:type="pct"/>
            <w:shd w:val="clear" w:color="auto" w:fill="FFFF99"/>
          </w:tcPr>
          <w:p w14:paraId="56C0DEFA" w14:textId="500CB0A0"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{"citationID":"yXWMWeny","properties":{"formattedCitation":"(Ghandehariun et al., 2016)","plainCitation":"(Ghandehariun et al., 2016)","noteIndex":0},"citationItems":[{"id":"ABM1bTmc/QybEoUAw","uris":["http://www.mendeley.com/documents/?uuid=43401c97-9c36-4d13-9d5b-719b4ed8a3ae"],"uri":["http://www.mendeley.com/documents/?uuid=43401c97-9c36-4d13-9d5b-719b4ed8a3ae"],"itemData":{"DOI":"10.1504/IJGW.2016.074955","ISSN":"17582083","abstract":"Consumption of natural resources and the pollution consequential to the life of technical products have caused major environmental concerns. Sustainable development in manufacturing industries offers a way for them to not only reduce the environmental impacts, but also improve the economic and social performance. A review of the literature on sustainability in manufacturing systems and processes is provided in this paper. This paper also presents a more detailed investigation of sustainability in machining. Environmental impacts of the machining system are evaluated and modern machining techniques for improving the sustainability performance of the process are presented. Finally, an analysis of the cutting process using thermodynamic concepts is provided. The ideas described in this paper facilitate achieving the objectives of sustainable development in manufacturing. © Copyright 2016 Inderscience Enterprises Ltd.","author":[{"dropping-particle":"","family":"Ghandehariun","given":"A","non-dropping-particle":"","parse-names":false,"suffix":""},{"dropping-particle":"","family":"Nazzal","given":"Y","non-dropping-particle":"","parse-names":false,"suffix":""},{"dropping-particle":"","family":"Kishawy","given":"H","non-dropping-particle":"","parse-names":false,"suffix":""}],"container-title":"International Journal of Global Warming","id":"ITEM-1","issue":"2","issued":{"date-parts":[["2016"]]},"note":"cited By 4","page":"198-228","publisher":"Inderscience Publishers","title":"Sustainable manufacturing and its application in machining processes: A review","type":"article-journal","volume":"9"}}],"schema":"https://github.com/citation-style-language/schema/raw/master/csl-citation.json"}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(Ghandehariun et al., 2016)</w:t>
            </w:r>
            <w:r w:rsidRPr="004D0C3F">
              <w:rPr>
                <w:rFonts w:cs="Times New Roman"/>
                <w:color w:val="000000" w:themeColor="text1"/>
                <w:sz w:val="20"/>
                <w:szCs w:val="20"/>
              </w:rPr>
              <w:fldChar w:fldCharType="end"/>
            </w:r>
          </w:p>
        </w:tc>
        <w:tc>
          <w:tcPr>
            <w:tcW w:w="787" w:type="pct"/>
            <w:shd w:val="clear" w:color="auto" w:fill="FFFF99"/>
          </w:tcPr>
          <w:p w14:paraId="76C90131" w14:textId="3012C1EE" w:rsidR="00A65A6C" w:rsidRPr="004D0C3F" w:rsidRDefault="00A65A6C" w:rsidP="0081730C">
            <w:pPr>
              <w:pStyle w:val="NoSpacing"/>
              <w:rPr>
                <w:rFonts w:cs="Times New Roman"/>
                <w:color w:val="000000" w:themeColor="text1"/>
                <w:sz w:val="20"/>
                <w:szCs w:val="20"/>
              </w:rPr>
            </w:pPr>
            <w:r w:rsidRPr="004D0C3F">
              <w:rPr>
                <w:rFonts w:cs="Times New Roman"/>
                <w:color w:val="000000" w:themeColor="text1"/>
                <w:sz w:val="20"/>
                <w:szCs w:val="20"/>
              </w:rPr>
              <w:t xml:space="preserve">Systematic literature review </w:t>
            </w:r>
          </w:p>
        </w:tc>
        <w:tc>
          <w:tcPr>
            <w:tcW w:w="1950" w:type="pct"/>
            <w:shd w:val="clear" w:color="auto" w:fill="FFFF99"/>
          </w:tcPr>
          <w:p w14:paraId="5D692C0B" w14:textId="0CE6B3E2"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a) Combination of cryogenic machining and MQL is suitable to reduce the environmental impacts in manufacturing systems and processes</w:t>
            </w:r>
            <w:r w:rsidR="00D87930" w:rsidRPr="004D0C3F">
              <w:rPr>
                <w:rFonts w:cs="Times New Roman"/>
                <w:color w:val="000000" w:themeColor="text1"/>
                <w:sz w:val="20"/>
                <w:szCs w:val="20"/>
              </w:rPr>
              <w:t xml:space="preserve"> it will also help to achieve SDG 2030 agenda. </w:t>
            </w:r>
          </w:p>
        </w:tc>
        <w:tc>
          <w:tcPr>
            <w:tcW w:w="1440" w:type="pct"/>
            <w:shd w:val="clear" w:color="auto" w:fill="FFFF99"/>
          </w:tcPr>
          <w:p w14:paraId="7DD5207E" w14:textId="0FB3FB92"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Only sustainability in machining processes is discussed.</w:t>
            </w:r>
          </w:p>
          <w:p w14:paraId="6D5DEE37" w14:textId="5001AF6D"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xml:space="preserve">) Other research themes </w:t>
            </w:r>
            <w:r w:rsidR="00D8413E">
              <w:rPr>
                <w:rFonts w:cs="Times New Roman"/>
                <w:color w:val="000000" w:themeColor="text1"/>
                <w:sz w:val="20"/>
                <w:szCs w:val="20"/>
              </w:rPr>
              <w:t>are</w:t>
            </w:r>
            <w:r w:rsidR="00A65A6C" w:rsidRPr="004D0C3F">
              <w:rPr>
                <w:rFonts w:cs="Times New Roman"/>
                <w:color w:val="000000" w:themeColor="text1"/>
                <w:sz w:val="20"/>
                <w:szCs w:val="20"/>
              </w:rPr>
              <w:t xml:space="preserve"> not discussed </w:t>
            </w:r>
            <w:proofErr w:type="gramStart"/>
            <w:r w:rsidR="00A65A6C" w:rsidRPr="004D0C3F">
              <w:rPr>
                <w:rFonts w:cs="Times New Roman"/>
                <w:color w:val="000000" w:themeColor="text1"/>
                <w:sz w:val="20"/>
                <w:szCs w:val="20"/>
              </w:rPr>
              <w:t>e.g.</w:t>
            </w:r>
            <w:proofErr w:type="gramEnd"/>
            <w:r w:rsidR="00A65A6C" w:rsidRPr="004D0C3F">
              <w:rPr>
                <w:rFonts w:cs="Times New Roman"/>
                <w:color w:val="000000" w:themeColor="text1"/>
                <w:sz w:val="20"/>
                <w:szCs w:val="20"/>
              </w:rPr>
              <w:t xml:space="preserve"> Planning and scheduling, supply chain.</w:t>
            </w:r>
          </w:p>
        </w:tc>
      </w:tr>
      <w:tr w:rsidR="00A65A6C" w:rsidRPr="004D0C3F" w14:paraId="6C1BE7CF" w14:textId="47889B75" w:rsidTr="00BC7A71">
        <w:tc>
          <w:tcPr>
            <w:tcW w:w="824" w:type="pct"/>
            <w:shd w:val="clear" w:color="auto" w:fill="FFFF99"/>
          </w:tcPr>
          <w:p w14:paraId="6BD57ED0" w14:textId="392C11D6"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{"citationID":"aDjQ1uPD","properties":{"formattedCitation":"(Chan et al., 2017)","plainCitation":"(Chan et al., 2017)","noteIndex":0},"citationItems":[{"id":"ABM1bTmc/Ag7GaR9d","uris":["http://www.mendeley.com/documents/?uuid=00bb7c6d-943b-4959-8592-d8a2af71fbe0"],"uri":["http://www.mendeley.com/documents/?uuid=00bb7c6d-943b-4959-8592-d8a2af71fbe0"],"itemData":{"DOI":"10.1080/00207543.2016.1229067","ISSN":"00207543","abstract":"The ever-growing awareness of environmental protection has significantly influenced the method of manufacturing products. Due to the introduction of new processes, the management of sustainable manufacturing shows different characteristics to those of traditional systems. Sustainable manufacturing systems have attracted a great deal of attention in the past 20 years as an emerging manufacturing approach. Particularly in the last 10 years, the number of papers focusing on the topic of sustainable manufacturing systems’ management has increased rapidly. More and more practical factors have been considered and integrated into this area which makes it more complex, but closer to reality. This paper aims to classify the mathematical problems dealing with the management of sustainable manufacturing systems. More than 100 related papers mainly from 1994 to 2015 have been selected and reviewed and divided into three categories according to the main elements in a manufacturing system: production planning and control, inventory management and control and manufacturing network design. The development of each category is summarised and the corresponding mathematical problems are discussed to provide a general overview of the relevant research fields and identify future research directions. © 2016 Informa UK Limited, trading as Taylor &amp; Francis Group.","author":[{"dropping-particle":"","family":"Chan","given":"F T S","non-dropping-particle":"","parse-names":false,"suffix":""},{"dropping-particle":"","family":"Li","given":"N","non-dropping-particle":"","parse-names":false,"suffix":""},{"dropping-particle":"","family":"Chung","given":"S H","non-dropping-particle":"","parse-names":false,"suffix":""},{"dropping-particle":"","family":"Saadat","given":"M","non-dropping-particle":"","parse-names":false,"suffix":""}],"container-title":"International Journal of Production Research","id":"ITEM-1","issue":"4","issued":{"date-parts":[["2017"]]},"note":"cited By 43","page":"1210-1225","publisher":"Taylor and Francis Ltd.","title":"Management of sustainable manufacturing systems-a review on mathematical problems","type":"article-journal","volume":"55"}}],"schema":"https://github.com/citation-style-language/schema/raw/master/csl-citation.json"}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(Chan et al., 2017)</w:t>
            </w:r>
            <w:r w:rsidRPr="004D0C3F">
              <w:rPr>
                <w:rFonts w:cs="Times New Roman"/>
                <w:color w:val="000000" w:themeColor="text1"/>
                <w:sz w:val="20"/>
                <w:szCs w:val="20"/>
              </w:rPr>
              <w:fldChar w:fldCharType="end"/>
            </w:r>
          </w:p>
        </w:tc>
        <w:tc>
          <w:tcPr>
            <w:tcW w:w="787" w:type="pct"/>
            <w:shd w:val="clear" w:color="auto" w:fill="FFFF99"/>
          </w:tcPr>
          <w:p w14:paraId="4E38D7AF" w14:textId="07B118D8"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Systematic literature review</w:t>
            </w:r>
          </w:p>
        </w:tc>
        <w:tc>
          <w:tcPr>
            <w:tcW w:w="1950" w:type="pct"/>
            <w:shd w:val="clear" w:color="auto" w:fill="FFFF99"/>
          </w:tcPr>
          <w:p w14:paraId="0F87E9AA" w14:textId="6C57B474"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a) </w:t>
            </w:r>
            <w:r w:rsidR="004C0905" w:rsidRPr="004D0C3F">
              <w:rPr>
                <w:rFonts w:cs="Times New Roman"/>
                <w:color w:val="000000" w:themeColor="text1"/>
                <w:sz w:val="20"/>
                <w:szCs w:val="20"/>
              </w:rPr>
              <w:t xml:space="preserve">There is </w:t>
            </w:r>
            <w:r w:rsidR="00D8413E">
              <w:rPr>
                <w:rFonts w:cs="Times New Roman"/>
                <w:color w:val="000000" w:themeColor="text1"/>
                <w:sz w:val="20"/>
                <w:szCs w:val="20"/>
              </w:rPr>
              <w:t xml:space="preserve">a </w:t>
            </w:r>
            <w:r w:rsidR="004C0905" w:rsidRPr="004D0C3F">
              <w:rPr>
                <w:rFonts w:cs="Times New Roman"/>
                <w:color w:val="000000" w:themeColor="text1"/>
                <w:sz w:val="20"/>
                <w:szCs w:val="20"/>
              </w:rPr>
              <w:t>lack o</w:t>
            </w:r>
            <w:r w:rsidR="00D8413E">
              <w:rPr>
                <w:rFonts w:cs="Times New Roman"/>
                <w:color w:val="000000" w:themeColor="text1"/>
                <w:sz w:val="20"/>
                <w:szCs w:val="20"/>
              </w:rPr>
              <w:t>f</w:t>
            </w:r>
            <w:r w:rsidR="004C0905" w:rsidRPr="004D0C3F">
              <w:rPr>
                <w:rFonts w:cs="Times New Roman"/>
                <w:color w:val="000000" w:themeColor="text1"/>
                <w:sz w:val="20"/>
                <w:szCs w:val="20"/>
              </w:rPr>
              <w:t xml:space="preserve"> studies </w:t>
            </w:r>
            <w:r w:rsidR="00D8413E">
              <w:rPr>
                <w:rFonts w:cs="Times New Roman"/>
                <w:color w:val="000000" w:themeColor="text1"/>
                <w:sz w:val="20"/>
                <w:szCs w:val="20"/>
              </w:rPr>
              <w:t>that</w:t>
            </w:r>
            <w:r w:rsidR="004C0905" w:rsidRPr="004D0C3F">
              <w:rPr>
                <w:rFonts w:cs="Times New Roman"/>
                <w:color w:val="000000" w:themeColor="text1"/>
                <w:sz w:val="20"/>
                <w:szCs w:val="20"/>
              </w:rPr>
              <w:t xml:space="preserve"> considers b</w:t>
            </w:r>
            <w:r w:rsidRPr="004D0C3F">
              <w:rPr>
                <w:rFonts w:cs="Times New Roman"/>
                <w:color w:val="000000" w:themeColor="text1"/>
                <w:sz w:val="20"/>
                <w:szCs w:val="20"/>
              </w:rPr>
              <w:t>oth social and environmental aspects</w:t>
            </w:r>
            <w:r w:rsidR="004C0905" w:rsidRPr="004D0C3F">
              <w:rPr>
                <w:rFonts w:cs="Times New Roman"/>
                <w:color w:val="000000" w:themeColor="text1"/>
                <w:sz w:val="20"/>
                <w:szCs w:val="20"/>
              </w:rPr>
              <w:t xml:space="preserve"> </w:t>
            </w:r>
            <w:r w:rsidRPr="004D0C3F">
              <w:rPr>
                <w:rFonts w:cs="Times New Roman"/>
                <w:color w:val="000000" w:themeColor="text1"/>
                <w:sz w:val="20"/>
                <w:szCs w:val="20"/>
              </w:rPr>
              <w:t xml:space="preserve">b) </w:t>
            </w:r>
            <w:r w:rsidR="004C0905" w:rsidRPr="004D0C3F">
              <w:rPr>
                <w:rFonts w:cs="Times New Roman"/>
                <w:color w:val="000000" w:themeColor="text1"/>
                <w:sz w:val="20"/>
                <w:szCs w:val="20"/>
              </w:rPr>
              <w:t xml:space="preserve">Most studies have used the simulation-based approaches or algebraic methods for planning and scheduling problems c) </w:t>
            </w:r>
            <w:r w:rsidRPr="004D0C3F">
              <w:rPr>
                <w:rFonts w:cs="Times New Roman"/>
                <w:color w:val="000000" w:themeColor="text1"/>
                <w:sz w:val="20"/>
                <w:szCs w:val="20"/>
              </w:rPr>
              <w:t>In inventory management related articles algebraic methods are used and for network design problems in SM meta</w:t>
            </w:r>
            <w:r w:rsidR="00D8413E">
              <w:rPr>
                <w:rFonts w:cs="Times New Roman"/>
                <w:color w:val="000000" w:themeColor="text1"/>
                <w:sz w:val="20"/>
                <w:szCs w:val="20"/>
              </w:rPr>
              <w:t>-</w:t>
            </w:r>
            <w:r w:rsidRPr="004D0C3F">
              <w:rPr>
                <w:rFonts w:cs="Times New Roman"/>
                <w:color w:val="000000" w:themeColor="text1"/>
                <w:sz w:val="20"/>
                <w:szCs w:val="20"/>
              </w:rPr>
              <w:t>heuristic approaches or linear programming</w:t>
            </w:r>
            <w:r w:rsidR="00D8413E">
              <w:rPr>
                <w:rFonts w:cs="Times New Roman"/>
                <w:color w:val="000000" w:themeColor="text1"/>
                <w:sz w:val="20"/>
                <w:szCs w:val="20"/>
              </w:rPr>
              <w:t>,</w:t>
            </w:r>
            <w:r w:rsidRPr="004D0C3F">
              <w:rPr>
                <w:rFonts w:cs="Times New Roman"/>
                <w:color w:val="000000" w:themeColor="text1"/>
                <w:sz w:val="20"/>
                <w:szCs w:val="20"/>
              </w:rPr>
              <w:t xml:space="preserve"> methods are used. </w:t>
            </w:r>
          </w:p>
        </w:tc>
        <w:tc>
          <w:tcPr>
            <w:tcW w:w="1440" w:type="pct"/>
            <w:shd w:val="clear" w:color="auto" w:fill="FFFF99"/>
          </w:tcPr>
          <w:p w14:paraId="25C64EB7" w14:textId="2EF50B78"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xml:space="preserve">) Only mathematical problems in SM </w:t>
            </w:r>
            <w:r w:rsidR="004C0905" w:rsidRPr="004D0C3F">
              <w:rPr>
                <w:rFonts w:cs="Times New Roman"/>
                <w:color w:val="000000" w:themeColor="text1"/>
                <w:sz w:val="20"/>
                <w:szCs w:val="20"/>
              </w:rPr>
              <w:t>are</w:t>
            </w:r>
            <w:r w:rsidR="00A65A6C" w:rsidRPr="004D0C3F">
              <w:rPr>
                <w:rFonts w:cs="Times New Roman"/>
                <w:color w:val="000000" w:themeColor="text1"/>
                <w:sz w:val="20"/>
                <w:szCs w:val="20"/>
              </w:rPr>
              <w:t xml:space="preserve"> discussed. </w:t>
            </w:r>
          </w:p>
          <w:p w14:paraId="5EC0AB7F" w14:textId="11723B47"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c</w:t>
            </w:r>
            <w:r w:rsidR="00A65A6C" w:rsidRPr="004D0C3F">
              <w:rPr>
                <w:rFonts w:cs="Times New Roman"/>
                <w:color w:val="000000" w:themeColor="text1"/>
                <w:sz w:val="20"/>
                <w:szCs w:val="20"/>
              </w:rPr>
              <w:t xml:space="preserve">) A limited number of studies were considered without proper exclusion and inclusion criteria of articles. </w:t>
            </w:r>
          </w:p>
        </w:tc>
      </w:tr>
      <w:tr w:rsidR="00A65A6C" w:rsidRPr="004D0C3F" w14:paraId="63240B45" w14:textId="208018BB" w:rsidTr="00BC7A71">
        <w:tc>
          <w:tcPr>
            <w:tcW w:w="824" w:type="pct"/>
            <w:shd w:val="clear" w:color="auto" w:fill="FFFF99"/>
          </w:tcPr>
          <w:p w14:paraId="0598F43A" w14:textId="0DBE4A98"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lastRenderedPageBreak/>
              <w:fldChar w:fldCharType="begin" w:fldLock="1"/>
            </w:r>
            <w:r w:rsidR="00222A2E">
              <w:rPr>
                <w:rFonts w:cs="Times New Roman"/>
                <w:color w:val="000000" w:themeColor="text1"/>
                <w:sz w:val="20"/>
                <w:szCs w:val="20"/>
              </w:rPr>
              <w:instrText xml:space="preserve"> ADDIN ZOTERO_ITEM CSL_CITATION {"citationID":"S5cAKV7Z","properties":{"formattedCitation":"(Moldavska &amp; Welo, 2017)","plainCitation":"(Moldavska &amp; Welo, 2017)","noteIndex":0},"citationItems":[{"id":"ABM1bTmc/fZ3nfSmk","uris":["http://www.mendeley.com/documents/?uuid=a52236f2-baf7-4d22-8086-9243b1780e89"],"uri":["http://www.mendeley.com/documents/?uuid=a52236f2-baf7-4d22-8086-9243b1780e89"],"itemData":{"DOI":"10.1016/j.jclepro.2017.08.006","ISSN":"09596526","abstract":"The concept of sustainable manufacturing (SM) is becoming increasingly mature due to the focus on many of its research topics for a long time. This research has undoubtedly extended the body of knowledge, yet the numerous definitions of SM in prior art still indicate a lack of consensus on the true meaning of the concept. It is thus to be expected that these discrepancies will constrain further development and use of the SM concept in industrial practice. The goal of this paper is to analyze the different definitions of SM and identify the current understanding of what researchers mean by the concept. We use an inductive content analysis of definitions published from 1990 to 2016 in a variety of academic journals. A total of 189 articles including a manifest definition of SM and 89 original definitions were identified. Our analysis revealed that the most commonly used definition is the one proposed by U.S. Department of Commerce in 2008; 63% of the analyzed articles cite or slightly rephrase this definition, while 86% of the identified definitions are used in less than three articles. Although the majority of researchers seems to agree upon eleven sub-categories of SM, a wide range of issues (67 sub-categories) associated with SM indicates inconsistency in the general understanding of the concept. It is proposed that the findings in this study can serve as a foundation for the development of a common language for SM in both research field and industrial practice. © 2017 The Authors","author":[{"dropping-particle":"","family":"Moldavska","given":"A","non-dropping-particle":"","parse-names":false,"suffix":""},{"dropping-particle":"","family":"Welo","given":"T","non-dropping-particle":"","parse-names":false,"suffix":""}],"container-title":"Journal of Cleaner Production","id":"ITEM-1","issued":{"date-parts":[["2017"]]},"note":"cited By 57","page":"744-755","publisher":"Elsevier Ltd","title":"The concept of sustainable manufacturing and its definitions: A content-analysis based literature review","type":"article-journal","volume":"166"}}],"schema":"https://github.com/citation-style-language/schema/raw/master/csl-citation.json"}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(Moldavska &amp; Welo, 2017)</w:t>
            </w:r>
            <w:r w:rsidRPr="004D0C3F">
              <w:rPr>
                <w:rFonts w:cs="Times New Roman"/>
                <w:color w:val="000000" w:themeColor="text1"/>
                <w:sz w:val="20"/>
                <w:szCs w:val="20"/>
              </w:rPr>
              <w:fldChar w:fldCharType="end"/>
            </w:r>
          </w:p>
        </w:tc>
        <w:tc>
          <w:tcPr>
            <w:tcW w:w="787" w:type="pct"/>
            <w:shd w:val="clear" w:color="auto" w:fill="FFFF99"/>
          </w:tcPr>
          <w:p w14:paraId="7C4B30E8" w14:textId="2D0661EB" w:rsidR="00A65A6C" w:rsidRPr="004D0C3F" w:rsidRDefault="00A65A6C" w:rsidP="0081730C">
            <w:pPr>
              <w:pStyle w:val="NoSpacing"/>
              <w:rPr>
                <w:rFonts w:cs="Times New Roman"/>
                <w:color w:val="000000" w:themeColor="text1"/>
                <w:sz w:val="20"/>
                <w:szCs w:val="20"/>
              </w:rPr>
            </w:pPr>
            <w:r w:rsidRPr="004D0C3F">
              <w:rPr>
                <w:rFonts w:cs="Times New Roman"/>
                <w:color w:val="000000" w:themeColor="text1"/>
                <w:sz w:val="20"/>
                <w:szCs w:val="20"/>
              </w:rPr>
              <w:t xml:space="preserve">Systematic literature review </w:t>
            </w:r>
          </w:p>
        </w:tc>
        <w:tc>
          <w:tcPr>
            <w:tcW w:w="1950" w:type="pct"/>
            <w:shd w:val="clear" w:color="auto" w:fill="FFFF99"/>
          </w:tcPr>
          <w:p w14:paraId="7BED8C15" w14:textId="0F95C612"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a) 86% of identified definitions were only used in less than three articles</w:t>
            </w:r>
            <w:r w:rsidR="00D3392B">
              <w:rPr>
                <w:rFonts w:cs="Times New Roman"/>
                <w:color w:val="000000" w:themeColor="text1"/>
                <w:sz w:val="20"/>
                <w:szCs w:val="20"/>
              </w:rPr>
              <w:t xml:space="preserve"> </w:t>
            </w:r>
            <w:r w:rsidRPr="004D0C3F">
              <w:rPr>
                <w:rFonts w:cs="Times New Roman"/>
                <w:color w:val="000000" w:themeColor="text1"/>
                <w:sz w:val="20"/>
                <w:szCs w:val="20"/>
              </w:rPr>
              <w:t xml:space="preserve">b) This study is further </w:t>
            </w:r>
            <w:r w:rsidR="004C0905" w:rsidRPr="004D0C3F">
              <w:rPr>
                <w:rFonts w:cs="Times New Roman"/>
                <w:color w:val="000000" w:themeColor="text1"/>
                <w:sz w:val="20"/>
                <w:szCs w:val="20"/>
                <w:lang w:val="en-GB"/>
              </w:rPr>
              <w:t>analysed</w:t>
            </w:r>
            <w:r w:rsidRPr="004D0C3F">
              <w:rPr>
                <w:rFonts w:cs="Times New Roman"/>
                <w:color w:val="000000" w:themeColor="text1"/>
                <w:sz w:val="20"/>
                <w:szCs w:val="20"/>
              </w:rPr>
              <w:t xml:space="preserve"> with the bibliometric analysis and SLR by considering major databases.</w:t>
            </w:r>
          </w:p>
        </w:tc>
        <w:tc>
          <w:tcPr>
            <w:tcW w:w="1440" w:type="pct"/>
            <w:shd w:val="clear" w:color="auto" w:fill="FFFF99"/>
          </w:tcPr>
          <w:p w14:paraId="458B0B24" w14:textId="06B78ACE"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Only various definitions of SM are discussed with content analysis</w:t>
            </w:r>
          </w:p>
          <w:p w14:paraId="6D417F7E" w14:textId="5EF8B7FF"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Statistical analysis of articles is not discussed in detail</w:t>
            </w:r>
          </w:p>
        </w:tc>
      </w:tr>
      <w:tr w:rsidR="00A65A6C" w:rsidRPr="004D0C3F" w14:paraId="142C32A2" w14:textId="04C50282" w:rsidTr="00BC7A71">
        <w:tc>
          <w:tcPr>
            <w:tcW w:w="824" w:type="pct"/>
            <w:shd w:val="clear" w:color="auto" w:fill="FFFF99"/>
          </w:tcPr>
          <w:p w14:paraId="78D149D4" w14:textId="7E2D7E77"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{"citationID":"quRtOhK1","properties":{"formattedCitation":"(Ahmad et al., 2019)","plainCitation":"(Ahmad et al., 2019)","noteIndex":0},"citationItems":[{"id":"ABM1bTmc/f9jLJ2Pl","uris":["http://www.mendeley.com/documents/?uuid=313e2e07-a0e0-4490-b509-396612b384b9"],"uri":["http://www.mendeley.com/documents/?uuid=313e2e07-a0e0-4490-b509-396612b384b9"],"itemData":{"DOI":"10.1108/JMTM-03-2018-0091","ISSN":"1741038X","abstract":"Purpose: The purpose of this paper was to review the indicators for the three aspects (environment, economy and society) of sustainability (the triple-bottom line (TBL) perspective) for manufacturing sectors. In addition, this paper aimed to: document the sustainability indicators for manufacturing sectors; perform an analysis of these indicators to show their evolutional progress and maturity in terms of their consistent, repeated and standardized usage; and highlight the further work needed to make them mature and more standardized. Design/methodology/approach: The following keywords were used to explore and find the relevant articles: sustainable manufacturing evaluation, sustainability indicators, life cycle assessment, tools for sustainability assessment, and economic and social evaluation in industries. To find articles within this sample, the major focus remained on the terms “indicators,” “metrics,” and “performance measures.” This paper systematically reviewed the studies and analyzed the different sustainability indicators from the TBL viewpoint. Following this, the documented indicators were critically discussed along with their evolutional progress and maturity level. Findings: The results showed that solid waste was the least used and immature aspect in the environmental category, whereas the more frequently used and developed indicators were related to material used, energy used and air emissions. Economic assessment was most of the time limited to cost-based indicators. From a social viewpoint, most of the reviewed studies were based on workers and local community and society related indicators rather than consumers-based indicators. From a sectoral viewpoint, comparatively, studies for metal manufacturing industries were more focused on all three dimensions of sustainability. On an overall basis, of the 144 discussed indicators, almost 34 percent (49) were used just once. Comparatively, the usage of indicators was more mature in manufacturing activities of developed countries than developing ones. Moreover, the usage of indicators was more common at the product level than at the other levels. Originality/value: Unlike previous sustainability indicator sets which were generally long lists of proposed indicators rather than applicable and measurable ones, this paper reported the indicator sets based on studies for manufacturing sectors. Moreover, in contrast to previous reviews on indicators which were mostly based on the environmental dim…","author":[{"dropping-particle":"","family":"Ahmad","given":"Shamraiz","non-dropping-particle":"","parse-names":false,"suffix":""},{"dropping-particle":"","family":"Wong","given":"Kuan Yew","non-dropping-particle":"","parse-names":false,"suffix":""},{"dropping-particle":"","family":"Rajoo","given":"Srithar","non-dropping-particle":"","parse-names":false,"suffix":""}],"container-title":"Journal of Manufacturing Technology Management","id":"ITEM-1","issue":"2","issued":{"date-parts":[["2019"]]},"page":"312-334","title":"Sustainability indicators for manufacturing sectors: A literature survey and maturity analysis from the triple-bottom line perspective","type":"article-journal","volume":"30"}}],"schema":"https://github.com/citation-style-language/schema/raw/master/csl-citation.json"}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(Ahmad et al., 2019)</w:t>
            </w:r>
            <w:r w:rsidRPr="004D0C3F">
              <w:rPr>
                <w:rFonts w:cs="Times New Roman"/>
                <w:color w:val="000000" w:themeColor="text1"/>
                <w:sz w:val="20"/>
                <w:szCs w:val="20"/>
              </w:rPr>
              <w:fldChar w:fldCharType="end"/>
            </w:r>
          </w:p>
        </w:tc>
        <w:tc>
          <w:tcPr>
            <w:tcW w:w="787" w:type="pct"/>
            <w:shd w:val="clear" w:color="auto" w:fill="FFFF99"/>
          </w:tcPr>
          <w:p w14:paraId="13C5D8EE" w14:textId="77777777"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 xml:space="preserve">Systematic literature review </w:t>
            </w:r>
          </w:p>
        </w:tc>
        <w:tc>
          <w:tcPr>
            <w:tcW w:w="1950" w:type="pct"/>
            <w:shd w:val="clear" w:color="auto" w:fill="FFFF99"/>
          </w:tcPr>
          <w:p w14:paraId="27CA3A52" w14:textId="21B3896F"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a) Solid waste management is the least used and economic assessment is mostly used keyword b) 144 articles discuss the sustainability indicators, c) Developed nations are more focused </w:t>
            </w:r>
            <w:r w:rsidR="00D8413E">
              <w:rPr>
                <w:rFonts w:cs="Times New Roman"/>
                <w:color w:val="000000" w:themeColor="text1"/>
                <w:sz w:val="20"/>
                <w:szCs w:val="20"/>
              </w:rPr>
              <w:t>on</w:t>
            </w:r>
            <w:r w:rsidRPr="004D0C3F">
              <w:rPr>
                <w:rFonts w:cs="Times New Roman"/>
                <w:color w:val="000000" w:themeColor="text1"/>
                <w:sz w:val="20"/>
                <w:szCs w:val="20"/>
              </w:rPr>
              <w:t xml:space="preserve"> sustainability adoption by considering sustainability indicators c) The indicators are mostly used at </w:t>
            </w:r>
            <w:r w:rsidR="00D8413E">
              <w:rPr>
                <w:rFonts w:cs="Times New Roman"/>
                <w:color w:val="000000" w:themeColor="text1"/>
                <w:sz w:val="20"/>
                <w:szCs w:val="20"/>
              </w:rPr>
              <w:t xml:space="preserve">the </w:t>
            </w:r>
            <w:r w:rsidRPr="004D0C3F">
              <w:rPr>
                <w:rFonts w:cs="Times New Roman"/>
                <w:color w:val="000000" w:themeColor="text1"/>
                <w:sz w:val="20"/>
                <w:szCs w:val="20"/>
              </w:rPr>
              <w:t xml:space="preserve">product level.  </w:t>
            </w:r>
          </w:p>
        </w:tc>
        <w:tc>
          <w:tcPr>
            <w:tcW w:w="1440" w:type="pct"/>
            <w:shd w:val="clear" w:color="auto" w:fill="FFFF99"/>
          </w:tcPr>
          <w:p w14:paraId="362B72A0" w14:textId="1B0952F2"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No insights for Industry 4.0</w:t>
            </w:r>
          </w:p>
          <w:p w14:paraId="14FDE0EA" w14:textId="0B0903E4" w:rsidR="00A65A6C" w:rsidRPr="004D0C3F" w:rsidRDefault="00D3392B" w:rsidP="00951209">
            <w:pPr>
              <w:pStyle w:val="NoSpacing"/>
              <w:jc w:val="both"/>
              <w:rPr>
                <w:rFonts w:cs="Times New Roman"/>
                <w:color w:val="000000" w:themeColor="text1"/>
                <w:sz w:val="20"/>
                <w:szCs w:val="20"/>
              </w:rPr>
            </w:pPr>
            <w:r>
              <w:rPr>
                <w:rFonts w:cs="Times New Roman"/>
                <w:color w:val="000000" w:themeColor="text1"/>
                <w:sz w:val="20"/>
                <w:szCs w:val="20"/>
              </w:rPr>
              <w:t>b</w:t>
            </w:r>
            <w:r w:rsidR="00A65A6C" w:rsidRPr="004D0C3F">
              <w:rPr>
                <w:rFonts w:cs="Times New Roman"/>
                <w:color w:val="000000" w:themeColor="text1"/>
                <w:sz w:val="20"/>
                <w:szCs w:val="20"/>
              </w:rPr>
              <w:t>) Article collection procedure was not discussed in detail.</w:t>
            </w:r>
          </w:p>
        </w:tc>
      </w:tr>
      <w:tr w:rsidR="00A65A6C" w:rsidRPr="004D0C3F" w14:paraId="006A6A9C" w14:textId="6AAA2083" w:rsidTr="00BC7A71">
        <w:tc>
          <w:tcPr>
            <w:tcW w:w="824" w:type="pct"/>
            <w:shd w:val="clear" w:color="auto" w:fill="FFFF99"/>
          </w:tcPr>
          <w:p w14:paraId="7E9F3854" w14:textId="14468A45"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{"citationID":"g1fB0t8U","properties":{"formattedCitation":"(Akbar &amp; Irohara, 2018a)","plainCitation":"(Akbar &amp; Irohara, 2018a)","noteIndex":0},"citationItems":[{"id":"ABM1bTmc/XNU0U9Ds","uris":["http://www.mendeley.com/documents/?uuid=7292f0f9-fa30-4114-b1ab-97a79bc8e91c"],"uri":["http://www.mendeley.com/documents/?uuid=7292f0f9-fa30-4114-b1ab-97a79bc8e91c"],"itemData":{"DOI":"10.1016/j.jclepro.2018.09.100","ISSN":"09596526","abstract":"Most of the sustainable scheduling research deals with some environmental issues such as electricity consumption or carbon emissions although there are many other environmental and social indicators. Whereas, more and more manufactures are executing many solutions not only via implementation of environmentally-oriented but also socially responsible economically sound and management program. This proposed research has an objective to get a comprehensive view of the state and progress of sustainable scheduling by considering more sustainable indicators to assist many manufacturers to apply environmentally sound technological solutions. To achieve this objective, we, first, create a pool of sustainable manufacturing indicators that refers to some previous research that focus on applicable-proven indicators. Then, we employ an iterative process that is adapted from the general guidelines for literature review. We conceptualize, search, evaluate, analyze, and synthesize all 50 relevant papers resulting a completely new research framework to characterize the research. We use mathematical model components, i.e. manufacturing model, the system of objectives, objective function, constraints, model type, and optimization method, as the dimensions to classify the papers that were included in our analysis. We also apply the triple bottom line pillars – economic, environmental, and social to specify attributes and categories for the objective function and constraints. In literature classification step, the framework seems very sensitive since it can identify 49 different sustainable scheduling configurations from 50 reviewed papers. It means the framework can easily grasp the contributions of each paper. Then, in the analyses phase, we use 'sustainable link’ to indicate if one research can be classified as sustainable scheduling research. The results show that energy cost and greenhouse gas indicators become the most frequently used indicators in sustainable scheduling. On the other hand, the mapping shows that some links have been rarely or never included, indicating potential areas for further research. We also list four main directions for future research which are: implementing other optimization methods; adding sustainability indicators; extending the model to a larger scale of manufacturing system; and loosening some assumptions. © 2018 Elsevier Ltd","author":[{"dropping-particle":"","family":"Akbar","given":"M","non-dropping-particle":"","parse-names":false,"suffix":""},{"dropping-particle":"","family":"Irohara","given":"T","non-dropping-particle":"","parse-names":false,"suffix":""}],"container-title":"Journal of Cleaner Production","id":"ITEM-1","issued":{"date-parts":[["2018"]]},"note":"cited By 28","page":"866-883","publisher":"Elsevier Ltd","title":"Scheduling for sustainable manufacturing: A review","type":"article-journal","volume":"205"}}],"schema":"https://github.com/citation-style-language/schema/raw/master/csl-citation.json"} </w:instrText>
            </w:r>
            <w:r w:rsidRPr="004D0C3F">
              <w:rPr>
                <w:rFonts w:cs="Times New Roman"/>
                <w:color w:val="000000" w:themeColor="text1"/>
                <w:sz w:val="20"/>
                <w:szCs w:val="20"/>
              </w:rPr>
              <w:fldChar w:fldCharType="separate"/>
            </w:r>
            <w:r w:rsidR="00222A2E">
              <w:rPr>
                <w:rFonts w:cs="Times New Roman"/>
                <w:noProof/>
                <w:color w:val="000000" w:themeColor="text1"/>
                <w:sz w:val="20"/>
                <w:szCs w:val="20"/>
              </w:rPr>
              <w:t>(Akbar &amp; Irohara, 2018a)</w:t>
            </w:r>
            <w:r w:rsidRPr="004D0C3F">
              <w:rPr>
                <w:rFonts w:cs="Times New Roman"/>
                <w:color w:val="000000" w:themeColor="text1"/>
                <w:sz w:val="20"/>
                <w:szCs w:val="20"/>
              </w:rPr>
              <w:fldChar w:fldCharType="end"/>
            </w:r>
          </w:p>
        </w:tc>
        <w:tc>
          <w:tcPr>
            <w:tcW w:w="787" w:type="pct"/>
            <w:shd w:val="clear" w:color="auto" w:fill="FFFF99"/>
          </w:tcPr>
          <w:p w14:paraId="00B687B7" w14:textId="77777777"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Systematic literature review</w:t>
            </w:r>
          </w:p>
        </w:tc>
        <w:tc>
          <w:tcPr>
            <w:tcW w:w="1950" w:type="pct"/>
            <w:shd w:val="clear" w:color="auto" w:fill="FFFF99"/>
          </w:tcPr>
          <w:p w14:paraId="7465CCB0" w14:textId="73E6F860"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a) GHG and energy cost are main indicators which were frequently used studies b) No study reported about the future potential of this research area.</w:t>
            </w:r>
          </w:p>
        </w:tc>
        <w:tc>
          <w:tcPr>
            <w:tcW w:w="1440" w:type="pct"/>
            <w:shd w:val="clear" w:color="auto" w:fill="FFFF99"/>
          </w:tcPr>
          <w:p w14:paraId="1BAE2193" w14:textId="7ED35DB4"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Study is limited to sustainable planning and scheduling, other research areas for SM were not discussed</w:t>
            </w:r>
          </w:p>
        </w:tc>
      </w:tr>
      <w:tr w:rsidR="00A65A6C" w:rsidRPr="004D0C3F" w14:paraId="3CC52C7D" w14:textId="024AD208" w:rsidTr="00BC7A71">
        <w:tc>
          <w:tcPr>
            <w:tcW w:w="824" w:type="pct"/>
            <w:shd w:val="clear" w:color="auto" w:fill="FFFF99"/>
          </w:tcPr>
          <w:p w14:paraId="0D88A117" w14:textId="073E63DC"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{"citationID":"jzwTgHZd","properties":{"formattedCitation":"(Mathiyazhagan et al., 2019)","plainCitation":"(Mathiyazhagan et al., 2019)","noteIndex":0},"citationItems":[{"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TEM-1","issue":"1","issued":{"date-parts":[["2019"]]},"note":"cited By 7","page":"32-72","publisher":"Springer","title":"Challenges for implementing green concept in sustainable manufacturing: a systematic review","type":"article-journal","volume":"56"}}],"schema":"https://github.com/citation-style-language/schema/raw/master/csl-citation.json"}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(Mathiyazhagan et al., 2019)</w:t>
            </w:r>
            <w:r w:rsidRPr="004D0C3F">
              <w:rPr>
                <w:rFonts w:cs="Times New Roman"/>
                <w:color w:val="000000" w:themeColor="text1"/>
                <w:sz w:val="20"/>
                <w:szCs w:val="20"/>
              </w:rPr>
              <w:fldChar w:fldCharType="end"/>
            </w:r>
          </w:p>
        </w:tc>
        <w:tc>
          <w:tcPr>
            <w:tcW w:w="787" w:type="pct"/>
            <w:shd w:val="clear" w:color="auto" w:fill="FFFF99"/>
          </w:tcPr>
          <w:p w14:paraId="756EEE3F" w14:textId="0CD0457C" w:rsidR="00A65A6C" w:rsidRPr="004D0C3F" w:rsidRDefault="00A65A6C" w:rsidP="00314C46">
            <w:pPr>
              <w:pStyle w:val="NoSpacing"/>
              <w:rPr>
                <w:rFonts w:cs="Times New Roman"/>
                <w:color w:val="000000" w:themeColor="text1"/>
                <w:sz w:val="20"/>
                <w:szCs w:val="20"/>
              </w:rPr>
            </w:pPr>
            <w:r w:rsidRPr="004D0C3F">
              <w:rPr>
                <w:rFonts w:cs="Times New Roman"/>
                <w:color w:val="000000" w:themeColor="text1"/>
                <w:sz w:val="20"/>
                <w:szCs w:val="20"/>
              </w:rPr>
              <w:t>Systematic literature review</w:t>
            </w:r>
          </w:p>
          <w:p w14:paraId="3BB6D422" w14:textId="77777777" w:rsidR="00A65A6C" w:rsidRPr="004D0C3F" w:rsidRDefault="00A65A6C" w:rsidP="000B2FDD">
            <w:pPr>
              <w:pStyle w:val="NoSpacing"/>
              <w:rPr>
                <w:rFonts w:cs="Times New Roman"/>
                <w:color w:val="000000" w:themeColor="text1"/>
                <w:sz w:val="20"/>
                <w:szCs w:val="20"/>
              </w:rPr>
            </w:pPr>
          </w:p>
        </w:tc>
        <w:tc>
          <w:tcPr>
            <w:tcW w:w="1950" w:type="pct"/>
            <w:shd w:val="clear" w:color="auto" w:fill="FFFF99"/>
          </w:tcPr>
          <w:p w14:paraId="07AAC145" w14:textId="08188F3C" w:rsidR="00A65A6C" w:rsidRPr="004D0C3F" w:rsidRDefault="00A65A6C" w:rsidP="00951209">
            <w:pPr>
              <w:pStyle w:val="NoSpacing"/>
              <w:jc w:val="both"/>
              <w:rPr>
                <w:rFonts w:cs="Times New Roman"/>
                <w:color w:val="000000" w:themeColor="text1"/>
                <w:sz w:val="20"/>
                <w:szCs w:val="20"/>
              </w:rPr>
            </w:pPr>
            <w:r w:rsidRPr="004D0C3F">
              <w:rPr>
                <w:rFonts w:cs="Times New Roman"/>
                <w:color w:val="000000" w:themeColor="text1"/>
                <w:sz w:val="20"/>
                <w:szCs w:val="20"/>
              </w:rPr>
              <w:t xml:space="preserve">a) Environmental sustainability and economic sustainability are dependent on each other, b) Government role is very important in </w:t>
            </w:r>
            <w:r w:rsidR="00D8413E">
              <w:rPr>
                <w:rFonts w:cs="Times New Roman"/>
                <w:color w:val="000000" w:themeColor="text1"/>
                <w:sz w:val="20"/>
                <w:szCs w:val="20"/>
              </w:rPr>
              <w:t xml:space="preserve">the </w:t>
            </w:r>
            <w:r w:rsidRPr="004D0C3F">
              <w:rPr>
                <w:rFonts w:cs="Times New Roman"/>
                <w:color w:val="000000" w:themeColor="text1"/>
                <w:sz w:val="20"/>
                <w:szCs w:val="20"/>
              </w:rPr>
              <w:t xml:space="preserve">implementation of green and sustainability concepts in industries, c) Very </w:t>
            </w:r>
            <w:r w:rsidR="00D8413E">
              <w:rPr>
                <w:rFonts w:cs="Times New Roman"/>
                <w:color w:val="000000" w:themeColor="text1"/>
                <w:sz w:val="20"/>
                <w:szCs w:val="20"/>
              </w:rPr>
              <w:t>few</w:t>
            </w:r>
            <w:r w:rsidRPr="004D0C3F">
              <w:rPr>
                <w:rFonts w:cs="Times New Roman"/>
                <w:color w:val="000000" w:themeColor="text1"/>
                <w:sz w:val="20"/>
                <w:szCs w:val="20"/>
              </w:rPr>
              <w:t xml:space="preserve"> studies are reported about the practices in South African and South American countries with consideration of environmental dimensions in practices. </w:t>
            </w:r>
          </w:p>
        </w:tc>
        <w:tc>
          <w:tcPr>
            <w:tcW w:w="1440" w:type="pct"/>
            <w:shd w:val="clear" w:color="auto" w:fill="FFFF99"/>
          </w:tcPr>
          <w:p w14:paraId="08311917" w14:textId="0DBEB2B6"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xml:space="preserve">) No </w:t>
            </w:r>
            <w:proofErr w:type="spellStart"/>
            <w:r w:rsidR="00A65A6C" w:rsidRPr="004D0C3F">
              <w:rPr>
                <w:rFonts w:cs="Times New Roman"/>
                <w:color w:val="000000" w:themeColor="text1"/>
                <w:sz w:val="20"/>
                <w:szCs w:val="20"/>
              </w:rPr>
              <w:t>WoS</w:t>
            </w:r>
            <w:proofErr w:type="spellEnd"/>
            <w:r w:rsidR="00A65A6C" w:rsidRPr="004D0C3F">
              <w:rPr>
                <w:rFonts w:cs="Times New Roman"/>
                <w:color w:val="000000" w:themeColor="text1"/>
                <w:sz w:val="20"/>
                <w:szCs w:val="20"/>
              </w:rPr>
              <w:t xml:space="preserve"> or Scopus database was selected</w:t>
            </w:r>
          </w:p>
          <w:p w14:paraId="26E4AF84" w14:textId="67DAAE61" w:rsidR="00A65A6C" w:rsidRPr="004D0C3F" w:rsidRDefault="005A3E09" w:rsidP="00951209">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Study is limited to Challenges, barriers and drivers to SM</w:t>
            </w:r>
          </w:p>
          <w:p w14:paraId="0B683747" w14:textId="200FA62E" w:rsidR="00A65A6C" w:rsidRPr="004D0C3F" w:rsidRDefault="00D3392B" w:rsidP="00951209">
            <w:pPr>
              <w:pStyle w:val="NoSpacing"/>
              <w:jc w:val="both"/>
              <w:rPr>
                <w:rFonts w:cs="Times New Roman"/>
                <w:color w:val="000000" w:themeColor="text1"/>
                <w:sz w:val="20"/>
                <w:szCs w:val="20"/>
              </w:rPr>
            </w:pPr>
            <w:r>
              <w:rPr>
                <w:rFonts w:cs="Times New Roman"/>
                <w:color w:val="000000" w:themeColor="text1"/>
                <w:sz w:val="20"/>
                <w:szCs w:val="20"/>
              </w:rPr>
              <w:t>c</w:t>
            </w:r>
            <w:r w:rsidR="00A65A6C" w:rsidRPr="004D0C3F">
              <w:rPr>
                <w:rFonts w:cs="Times New Roman"/>
                <w:color w:val="000000" w:themeColor="text1"/>
                <w:sz w:val="20"/>
                <w:szCs w:val="20"/>
              </w:rPr>
              <w:t>)</w:t>
            </w:r>
            <w:r w:rsidR="00EB58C6">
              <w:rPr>
                <w:rFonts w:cs="Times New Roman"/>
                <w:color w:val="000000" w:themeColor="text1"/>
                <w:sz w:val="20"/>
                <w:szCs w:val="20"/>
              </w:rPr>
              <w:t xml:space="preserve"> </w:t>
            </w:r>
            <w:r w:rsidR="00A65A6C" w:rsidRPr="004D0C3F">
              <w:rPr>
                <w:rFonts w:cs="Times New Roman"/>
                <w:color w:val="000000" w:themeColor="text1"/>
                <w:sz w:val="20"/>
                <w:szCs w:val="20"/>
              </w:rPr>
              <w:t xml:space="preserve">Only studies between 2002-2017 were considered. </w:t>
            </w:r>
          </w:p>
        </w:tc>
      </w:tr>
      <w:tr w:rsidR="00D11ABD" w:rsidRPr="004D0C3F" w14:paraId="6EC2EB50" w14:textId="77777777" w:rsidTr="00BC7A71">
        <w:tc>
          <w:tcPr>
            <w:tcW w:w="824" w:type="pct"/>
            <w:shd w:val="clear" w:color="auto" w:fill="FFFF99"/>
          </w:tcPr>
          <w:p w14:paraId="28C9846F" w14:textId="77777777" w:rsidR="00D11ABD" w:rsidRPr="004D0C3F" w:rsidRDefault="00D11ABD" w:rsidP="000B2FDD">
            <w:pPr>
              <w:pStyle w:val="NoSpacing"/>
              <w:rPr>
                <w:rFonts w:cs="Times New Roman"/>
                <w:color w:val="000000" w:themeColor="text1"/>
                <w:sz w:val="20"/>
                <w:szCs w:val="20"/>
              </w:rPr>
            </w:pPr>
          </w:p>
        </w:tc>
        <w:tc>
          <w:tcPr>
            <w:tcW w:w="787" w:type="pct"/>
            <w:shd w:val="clear" w:color="auto" w:fill="FFFF99"/>
          </w:tcPr>
          <w:p w14:paraId="55EA5231" w14:textId="5FE3D5E8" w:rsidR="00D11ABD" w:rsidRPr="004D0C3F" w:rsidRDefault="00D11ABD" w:rsidP="00314C46">
            <w:pPr>
              <w:pStyle w:val="NoSpacing"/>
              <w:rPr>
                <w:rFonts w:cs="Times New Roman"/>
                <w:color w:val="000000" w:themeColor="text1"/>
                <w:sz w:val="20"/>
                <w:szCs w:val="20"/>
              </w:rPr>
            </w:pPr>
            <w:r>
              <w:rPr>
                <w:rFonts w:cs="Times New Roman"/>
                <w:color w:val="000000" w:themeColor="text1"/>
                <w:sz w:val="20"/>
                <w:szCs w:val="20"/>
              </w:rPr>
              <w:t>Bibliometric analysis</w:t>
            </w:r>
          </w:p>
        </w:tc>
        <w:tc>
          <w:tcPr>
            <w:tcW w:w="1950" w:type="pct"/>
            <w:shd w:val="clear" w:color="auto" w:fill="FFFF99"/>
          </w:tcPr>
          <w:p w14:paraId="196000AA" w14:textId="7BC49B66" w:rsidR="00D11ABD" w:rsidRPr="004D0C3F" w:rsidRDefault="00D11ABD" w:rsidP="00951209">
            <w:pPr>
              <w:pStyle w:val="NoSpacing"/>
              <w:jc w:val="both"/>
              <w:rPr>
                <w:rFonts w:cs="Times New Roman"/>
                <w:color w:val="000000" w:themeColor="text1"/>
                <w:sz w:val="20"/>
                <w:szCs w:val="20"/>
              </w:rPr>
            </w:pPr>
            <w:r>
              <w:rPr>
                <w:rFonts w:cs="Times New Roman"/>
                <w:color w:val="000000" w:themeColor="text1"/>
                <w:sz w:val="20"/>
                <w:szCs w:val="20"/>
              </w:rPr>
              <w:t xml:space="preserve">a) Various research trends in SM </w:t>
            </w:r>
            <w:r w:rsidR="00EB58C6">
              <w:rPr>
                <w:rFonts w:cs="Times New Roman"/>
                <w:color w:val="000000" w:themeColor="text1"/>
                <w:sz w:val="20"/>
                <w:szCs w:val="20"/>
              </w:rPr>
              <w:t>are</w:t>
            </w:r>
            <w:r>
              <w:rPr>
                <w:rFonts w:cs="Times New Roman"/>
                <w:color w:val="000000" w:themeColor="text1"/>
                <w:sz w:val="20"/>
                <w:szCs w:val="20"/>
              </w:rPr>
              <w:t xml:space="preserve"> discussed with </w:t>
            </w:r>
            <w:r w:rsidR="00D8413E">
              <w:rPr>
                <w:rFonts w:cs="Times New Roman"/>
                <w:color w:val="000000" w:themeColor="text1"/>
                <w:sz w:val="20"/>
                <w:szCs w:val="20"/>
              </w:rPr>
              <w:t xml:space="preserve">the </w:t>
            </w:r>
            <w:proofErr w:type="spellStart"/>
            <w:r>
              <w:rPr>
                <w:rFonts w:cs="Times New Roman"/>
                <w:color w:val="000000" w:themeColor="text1"/>
                <w:sz w:val="20"/>
                <w:szCs w:val="20"/>
              </w:rPr>
              <w:t>WoS</w:t>
            </w:r>
            <w:proofErr w:type="spellEnd"/>
            <w:r>
              <w:rPr>
                <w:rFonts w:cs="Times New Roman"/>
                <w:color w:val="000000" w:themeColor="text1"/>
                <w:sz w:val="20"/>
                <w:szCs w:val="20"/>
              </w:rPr>
              <w:t xml:space="preserve"> database b) Explore existing research areas and citations overview of articles. </w:t>
            </w:r>
          </w:p>
        </w:tc>
        <w:tc>
          <w:tcPr>
            <w:tcW w:w="1440" w:type="pct"/>
            <w:shd w:val="clear" w:color="auto" w:fill="FFFF99"/>
          </w:tcPr>
          <w:p w14:paraId="3BC540BE" w14:textId="77777777" w:rsidR="00D11ABD" w:rsidRDefault="00D11ABD" w:rsidP="00951209">
            <w:pPr>
              <w:pStyle w:val="NoSpacing"/>
              <w:jc w:val="both"/>
              <w:rPr>
                <w:rFonts w:cs="Times New Roman"/>
                <w:color w:val="000000" w:themeColor="text1"/>
                <w:sz w:val="20"/>
                <w:szCs w:val="20"/>
              </w:rPr>
            </w:pPr>
            <w:r>
              <w:rPr>
                <w:rFonts w:cs="Times New Roman"/>
                <w:color w:val="000000" w:themeColor="text1"/>
                <w:sz w:val="20"/>
                <w:szCs w:val="20"/>
              </w:rPr>
              <w:t>a) Different research areas are not discussed in detail.</w:t>
            </w:r>
          </w:p>
          <w:p w14:paraId="13062B97" w14:textId="6FB87DE3" w:rsidR="00D11ABD" w:rsidRPr="004D0C3F" w:rsidRDefault="00D11ABD" w:rsidP="00951209">
            <w:pPr>
              <w:pStyle w:val="NoSpacing"/>
              <w:jc w:val="both"/>
              <w:rPr>
                <w:rFonts w:cs="Times New Roman"/>
                <w:color w:val="000000" w:themeColor="text1"/>
                <w:sz w:val="20"/>
                <w:szCs w:val="20"/>
              </w:rPr>
            </w:pPr>
            <w:r>
              <w:rPr>
                <w:rFonts w:cs="Times New Roman"/>
                <w:color w:val="000000" w:themeColor="text1"/>
                <w:sz w:val="20"/>
                <w:szCs w:val="20"/>
              </w:rPr>
              <w:t>b) Thematic evolution not discussed</w:t>
            </w:r>
          </w:p>
        </w:tc>
      </w:tr>
      <w:tr w:rsidR="00A65A6C" w:rsidRPr="004D0C3F" w14:paraId="19EDD96D" w14:textId="381D6561" w:rsidTr="00BC7A71">
        <w:tc>
          <w:tcPr>
            <w:tcW w:w="824" w:type="pct"/>
            <w:shd w:val="clear" w:color="auto" w:fill="FFFF99"/>
          </w:tcPr>
          <w:p w14:paraId="734888A1" w14:textId="3B90083B"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{"citationID":"SXhA6cv4","properties":{"formattedCitation":"(Bhatt et al., 2020)","plainCitation":"(Bhatt et al., 2020)","noteIndex":0},"citationItems":[{"id":"ABM1bTmc/fbN0p0Br","uris":["http://www.mendeley.com/documents/?uuid=37cded1c-c995-4a1f-925e-68ab57738200"],"uri":["http://www.mendeley.com/documents/?uuid=37cded1c-c995-4a1f-925e-68ab57738200"],"itemData":{"DOI":"10.1016/j.jclepro.2020.120988","ISSN":"09596526","abstract":"Businesses have practiced and examined lean and green manufacturing principles for the last 25 years, but the sustainability challenges that we face today are still significantly potent. This context creates a need to critically examine the research and practice in this domain to determine the gaps and propose solutions. To achieve that, we applied a two-tier analysis constituting bibliometric and content analyses for developing the intellectual structure of sustainable manufacturing (SM) literature. The study also produced a comprehensive framework to provide a granular understanding of SM literature. The framework demonstrates different paradigms of SM literature as well as the conceptual and methodological advancement of the research frontiers in the domain. The outcomes of the research comprise implications for researchers, managers, and policymakers. The study concludes that most empirical work focuses on the relationship of lean and green practices with organizational and environmental performance, but the role and criticality of sustainability are significantly underrepresented in SM literature. Based on our findings, we call for the integration of sustainability principles, that is, sustainable development goals (SDGs), circular economy, life cycle engineering, and corporate sustainability assessment with SM research. © 2020 The Authors","author":[{"dropping-particle":"","family":"Bhatt","given":"Y","non-dropping-particle":"","parse-names":false,"suffix":""},{"dropping-particle":"","family":"Ghuman","given":"K","non-dropping-particle":"","parse-names":false,"suffix":""},{"dropping-particle":"","family":"Dhir","given":"A","non-dropping-particle":"","parse-names":false,"suffix":""}],"container-title":"Journal of Cleaner Production","id":"ITEM-1","issued":{"date-parts":[["2020"]]},"note":"cited By 6","publisher":"Elsevier Ltd","title":"Sustainable manufacturing. Bibliometrics and content analysis","type":"article-journal","volume":"260"}}],"schema":"https://github.com/citation-style-language/schema/raw/master/csl-citation.json"}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(Bhatt et al., 2020)</w:t>
            </w:r>
            <w:r w:rsidRPr="004D0C3F">
              <w:rPr>
                <w:rFonts w:cs="Times New Roman"/>
                <w:color w:val="000000" w:themeColor="text1"/>
                <w:sz w:val="20"/>
                <w:szCs w:val="20"/>
              </w:rPr>
              <w:fldChar w:fldCharType="end"/>
            </w:r>
          </w:p>
        </w:tc>
        <w:tc>
          <w:tcPr>
            <w:tcW w:w="787" w:type="pct"/>
            <w:shd w:val="clear" w:color="auto" w:fill="FFFF99"/>
          </w:tcPr>
          <w:p w14:paraId="022946C7" w14:textId="733F257C" w:rsidR="00A65A6C" w:rsidRPr="004D0C3F" w:rsidRDefault="00A65A6C" w:rsidP="00D46276">
            <w:pPr>
              <w:pStyle w:val="NoSpacing"/>
              <w:rPr>
                <w:rFonts w:cs="Times New Roman"/>
                <w:color w:val="000000" w:themeColor="text1"/>
                <w:sz w:val="20"/>
                <w:szCs w:val="20"/>
              </w:rPr>
            </w:pPr>
            <w:r w:rsidRPr="004D0C3F">
              <w:rPr>
                <w:rFonts w:cs="Times New Roman"/>
                <w:color w:val="000000" w:themeColor="text1"/>
                <w:sz w:val="20"/>
                <w:szCs w:val="20"/>
              </w:rPr>
              <w:t>Bibliometric analysis</w:t>
            </w:r>
          </w:p>
        </w:tc>
        <w:tc>
          <w:tcPr>
            <w:tcW w:w="1950" w:type="pct"/>
            <w:shd w:val="clear" w:color="auto" w:fill="FFFF99"/>
          </w:tcPr>
          <w:p w14:paraId="5911C636" w14:textId="0076E77B" w:rsidR="00A65A6C" w:rsidRPr="004D0C3F" w:rsidRDefault="00A65A6C" w:rsidP="00CE4268">
            <w:pPr>
              <w:pStyle w:val="NoSpacing"/>
              <w:jc w:val="both"/>
              <w:rPr>
                <w:rFonts w:cs="Times New Roman"/>
                <w:color w:val="000000" w:themeColor="text1"/>
                <w:sz w:val="20"/>
                <w:szCs w:val="20"/>
              </w:rPr>
            </w:pPr>
            <w:r w:rsidRPr="004D0C3F">
              <w:rPr>
                <w:rFonts w:cs="Times New Roman"/>
                <w:color w:val="000000" w:themeColor="text1"/>
                <w:sz w:val="20"/>
                <w:szCs w:val="20"/>
              </w:rPr>
              <w:t xml:space="preserve">a) Most of the studies in empirical research work focused on the relationship of Lean-Green manufacturing with environmental and organizational performance, b) Study is focused on the Web of </w:t>
            </w:r>
            <w:r w:rsidR="00D8413E">
              <w:rPr>
                <w:rFonts w:cs="Times New Roman"/>
                <w:color w:val="000000" w:themeColor="text1"/>
                <w:sz w:val="20"/>
                <w:szCs w:val="20"/>
              </w:rPr>
              <w:t>S</w:t>
            </w:r>
            <w:r w:rsidRPr="004D0C3F">
              <w:rPr>
                <w:rFonts w:cs="Times New Roman"/>
                <w:color w:val="000000" w:themeColor="text1"/>
                <w:sz w:val="20"/>
                <w:szCs w:val="20"/>
              </w:rPr>
              <w:t xml:space="preserve">cience database only, c) a smaller number of articles was considered in this study. it can be extended by considering more articles and major database like Scopus. Co-citation, cluster analysis can be done for </w:t>
            </w:r>
            <w:r w:rsidR="00D8413E">
              <w:rPr>
                <w:rFonts w:cs="Times New Roman"/>
                <w:color w:val="000000" w:themeColor="text1"/>
                <w:sz w:val="20"/>
                <w:szCs w:val="20"/>
              </w:rPr>
              <w:t xml:space="preserve">a </w:t>
            </w:r>
            <w:r w:rsidRPr="004D0C3F">
              <w:rPr>
                <w:rFonts w:cs="Times New Roman"/>
                <w:color w:val="000000" w:themeColor="text1"/>
                <w:sz w:val="20"/>
                <w:szCs w:val="20"/>
              </w:rPr>
              <w:t>better understanding of research scopes in SM.</w:t>
            </w:r>
          </w:p>
        </w:tc>
        <w:tc>
          <w:tcPr>
            <w:tcW w:w="1440" w:type="pct"/>
            <w:shd w:val="clear" w:color="auto" w:fill="FFFF99"/>
          </w:tcPr>
          <w:p w14:paraId="6009CDAC" w14:textId="35E9430F" w:rsidR="00A65A6C" w:rsidRPr="004D0C3F" w:rsidRDefault="005A3E09" w:rsidP="00CE4268">
            <w:pPr>
              <w:pStyle w:val="NoSpacing"/>
              <w:jc w:val="both"/>
              <w:rPr>
                <w:rFonts w:cs="Times New Roman"/>
                <w:color w:val="000000" w:themeColor="text1"/>
                <w:sz w:val="20"/>
                <w:szCs w:val="20"/>
              </w:rPr>
            </w:pPr>
            <w:r w:rsidRPr="004D0C3F">
              <w:rPr>
                <w:rFonts w:cs="Times New Roman"/>
                <w:color w:val="000000" w:themeColor="text1"/>
                <w:sz w:val="20"/>
                <w:szCs w:val="20"/>
              </w:rPr>
              <w:t>a</w:t>
            </w:r>
            <w:r w:rsidR="00A65A6C" w:rsidRPr="004D0C3F">
              <w:rPr>
                <w:rFonts w:cs="Times New Roman"/>
                <w:color w:val="000000" w:themeColor="text1"/>
                <w:sz w:val="20"/>
                <w:szCs w:val="20"/>
              </w:rPr>
              <w:t>) Difference between SM and similar terms is not discussed.</w:t>
            </w:r>
          </w:p>
          <w:p w14:paraId="011FB14A" w14:textId="1021746E" w:rsidR="00A65A6C" w:rsidRPr="004D0C3F" w:rsidRDefault="005A3E09" w:rsidP="00CE4268">
            <w:pPr>
              <w:pStyle w:val="NoSpacing"/>
              <w:jc w:val="both"/>
              <w:rPr>
                <w:rFonts w:cs="Times New Roman"/>
                <w:color w:val="000000" w:themeColor="text1"/>
                <w:sz w:val="20"/>
                <w:szCs w:val="20"/>
              </w:rPr>
            </w:pPr>
            <w:r w:rsidRPr="004D0C3F">
              <w:rPr>
                <w:rFonts w:cs="Times New Roman"/>
                <w:color w:val="000000" w:themeColor="text1"/>
                <w:sz w:val="20"/>
                <w:szCs w:val="20"/>
              </w:rPr>
              <w:t>b</w:t>
            </w:r>
            <w:r w:rsidR="00A65A6C" w:rsidRPr="004D0C3F">
              <w:rPr>
                <w:rFonts w:cs="Times New Roman"/>
                <w:color w:val="000000" w:themeColor="text1"/>
                <w:sz w:val="20"/>
                <w:szCs w:val="20"/>
              </w:rPr>
              <w:t xml:space="preserve">) Different research areas of SM e.g., Planning and scheduling and Industry 4.0 </w:t>
            </w:r>
            <w:r w:rsidR="00D8413E">
              <w:rPr>
                <w:rFonts w:cs="Times New Roman"/>
                <w:color w:val="000000" w:themeColor="text1"/>
                <w:sz w:val="20"/>
                <w:szCs w:val="20"/>
              </w:rPr>
              <w:t>are</w:t>
            </w:r>
            <w:r w:rsidR="00A65A6C" w:rsidRPr="004D0C3F">
              <w:rPr>
                <w:rFonts w:cs="Times New Roman"/>
                <w:color w:val="000000" w:themeColor="text1"/>
                <w:sz w:val="20"/>
                <w:szCs w:val="20"/>
              </w:rPr>
              <w:t xml:space="preserve"> not discussed.</w:t>
            </w:r>
          </w:p>
          <w:p w14:paraId="5AC708C1" w14:textId="0A5181EF" w:rsidR="00A65A6C" w:rsidRPr="004D0C3F" w:rsidRDefault="005A3E09" w:rsidP="00CE4268">
            <w:pPr>
              <w:pStyle w:val="NoSpacing"/>
              <w:jc w:val="both"/>
              <w:rPr>
                <w:rFonts w:cs="Times New Roman"/>
                <w:color w:val="000000" w:themeColor="text1"/>
                <w:sz w:val="20"/>
                <w:szCs w:val="20"/>
              </w:rPr>
            </w:pPr>
            <w:r w:rsidRPr="004D0C3F">
              <w:rPr>
                <w:rFonts w:cs="Times New Roman"/>
                <w:color w:val="000000" w:themeColor="text1"/>
                <w:sz w:val="20"/>
                <w:szCs w:val="20"/>
              </w:rPr>
              <w:t>c</w:t>
            </w:r>
            <w:r w:rsidR="00A65A6C" w:rsidRPr="004D0C3F">
              <w:rPr>
                <w:rFonts w:cs="Times New Roman"/>
                <w:color w:val="000000" w:themeColor="text1"/>
                <w:sz w:val="20"/>
                <w:szCs w:val="20"/>
              </w:rPr>
              <w:t xml:space="preserve">) No comprehensive review was presented. </w:t>
            </w:r>
          </w:p>
        </w:tc>
      </w:tr>
      <w:tr w:rsidR="00A65A6C" w:rsidRPr="004D0C3F" w14:paraId="082D98BF" w14:textId="20A7AC75" w:rsidTr="00BC7A71">
        <w:tc>
          <w:tcPr>
            <w:tcW w:w="824" w:type="pct"/>
            <w:shd w:val="clear" w:color="auto" w:fill="FFFF99"/>
          </w:tcPr>
          <w:p w14:paraId="54BAF79F" w14:textId="6381098E"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fldChar w:fldCharType="begin" w:fldLock="1"/>
            </w:r>
            <w:r w:rsidR="00222A2E">
              <w:rPr>
                <w:rFonts w:cs="Times New Roman"/>
                <w:color w:val="000000" w:themeColor="text1"/>
                <w:sz w:val="20"/>
                <w:szCs w:val="20"/>
              </w:rPr>
              <w:instrText xml:space="preserve"> ADDIN ZOTERO_ITEM CSL_CITATION {"citationID":"4QF0RYCN","properties":{"formattedCitation":"(Malek &amp; Desai, 2020)","plainCitation":"(Malek &amp; Desai, 2020)","noteIndex":0},"citationItems":[{"id":"ABM1bTmc/e5mPcjlP","uris":["http://www.mendeley.com/documents/?uuid=03017fd1-c76f-4495-9da9-6428c34657fa"],"uri":["http://www.mendeley.com/documents/?uuid=03017fd1-c76f-4495-9da9-6428c34657fa"],"itemData":{"DOI":"10.1016/j.jclepro.2020.120345","ISSN":"09596526","abstract":"Manufacturing industries need to bring the balance among economical, environmental, and social aspects for sustaining the market existence. Sustainable Manufacturing is one of the recent beneficial areas which can bring the balance among economical, environmental, and social aspects. A comprehensive review study needs to be carried out for a better understanding of sustainable manufacturing. The prime objective of the present study is to explore different insights from the past literature which can assist the better adoption of sustainable manufacturing. To explore various insights and gaps in sustainable manufacturing, 541 articles are selected from SCOPUS database (January 2001 to March 2019). The selected articles are categorized based on year, publishers, journals, the status of the country, universities, citations, manufacturing industries, research design, multi-criteria decision making (MCDM) techniques, data analysis techniques, sustainable dimensions, and focused areas. The categorization of selected articles assists in exploring various gaps such as 70.43% of the studies in the literature are focused on qualitative aspects. Most of the studies in the literature are dominated by developed countries as 63.40% of the studies are carried out in developed countries. Looking at the significant contribution in the economical development of any country, the sustainable manufacturing adoption in food (2.96%), steel (2.77%) and chemical (2.77%) industries is recorded to be limited. More sustainable solutions must be identified which can reduce negative environmental impacts of the manufacturing processes. The selection of articles for the present study is limited to SCOPUS database which is a limitation of the present study. © 2020 Elsevier Ltd","author":[{"dropping-particle":"","family":"Malek","given":"J","non-dropping-particle":"","parse-names":false,"suffix":""},{"dropping-particle":"","family":"Desai","given":"T N","non-dropping-particle":"","parse-names":false,"suffix":""}],"container-title":"Journal of Cleaner Production","id":"ITEM-1","issued":{"date-parts":[["2020"]]},"note":"cited By 2","publisher":"Elsevier Ltd","title":"A systematic literature review to map literature focus of sustainable manufacturing","type":"article-journal","volume":"256"}}],"schema":"https://github.com/citation-style-language/schema/raw/master/csl-citation.json"} </w:instrText>
            </w:r>
            <w:r w:rsidRPr="004D0C3F">
              <w:rPr>
                <w:rFonts w:cs="Times New Roman"/>
                <w:color w:val="000000" w:themeColor="text1"/>
                <w:sz w:val="20"/>
                <w:szCs w:val="20"/>
              </w:rPr>
              <w:fldChar w:fldCharType="separate"/>
            </w:r>
            <w:r w:rsidR="008727B6">
              <w:rPr>
                <w:rFonts w:cs="Times New Roman"/>
                <w:noProof/>
                <w:color w:val="000000" w:themeColor="text1"/>
                <w:sz w:val="20"/>
                <w:szCs w:val="20"/>
              </w:rPr>
              <w:t>(Malek &amp; Desai, 2020)</w:t>
            </w:r>
            <w:r w:rsidRPr="004D0C3F">
              <w:rPr>
                <w:rFonts w:cs="Times New Roman"/>
                <w:color w:val="000000" w:themeColor="text1"/>
                <w:sz w:val="20"/>
                <w:szCs w:val="20"/>
              </w:rPr>
              <w:fldChar w:fldCharType="end"/>
            </w:r>
          </w:p>
        </w:tc>
        <w:tc>
          <w:tcPr>
            <w:tcW w:w="787" w:type="pct"/>
            <w:shd w:val="clear" w:color="auto" w:fill="FFFF99"/>
          </w:tcPr>
          <w:p w14:paraId="4578FD82" w14:textId="29222BDC" w:rsidR="00A65A6C" w:rsidRPr="004D0C3F" w:rsidRDefault="00A65A6C" w:rsidP="000B2FDD">
            <w:pPr>
              <w:pStyle w:val="NoSpacing"/>
              <w:rPr>
                <w:rFonts w:cs="Times New Roman"/>
                <w:color w:val="000000" w:themeColor="text1"/>
                <w:sz w:val="20"/>
                <w:szCs w:val="20"/>
              </w:rPr>
            </w:pPr>
            <w:r w:rsidRPr="004D0C3F">
              <w:rPr>
                <w:rFonts w:cs="Times New Roman"/>
                <w:color w:val="000000" w:themeColor="text1"/>
                <w:sz w:val="20"/>
                <w:szCs w:val="20"/>
              </w:rPr>
              <w:t>Systematic literature review</w:t>
            </w:r>
          </w:p>
        </w:tc>
        <w:tc>
          <w:tcPr>
            <w:tcW w:w="1950" w:type="pct"/>
            <w:shd w:val="clear" w:color="auto" w:fill="FFFF99"/>
          </w:tcPr>
          <w:p w14:paraId="3D051CC5" w14:textId="6E7C4FD6" w:rsidR="00A65A6C" w:rsidRPr="004D0C3F" w:rsidRDefault="00A65A6C" w:rsidP="00CE4268">
            <w:pPr>
              <w:pStyle w:val="NoSpacing"/>
              <w:jc w:val="both"/>
              <w:rPr>
                <w:rFonts w:cs="Times New Roman"/>
                <w:color w:val="000000" w:themeColor="text1"/>
                <w:sz w:val="20"/>
                <w:szCs w:val="20"/>
              </w:rPr>
            </w:pPr>
            <w:r w:rsidRPr="004D0C3F">
              <w:rPr>
                <w:rFonts w:cs="Times New Roman"/>
                <w:color w:val="000000" w:themeColor="text1"/>
                <w:sz w:val="20"/>
                <w:szCs w:val="20"/>
              </w:rPr>
              <w:t>a) Research on SM is still limited b) Qualitative research is required</w:t>
            </w:r>
            <w:r w:rsidR="00B63DCB">
              <w:rPr>
                <w:rFonts w:cs="Times New Roman"/>
                <w:color w:val="000000" w:themeColor="text1"/>
                <w:sz w:val="20"/>
                <w:szCs w:val="20"/>
              </w:rPr>
              <w:t xml:space="preserve"> in SM </w:t>
            </w:r>
            <w:r w:rsidRPr="004D0C3F">
              <w:rPr>
                <w:rFonts w:cs="Times New Roman"/>
                <w:color w:val="000000" w:themeColor="text1"/>
                <w:sz w:val="20"/>
                <w:szCs w:val="20"/>
              </w:rPr>
              <w:t xml:space="preserve">c) More studies should be carried out in the automobile industries d) There is </w:t>
            </w:r>
            <w:r w:rsidR="00D8413E">
              <w:rPr>
                <w:rFonts w:cs="Times New Roman"/>
                <w:color w:val="000000" w:themeColor="text1"/>
                <w:sz w:val="20"/>
                <w:szCs w:val="20"/>
              </w:rPr>
              <w:t xml:space="preserve">a </w:t>
            </w:r>
            <w:r w:rsidRPr="004D0C3F">
              <w:rPr>
                <w:rFonts w:cs="Times New Roman"/>
                <w:color w:val="000000" w:themeColor="text1"/>
                <w:sz w:val="20"/>
                <w:szCs w:val="20"/>
              </w:rPr>
              <w:t xml:space="preserve">need to employ advanced MCDM techniques to assess the SM barriers and enablers. </w:t>
            </w:r>
          </w:p>
        </w:tc>
        <w:tc>
          <w:tcPr>
            <w:tcW w:w="1440" w:type="pct"/>
            <w:shd w:val="clear" w:color="auto" w:fill="FFFF99"/>
          </w:tcPr>
          <w:p w14:paraId="3D2EABD8" w14:textId="5C7EC30F" w:rsidR="00A65A6C" w:rsidRPr="004D0C3F" w:rsidRDefault="00B63DCB" w:rsidP="00CE4268">
            <w:pPr>
              <w:pStyle w:val="NoSpacing"/>
              <w:jc w:val="both"/>
              <w:rPr>
                <w:rFonts w:cs="Times New Roman"/>
                <w:color w:val="000000" w:themeColor="text1"/>
                <w:sz w:val="20"/>
                <w:szCs w:val="20"/>
              </w:rPr>
            </w:pPr>
            <w:r>
              <w:rPr>
                <w:rFonts w:cs="Times New Roman"/>
                <w:color w:val="000000" w:themeColor="text1"/>
                <w:sz w:val="20"/>
                <w:szCs w:val="20"/>
              </w:rPr>
              <w:t>a</w:t>
            </w:r>
            <w:r w:rsidR="00A65A6C" w:rsidRPr="004D0C3F">
              <w:rPr>
                <w:rFonts w:cs="Times New Roman"/>
                <w:color w:val="000000" w:themeColor="text1"/>
                <w:sz w:val="20"/>
                <w:szCs w:val="20"/>
              </w:rPr>
              <w:t>) Difference between SM and similar terms is not discussed</w:t>
            </w:r>
          </w:p>
          <w:p w14:paraId="2D3A30AF" w14:textId="2F43F0EF" w:rsidR="00A65A6C" w:rsidRPr="004D0C3F" w:rsidRDefault="00B63DCB" w:rsidP="00CE4268">
            <w:pPr>
              <w:pStyle w:val="NoSpacing"/>
              <w:jc w:val="both"/>
              <w:rPr>
                <w:rFonts w:cs="Times New Roman"/>
                <w:color w:val="000000" w:themeColor="text1"/>
                <w:sz w:val="20"/>
                <w:szCs w:val="20"/>
              </w:rPr>
            </w:pPr>
            <w:r>
              <w:rPr>
                <w:rFonts w:cs="Times New Roman"/>
                <w:color w:val="000000" w:themeColor="text1"/>
                <w:sz w:val="20"/>
                <w:szCs w:val="20"/>
              </w:rPr>
              <w:t>b</w:t>
            </w:r>
            <w:r w:rsidR="00A65A6C" w:rsidRPr="004D0C3F">
              <w:rPr>
                <w:rFonts w:cs="Times New Roman"/>
                <w:color w:val="000000" w:themeColor="text1"/>
                <w:sz w:val="20"/>
                <w:szCs w:val="20"/>
              </w:rPr>
              <w:t>) More focused on MCDM analysis of SM practices</w:t>
            </w:r>
          </w:p>
          <w:p w14:paraId="351D4E6A" w14:textId="1D0E005B" w:rsidR="00A65A6C" w:rsidRPr="004D0C3F" w:rsidRDefault="005A3E09" w:rsidP="00CE4268">
            <w:pPr>
              <w:pStyle w:val="NoSpacing"/>
              <w:jc w:val="both"/>
              <w:rPr>
                <w:rFonts w:cs="Times New Roman"/>
                <w:color w:val="000000" w:themeColor="text1"/>
                <w:sz w:val="20"/>
                <w:szCs w:val="20"/>
              </w:rPr>
            </w:pPr>
            <w:r w:rsidRPr="004D0C3F">
              <w:rPr>
                <w:rFonts w:cs="Times New Roman"/>
                <w:color w:val="000000" w:themeColor="text1"/>
                <w:sz w:val="20"/>
                <w:szCs w:val="20"/>
              </w:rPr>
              <w:t>d</w:t>
            </w:r>
            <w:r w:rsidR="00A65A6C" w:rsidRPr="004D0C3F">
              <w:rPr>
                <w:rFonts w:cs="Times New Roman"/>
                <w:color w:val="000000" w:themeColor="text1"/>
                <w:sz w:val="20"/>
                <w:szCs w:val="20"/>
              </w:rPr>
              <w:t xml:space="preserve">) No insights for Industry 4.0 </w:t>
            </w:r>
          </w:p>
          <w:p w14:paraId="5B8FBDE6" w14:textId="3000F1AB" w:rsidR="00A65A6C" w:rsidRPr="004D0C3F" w:rsidRDefault="005A3E09" w:rsidP="00CE4268">
            <w:pPr>
              <w:pStyle w:val="NoSpacing"/>
              <w:jc w:val="both"/>
              <w:rPr>
                <w:rFonts w:cs="Times New Roman"/>
                <w:color w:val="000000" w:themeColor="text1"/>
                <w:sz w:val="20"/>
                <w:szCs w:val="20"/>
              </w:rPr>
            </w:pPr>
            <w:r w:rsidRPr="004D0C3F">
              <w:rPr>
                <w:rFonts w:cs="Times New Roman"/>
                <w:color w:val="000000" w:themeColor="text1"/>
                <w:sz w:val="20"/>
                <w:szCs w:val="20"/>
              </w:rPr>
              <w:t>e</w:t>
            </w:r>
            <w:r w:rsidR="00A65A6C" w:rsidRPr="004D0C3F">
              <w:rPr>
                <w:rFonts w:cs="Times New Roman"/>
                <w:color w:val="000000" w:themeColor="text1"/>
                <w:sz w:val="20"/>
                <w:szCs w:val="20"/>
              </w:rPr>
              <w:t xml:space="preserve">) Other research areas in </w:t>
            </w:r>
            <w:r w:rsidR="00B63DCB">
              <w:rPr>
                <w:rFonts w:cs="Times New Roman"/>
                <w:color w:val="000000" w:themeColor="text1"/>
                <w:sz w:val="20"/>
                <w:szCs w:val="20"/>
              </w:rPr>
              <w:t>SM are not discussed</w:t>
            </w:r>
            <w:r w:rsidR="00A65A6C" w:rsidRPr="004D0C3F">
              <w:rPr>
                <w:rFonts w:cs="Times New Roman"/>
                <w:color w:val="000000" w:themeColor="text1"/>
                <w:sz w:val="20"/>
                <w:szCs w:val="20"/>
              </w:rPr>
              <w:t xml:space="preserve"> </w:t>
            </w:r>
          </w:p>
        </w:tc>
      </w:tr>
      <w:tr w:rsidR="007E061F" w:rsidRPr="004D0C3F" w14:paraId="7756DCE3" w14:textId="77777777" w:rsidTr="00BC7A71">
        <w:tc>
          <w:tcPr>
            <w:tcW w:w="824" w:type="pct"/>
            <w:shd w:val="clear" w:color="auto" w:fill="FFFF99"/>
          </w:tcPr>
          <w:p w14:paraId="2470A0DE" w14:textId="267AF983" w:rsidR="007E061F" w:rsidRPr="004D0C3F" w:rsidRDefault="007E061F" w:rsidP="000B2FDD">
            <w:pPr>
              <w:pStyle w:val="NoSpacing"/>
              <w:rPr>
                <w:rFonts w:cs="Times New Roman"/>
                <w:color w:val="000000" w:themeColor="text1"/>
                <w:sz w:val="20"/>
                <w:szCs w:val="20"/>
              </w:rPr>
            </w:pPr>
            <w:r>
              <w:rPr>
                <w:rFonts w:cs="Times New Roman"/>
                <w:color w:val="000000" w:themeColor="text1"/>
                <w:sz w:val="20"/>
                <w:szCs w:val="20"/>
              </w:rPr>
              <w:fldChar w:fldCharType="begin"/>
            </w:r>
            <w:r w:rsidR="00222A2E">
              <w:rPr>
                <w:rFonts w:cs="Times New Roman"/>
                <w:color w:val="000000" w:themeColor="text1"/>
                <w:sz w:val="20"/>
                <w:szCs w:val="20"/>
              </w:rPr>
              <w:instrText xml:space="preserve"> ADDIN ZOTERO_ITEM CSL_CITATION {"citationID":"a2c0buksr3b","properties":{"formattedCitation":"(Machado et al., 2020)","plainCitation":"(Machado et al., 2020)","noteIndex":0},"citationItems":[{"id":"ABM1bTmc/gCWMGAiI","uris":["http://www.mendeley.com/documents/?uuid=82637430-7918-4b9a-849c-448d59b6fecb"],"uri":["http://www.mendeley.com/documents/?uuid=82637430-7918-4b9a-849c-448d59b6fecb"],"itemData":{"DOI":"10.1080/00207543.2019.1652777","ISSN":"00207543","abstract":"This systematic review intends to identify how sustainable manufacturing research is contributing to the development of the Industry 4.0 agenda and for a broader understanding about the links between the Industry 4.0 and Sustainable Manufacturing by mapping and summarising existing research efforts, identifying research agendas, as well as gaps and opportunities for research development. A conceptual framework formed by the principles and technological pillars of Industry 4.0, sustainable manufacturing scope, opportunities previously identified, and sustainability dimensions, guided analysis of 35 papers from 2008–2018, selected by a systematic approach. Bibliometrics data and social network analysis complement results identifying how research is being organised and its respective research agendas, relevant publications, and status of the research lifecycle. Results point to that the current research is aligned with the goals defined by different national industrial programs. There are, however, research gaps and opportunities for field development, becoming more mature and having a significant contribution to fully developing the agenda of Industry 4.0. © 2019, © 2019 The Author(s). Published by Informa UK Limited, trading as Taylor &amp; Francis Group.","author":[{"dropping-particle":"","family":"Machado","given":"C G","non-dropping-particle":"","parse-names":false,"suffix":""},{"dropping-particle":"","family":"Winroth","given":"M P","non-dropping-particle":"","parse-names":false,"suffix":""},{"dropping-particle":"","family":"Silva","given":"E H D","non-dropping-particle":"da","parse-names":false,"suffix":""}],"container-title":"International Journal of Production Research","id":"BnQcPbbd/39pqtZvA","issue":"5","issued":{"date-parts":[["2020"]]},"note":"cited By 29","page":"1462-1484","publisher":"Taylor and Francis Ltd.","title":"Sustainable manufacturing in Industry 4.0: an emerging research agenda","type":"article-journal","volume":"58"}}],"schema":"https://github.com/citation-style-language/schema/raw/master/csl-citation.json"} </w:instrText>
            </w:r>
            <w:r>
              <w:rPr>
                <w:rFonts w:cs="Times New Roman"/>
                <w:color w:val="000000" w:themeColor="text1"/>
                <w:sz w:val="20"/>
                <w:szCs w:val="20"/>
              </w:rPr>
              <w:fldChar w:fldCharType="separate"/>
            </w:r>
            <w:r w:rsidR="00B20636" w:rsidRPr="00B20636">
              <w:rPr>
                <w:rFonts w:cs="Times New Roman"/>
                <w:sz w:val="20"/>
                <w:lang w:val="en-GB"/>
              </w:rPr>
              <w:t>(Machado et al., 2020)</w:t>
            </w:r>
            <w:r>
              <w:rPr>
                <w:rFonts w:cs="Times New Roman"/>
                <w:color w:val="000000" w:themeColor="text1"/>
                <w:sz w:val="20"/>
                <w:szCs w:val="20"/>
              </w:rPr>
              <w:fldChar w:fldCharType="end"/>
            </w:r>
          </w:p>
        </w:tc>
        <w:tc>
          <w:tcPr>
            <w:tcW w:w="787" w:type="pct"/>
            <w:shd w:val="clear" w:color="auto" w:fill="FFFF99"/>
          </w:tcPr>
          <w:p w14:paraId="0FD832F4" w14:textId="3EF40326" w:rsidR="007E061F" w:rsidRPr="004D0C3F" w:rsidRDefault="007E061F" w:rsidP="000B2FDD">
            <w:pPr>
              <w:pStyle w:val="NoSpacing"/>
              <w:rPr>
                <w:rFonts w:cs="Times New Roman"/>
                <w:color w:val="000000" w:themeColor="text1"/>
                <w:sz w:val="20"/>
                <w:szCs w:val="20"/>
              </w:rPr>
            </w:pPr>
            <w:r>
              <w:rPr>
                <w:rFonts w:cs="Times New Roman"/>
                <w:color w:val="000000" w:themeColor="text1"/>
                <w:sz w:val="20"/>
                <w:szCs w:val="20"/>
              </w:rPr>
              <w:t>Bibliometric analysis</w:t>
            </w:r>
          </w:p>
        </w:tc>
        <w:tc>
          <w:tcPr>
            <w:tcW w:w="1950" w:type="pct"/>
            <w:shd w:val="clear" w:color="auto" w:fill="FFFF99"/>
          </w:tcPr>
          <w:p w14:paraId="742766FF" w14:textId="7FEBA6E0" w:rsidR="007E061F" w:rsidRPr="004D0C3F" w:rsidRDefault="007E061F" w:rsidP="00CE4268">
            <w:pPr>
              <w:pStyle w:val="NoSpacing"/>
              <w:jc w:val="both"/>
              <w:rPr>
                <w:rFonts w:cs="Times New Roman"/>
                <w:color w:val="000000" w:themeColor="text1"/>
                <w:sz w:val="20"/>
                <w:szCs w:val="20"/>
              </w:rPr>
            </w:pPr>
            <w:r>
              <w:rPr>
                <w:rFonts w:cs="Times New Roman"/>
                <w:color w:val="000000" w:themeColor="text1"/>
                <w:sz w:val="20"/>
                <w:szCs w:val="20"/>
              </w:rPr>
              <w:t>a) Various research issues related to SM in Industry 4.0 is discussed</w:t>
            </w:r>
          </w:p>
        </w:tc>
        <w:tc>
          <w:tcPr>
            <w:tcW w:w="1440" w:type="pct"/>
            <w:shd w:val="clear" w:color="auto" w:fill="FFFF99"/>
          </w:tcPr>
          <w:p w14:paraId="7535D7DA" w14:textId="77777777" w:rsidR="007E061F" w:rsidRDefault="005C0FEA" w:rsidP="00CE4268">
            <w:pPr>
              <w:pStyle w:val="NoSpacing"/>
              <w:jc w:val="both"/>
              <w:rPr>
                <w:rFonts w:cs="Times New Roman"/>
                <w:color w:val="000000" w:themeColor="text1"/>
                <w:sz w:val="20"/>
                <w:szCs w:val="20"/>
              </w:rPr>
            </w:pPr>
            <w:r>
              <w:rPr>
                <w:rFonts w:cs="Times New Roman"/>
                <w:color w:val="000000" w:themeColor="text1"/>
                <w:sz w:val="20"/>
                <w:szCs w:val="20"/>
              </w:rPr>
              <w:t>a) Bibliometric analysis is not discussed in detail</w:t>
            </w:r>
          </w:p>
          <w:p w14:paraId="26A732DC" w14:textId="157029B0" w:rsidR="005C0FEA" w:rsidRDefault="005C0FEA" w:rsidP="00CE4268">
            <w:pPr>
              <w:pStyle w:val="NoSpacing"/>
              <w:jc w:val="both"/>
              <w:rPr>
                <w:rFonts w:cs="Times New Roman"/>
                <w:color w:val="000000" w:themeColor="text1"/>
                <w:sz w:val="20"/>
                <w:szCs w:val="20"/>
              </w:rPr>
            </w:pPr>
            <w:r>
              <w:rPr>
                <w:rFonts w:cs="Times New Roman"/>
                <w:color w:val="000000" w:themeColor="text1"/>
                <w:sz w:val="20"/>
                <w:szCs w:val="20"/>
              </w:rPr>
              <w:t>b) Different research areas except Industry 4.0 is not discussed</w:t>
            </w:r>
          </w:p>
        </w:tc>
      </w:tr>
      <w:tr w:rsidR="005C0FEA" w:rsidRPr="004D0C3F" w14:paraId="2D11676A" w14:textId="77777777" w:rsidTr="00BC7A71">
        <w:tc>
          <w:tcPr>
            <w:tcW w:w="824" w:type="pct"/>
            <w:shd w:val="clear" w:color="auto" w:fill="FFFF99"/>
          </w:tcPr>
          <w:p w14:paraId="3C41D156" w14:textId="1029A09E" w:rsidR="005C0FEA" w:rsidRDefault="00BF4502" w:rsidP="000B2FDD">
            <w:pPr>
              <w:pStyle w:val="NoSpacing"/>
              <w:rPr>
                <w:rFonts w:cs="Times New Roman"/>
                <w:color w:val="000000" w:themeColor="text1"/>
                <w:sz w:val="20"/>
                <w:szCs w:val="20"/>
              </w:rPr>
            </w:pPr>
            <w:r>
              <w:rPr>
                <w:rFonts w:cs="Times New Roman"/>
                <w:color w:val="000000" w:themeColor="text1"/>
                <w:sz w:val="20"/>
                <w:szCs w:val="20"/>
              </w:rPr>
              <w:lastRenderedPageBreak/>
              <w:fldChar w:fldCharType="begin"/>
            </w:r>
            <w:r w:rsidR="00222A2E">
              <w:rPr>
                <w:rFonts w:cs="Times New Roman"/>
                <w:color w:val="000000" w:themeColor="text1"/>
                <w:sz w:val="20"/>
                <w:szCs w:val="20"/>
              </w:rPr>
              <w:instrText xml:space="preserve"> ADDIN ZOTERO_ITEM CSL_CITATION {"citationID":"a1jte5k96qj","properties":{"formattedCitation":"(de Sousa Jabbour et al., 2018)","plainCitation":"(de Sousa Jabbour et al., 2018)","noteIndex":0},"citationItems":[{"id":"ABM1bTmc/4kiq1N5Y","uris":["http://www.mendeley.com/documents/?uuid=6a0f9295-3076-44b4-933d-ccc008a2a46c"],"uri":["http://www.mendeley.com/documents/?uuid=6a0f9295-3076-44b4-933d-ccc008a2a46c"],"itemData":{"DOI":"10.1016/j.techfore.2018.01.017","ISSN":"00401625","abstract":"This work makes the case for integrating two industrial waves that promise to re-shape current patterns of production and consumption: Industry 4.0 and environmentally-sustainable manufacturing. We argue that, although these two trends cannot be considered an industrial revolution, Industry 4.0-associated technologies nevertheless have the unique potential to unlock environmentally-sustainable manufacturing. Productive synergy between Industry 4.0 and environmentally-sustainable manufacturing relies on understanding the role played by eleven critical success factors, which organisations should consider carefully when simultaneously implementing Industry 4.0 and environmentally-sustainable manufacturing. As this is one of the first works to address whether or not Industry 4.0 can synergistically boost environmentally-sustainable manufacturing – with an emphasis on the critical success factors that can pose challenges and opportunities to this process – we also propose an integrative framework containing twelve research propositions. We hope this will stimulate the debate on the intersection of manufacturing waves, in particular the integration of Industry 4.0 and environmentally-sustainable manufacturing. © 2017","author":[{"dropping-particle":"","family":"Sousa Jabbour","given":"A B L","non-dropping-particle":"de","parse-names":false,"suffix":""},{"dropping-particle":"","family":"Jabbour","given":"C J C","non-dropping-particle":"","parse-names":false,"suffix":""},{"dropping-particle":"","family":"Foropon","given":"C","non-dropping-particle":"","parse-names":false,"suffix":""},{"dropping-particle":"","family":"Filho","given":"M G","non-dropping-particle":"","parse-names":false,"suffix":""}],"container-title":"Technological Forecasting and Social Change","id":"IBrWRewv/EFuKLHWu","issued":{"date-parts":[["2018"]]},"note":"cited By 114","page":"18-25","publisher":"Elsevier Inc.","title":"When titans meet – Can industry 4.0 revolutionise the environmentally-sustainable manufacturing wave? The role of critical success factors","type":"article-journal","volume":"132"}}],"schema":"https://github.com/citation-style-language/schema/raw/master/csl-citation.json"} </w:instrText>
            </w:r>
            <w:r>
              <w:rPr>
                <w:rFonts w:cs="Times New Roman"/>
                <w:color w:val="000000" w:themeColor="text1"/>
                <w:sz w:val="20"/>
                <w:szCs w:val="20"/>
              </w:rPr>
              <w:fldChar w:fldCharType="separate"/>
            </w:r>
            <w:r w:rsidR="00222A2E" w:rsidRPr="00222A2E">
              <w:rPr>
                <w:rFonts w:cs="Times New Roman"/>
                <w:sz w:val="20"/>
                <w:lang w:val="en-GB"/>
              </w:rPr>
              <w:t>(de Sousa Jabbour et al., 2018)</w:t>
            </w:r>
            <w:r>
              <w:rPr>
                <w:rFonts w:cs="Times New Roman"/>
                <w:color w:val="000000" w:themeColor="text1"/>
                <w:sz w:val="20"/>
                <w:szCs w:val="20"/>
              </w:rPr>
              <w:fldChar w:fldCharType="end"/>
            </w:r>
          </w:p>
        </w:tc>
        <w:tc>
          <w:tcPr>
            <w:tcW w:w="787" w:type="pct"/>
            <w:shd w:val="clear" w:color="auto" w:fill="FFFF99"/>
          </w:tcPr>
          <w:p w14:paraId="4408A4B0" w14:textId="14D4CAC5" w:rsidR="005C0FEA" w:rsidRDefault="00D11ABD" w:rsidP="000B2FDD">
            <w:pPr>
              <w:pStyle w:val="NoSpacing"/>
              <w:rPr>
                <w:rFonts w:cs="Times New Roman"/>
                <w:color w:val="000000" w:themeColor="text1"/>
                <w:sz w:val="20"/>
                <w:szCs w:val="20"/>
              </w:rPr>
            </w:pPr>
            <w:r>
              <w:rPr>
                <w:rFonts w:cs="Times New Roman"/>
                <w:color w:val="000000" w:themeColor="text1"/>
                <w:sz w:val="20"/>
                <w:szCs w:val="20"/>
              </w:rPr>
              <w:t>Comprehensive literature review</w:t>
            </w:r>
          </w:p>
        </w:tc>
        <w:tc>
          <w:tcPr>
            <w:tcW w:w="1950" w:type="pct"/>
            <w:shd w:val="clear" w:color="auto" w:fill="FFFF99"/>
          </w:tcPr>
          <w:p w14:paraId="1AA2C29D" w14:textId="04F16D67" w:rsidR="005C0FEA" w:rsidRDefault="00CC72C0" w:rsidP="00CE4268">
            <w:pPr>
              <w:pStyle w:val="NoSpacing"/>
              <w:jc w:val="both"/>
              <w:rPr>
                <w:rFonts w:cs="Times New Roman"/>
                <w:color w:val="000000" w:themeColor="text1"/>
                <w:sz w:val="20"/>
                <w:szCs w:val="20"/>
              </w:rPr>
            </w:pPr>
            <w:r>
              <w:rPr>
                <w:rFonts w:cs="Times New Roman"/>
                <w:color w:val="000000" w:themeColor="text1"/>
                <w:sz w:val="20"/>
                <w:szCs w:val="20"/>
              </w:rPr>
              <w:t>a) highlights the basic concept of SM and overview of Industry 4.0 b) Based on literature review relationship between SM and Industry 4.0 is explained</w:t>
            </w:r>
          </w:p>
        </w:tc>
        <w:tc>
          <w:tcPr>
            <w:tcW w:w="1440" w:type="pct"/>
            <w:shd w:val="clear" w:color="auto" w:fill="FFFF99"/>
          </w:tcPr>
          <w:p w14:paraId="3918E722" w14:textId="77777777" w:rsidR="005C0FEA" w:rsidRDefault="00CC72C0" w:rsidP="00CE4268">
            <w:pPr>
              <w:pStyle w:val="NoSpacing"/>
              <w:jc w:val="both"/>
              <w:rPr>
                <w:rFonts w:cs="Times New Roman"/>
                <w:color w:val="000000" w:themeColor="text1"/>
                <w:sz w:val="20"/>
                <w:szCs w:val="20"/>
              </w:rPr>
            </w:pPr>
            <w:r>
              <w:rPr>
                <w:rFonts w:cs="Times New Roman"/>
                <w:color w:val="000000" w:themeColor="text1"/>
                <w:sz w:val="20"/>
                <w:szCs w:val="20"/>
              </w:rPr>
              <w:t xml:space="preserve">a) </w:t>
            </w:r>
            <w:r w:rsidR="00D11ABD">
              <w:rPr>
                <w:rFonts w:cs="Times New Roman"/>
                <w:color w:val="000000" w:themeColor="text1"/>
                <w:sz w:val="20"/>
                <w:szCs w:val="20"/>
              </w:rPr>
              <w:t>Article collection method is not discussed</w:t>
            </w:r>
          </w:p>
          <w:p w14:paraId="7110D03B" w14:textId="721D7DBC" w:rsidR="00D11ABD" w:rsidRDefault="00D11ABD" w:rsidP="00CE4268">
            <w:pPr>
              <w:pStyle w:val="NoSpacing"/>
              <w:jc w:val="both"/>
              <w:rPr>
                <w:rFonts w:cs="Times New Roman"/>
                <w:color w:val="000000" w:themeColor="text1"/>
                <w:sz w:val="20"/>
                <w:szCs w:val="20"/>
              </w:rPr>
            </w:pPr>
            <w:r>
              <w:rPr>
                <w:rFonts w:cs="Times New Roman"/>
                <w:color w:val="000000" w:themeColor="text1"/>
                <w:sz w:val="20"/>
                <w:szCs w:val="20"/>
              </w:rPr>
              <w:t>b) Different research areas except Industry 4.0 is not discussed</w:t>
            </w:r>
          </w:p>
        </w:tc>
      </w:tr>
      <w:tr w:rsidR="00CE0726" w:rsidRPr="004D0C3F" w14:paraId="25FC5602" w14:textId="77777777" w:rsidTr="00BC7A71">
        <w:tc>
          <w:tcPr>
            <w:tcW w:w="824" w:type="pct"/>
            <w:shd w:val="clear" w:color="auto" w:fill="FFFF99"/>
          </w:tcPr>
          <w:p w14:paraId="3EC475FF" w14:textId="2A4D2CBB" w:rsidR="00CE0726" w:rsidRDefault="00BF4502" w:rsidP="000B2FDD">
            <w:pPr>
              <w:pStyle w:val="NoSpacing"/>
              <w:rPr>
                <w:rFonts w:cs="Times New Roman"/>
                <w:color w:val="000000" w:themeColor="text1"/>
                <w:sz w:val="20"/>
                <w:szCs w:val="20"/>
              </w:rPr>
            </w:pPr>
            <w:r>
              <w:rPr>
                <w:rFonts w:cs="Times New Roman"/>
                <w:color w:val="000000" w:themeColor="text1"/>
                <w:sz w:val="20"/>
                <w:szCs w:val="20"/>
              </w:rPr>
              <w:fldChar w:fldCharType="begin"/>
            </w:r>
            <w:r w:rsidR="00222A2E">
              <w:rPr>
                <w:rFonts w:cs="Times New Roman"/>
                <w:color w:val="000000" w:themeColor="text1"/>
                <w:sz w:val="20"/>
                <w:szCs w:val="20"/>
              </w:rPr>
              <w:instrText xml:space="preserve"> ADDIN ZOTERO_ITEM CSL_CITATION {"citationID":"aia7bqo3np","properties":{"formattedCitation":"(Jamwal et al., 2020)","plainCitation":"(Jamwal et al., 2020)","noteIndex":0},"citationItems":[{"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making","type":"article-journal"}}],"schema":"https://github.com/citation-style-language/schema/raw/master/csl-citation.json"} </w:instrText>
            </w:r>
            <w:r>
              <w:rPr>
                <w:rFonts w:cs="Times New Roman"/>
                <w:color w:val="000000" w:themeColor="text1"/>
                <w:sz w:val="20"/>
                <w:szCs w:val="20"/>
              </w:rPr>
              <w:fldChar w:fldCharType="separate"/>
            </w:r>
            <w:r w:rsidR="00222A2E" w:rsidRPr="00222A2E">
              <w:rPr>
                <w:rFonts w:cs="Times New Roman"/>
                <w:sz w:val="20"/>
                <w:lang w:val="en-GB"/>
              </w:rPr>
              <w:t>(Jamwal et al., 2020)</w:t>
            </w:r>
            <w:r>
              <w:rPr>
                <w:rFonts w:cs="Times New Roman"/>
                <w:color w:val="000000" w:themeColor="text1"/>
                <w:sz w:val="20"/>
                <w:szCs w:val="20"/>
              </w:rPr>
              <w:fldChar w:fldCharType="end"/>
            </w:r>
          </w:p>
        </w:tc>
        <w:tc>
          <w:tcPr>
            <w:tcW w:w="787" w:type="pct"/>
            <w:shd w:val="clear" w:color="auto" w:fill="FFFF99"/>
          </w:tcPr>
          <w:p w14:paraId="11EF8CAF" w14:textId="237D80CB" w:rsidR="00CE0726" w:rsidRDefault="00CE0726" w:rsidP="000B2FDD">
            <w:pPr>
              <w:pStyle w:val="NoSpacing"/>
              <w:rPr>
                <w:rFonts w:cs="Times New Roman"/>
                <w:color w:val="000000" w:themeColor="text1"/>
                <w:sz w:val="20"/>
                <w:szCs w:val="20"/>
              </w:rPr>
            </w:pPr>
            <w:r>
              <w:rPr>
                <w:rFonts w:cs="Times New Roman"/>
                <w:color w:val="000000" w:themeColor="text1"/>
                <w:sz w:val="20"/>
                <w:szCs w:val="20"/>
              </w:rPr>
              <w:t>Systematic Literature review</w:t>
            </w:r>
          </w:p>
        </w:tc>
        <w:tc>
          <w:tcPr>
            <w:tcW w:w="1950" w:type="pct"/>
            <w:shd w:val="clear" w:color="auto" w:fill="FFFF99"/>
          </w:tcPr>
          <w:p w14:paraId="2DF4CF45" w14:textId="41BB2132" w:rsidR="00CE0726" w:rsidRDefault="00CE0726" w:rsidP="00CE4268">
            <w:pPr>
              <w:pStyle w:val="NoSpacing"/>
              <w:jc w:val="both"/>
              <w:rPr>
                <w:rFonts w:cs="Times New Roman"/>
                <w:color w:val="000000" w:themeColor="text1"/>
                <w:sz w:val="20"/>
                <w:szCs w:val="20"/>
              </w:rPr>
            </w:pPr>
            <w:r>
              <w:rPr>
                <w:rFonts w:cs="Times New Roman"/>
                <w:color w:val="000000" w:themeColor="text1"/>
                <w:sz w:val="20"/>
                <w:szCs w:val="20"/>
              </w:rPr>
              <w:t>a) Highlights the research progress in SM decision making b) various barriers, enablers and indicators to SM are highlighted.</w:t>
            </w:r>
          </w:p>
        </w:tc>
        <w:tc>
          <w:tcPr>
            <w:tcW w:w="1440" w:type="pct"/>
            <w:shd w:val="clear" w:color="auto" w:fill="FFFF99"/>
          </w:tcPr>
          <w:p w14:paraId="23C05EAA" w14:textId="2267E536" w:rsidR="00CE0726" w:rsidRDefault="00CE0726" w:rsidP="00CE4268">
            <w:pPr>
              <w:pStyle w:val="NoSpacing"/>
              <w:jc w:val="both"/>
              <w:rPr>
                <w:rFonts w:cs="Times New Roman"/>
                <w:color w:val="000000" w:themeColor="text1"/>
                <w:sz w:val="20"/>
                <w:szCs w:val="20"/>
              </w:rPr>
            </w:pPr>
            <w:r>
              <w:rPr>
                <w:rFonts w:cs="Times New Roman"/>
                <w:color w:val="000000" w:themeColor="text1"/>
                <w:sz w:val="20"/>
                <w:szCs w:val="20"/>
              </w:rPr>
              <w:t xml:space="preserve">a) Different research areas other than decision making are not discussed. b) Similarities and differences between the terms </w:t>
            </w:r>
            <w:r w:rsidR="00D8413E">
              <w:rPr>
                <w:rFonts w:cs="Times New Roman"/>
                <w:color w:val="000000" w:themeColor="text1"/>
                <w:sz w:val="20"/>
                <w:szCs w:val="20"/>
              </w:rPr>
              <w:t>are</w:t>
            </w:r>
            <w:r>
              <w:rPr>
                <w:rFonts w:cs="Times New Roman"/>
                <w:color w:val="000000" w:themeColor="text1"/>
                <w:sz w:val="20"/>
                <w:szCs w:val="20"/>
              </w:rPr>
              <w:t xml:space="preserve"> not discussed. </w:t>
            </w:r>
          </w:p>
        </w:tc>
      </w:tr>
    </w:tbl>
    <w:p w14:paraId="58498F6F" w14:textId="77777777" w:rsidR="00F33586" w:rsidRDefault="00F33586" w:rsidP="008D0BE8">
      <w:pPr>
        <w:jc w:val="both"/>
        <w:rPr>
          <w:szCs w:val="20"/>
        </w:rPr>
      </w:pPr>
    </w:p>
    <w:p w14:paraId="10592DE7" w14:textId="4BA3C2D1" w:rsidR="00D47292" w:rsidRPr="00CE0726" w:rsidRDefault="009E4C4D" w:rsidP="00D47292">
      <w:pPr>
        <w:spacing w:line="360" w:lineRule="auto"/>
        <w:jc w:val="both"/>
        <w:rPr>
          <w:color w:val="FF0000"/>
          <w:szCs w:val="20"/>
        </w:rPr>
      </w:pPr>
      <w:r>
        <w:rPr>
          <w:szCs w:val="20"/>
        </w:rPr>
        <w:t>The above</w:t>
      </w:r>
      <w:r w:rsidR="00D8413E">
        <w:rPr>
          <w:szCs w:val="20"/>
        </w:rPr>
        <w:t>-</w:t>
      </w:r>
      <w:r>
        <w:rPr>
          <w:szCs w:val="20"/>
        </w:rPr>
        <w:t>discussed review studies s</w:t>
      </w:r>
      <w:r w:rsidR="004221A8">
        <w:rPr>
          <w:szCs w:val="20"/>
        </w:rPr>
        <w:t>how</w:t>
      </w:r>
      <w:r>
        <w:rPr>
          <w:szCs w:val="20"/>
        </w:rPr>
        <w:t xml:space="preserve"> that most published studies are </w:t>
      </w:r>
      <w:r w:rsidR="00303C37">
        <w:rPr>
          <w:szCs w:val="20"/>
        </w:rPr>
        <w:t xml:space="preserve">limited to a specific research area of sustainable manufacturing e.g. Gear manufacturing </w:t>
      </w:r>
      <w:r w:rsidR="00303C37">
        <w:rPr>
          <w:szCs w:val="20"/>
        </w:rPr>
        <w:fldChar w:fldCharType="begin" w:fldLock="1"/>
      </w:r>
      <w:r w:rsidR="00222A2E">
        <w:rPr>
          <w:szCs w:val="20"/>
        </w:rPr>
        <w:instrText xml:space="preserve"> ADDIN ZOTERO_ITEM CSL_CITATION {"citationID":"6OIleStt","properties":{"formattedCitation":"(Gupta et al., 2016)","plainCitation":"(Gupta et al., 2016)","noteIndex":0},"citationItems":[{"id":"ABM1bTmc/Xd08O46F","uris":["http://www.mendeley.com/documents/?uuid=a4b10b7c-0fee-4a7e-8834-942122dae2f6"],"uri":["http://www.mendeley.com/documents/?uuid=a4b10b7c-0fee-4a7e-8834-942122dae2f6"],"itemData":{"DOI":"10.1016/j.jclepro.2015.09.133","ISSN":"09596526","abstract":"Environment awareness is of the utmost importance to all socially responsible manufacturers. To be competitive on a global scale manufacturing needs to be aligned with various strict environmental regulations. The manufacturing industry at large is striving to improve productivity and product quality while maintaining a clean and sustainable environment. This can only be achieved by adopting sustainable techniques of manufacturing which include minimizing the number of manufacturing steps by employing advanced and alternative methods, environment-friendly lubricants and lubrication techniques while machining, reducing wastage, active waste management and minimizing energy consumption etc. Gear manufacturing industries, the major service providers to all other industrial and manufacturing segments are also focusing on to implement the techniques targeting overall sustainability. Some of the recent developments to achieve sustainability in gear manufacturing can be summarized as: reducing the use of mineral-based cutting fluids by employing alternative lubrication techniques i.e. minimum quantity lubrication (MQL) and dry machining; material saving, waste reduction, minimizing energy consumption and maintaining economic efficiency by reducing the number of gear manufacturing stages; eliminating the necessity of finishing processes by utilizing advanced methods such as gear rolling and wire electric-discharge machining (WEDM) and finally increasing productivity by minimizing tool wear at high gear cutting speeds through the use of alternative tool materials and coatings. This paper reviews and amasses the current state of technology for sustainable manufacturing of gears and also recommends ways to improve the productivity and quality while simultaneously ensuring environmental sustainability. © 2015 Elsevier Ltd. All rights reserved.","author":[{"dropping-particle":"","family":"Gupta","given":"K","non-dropping-particle":"","parse-names":false,"suffix":""},{"dropping-particle":"","family":"Laubscher","given":"R F","non-dropping-particle":"","parse-names":false,"suffix":""},{"dropping-particle":"","family":"Davim","given":"J P","non-dropping-particle":"","parse-names":false,"suffix":""},{"dropping-particle":"","family":"Jain","given":"N K","non-dropping-particle":"","parse-names":false,"suffix":""}],"container-title":"Journal of Cleaner Production","id":"ITEM-1","issued":{"date-parts":[["2016"]]},"note":"cited By 72","page":"3320-3330","publisher":"Elsevier Ltd","title":"Recent developments in sustainable manufacturing of gears: A review","type":"article-journal","volume":"112"}}],"schema":"https://github.com/citation-style-language/schema/raw/master/csl-citation.json"} </w:instrText>
      </w:r>
      <w:r w:rsidR="00303C37">
        <w:rPr>
          <w:szCs w:val="20"/>
        </w:rPr>
        <w:fldChar w:fldCharType="separate"/>
      </w:r>
      <w:r w:rsidR="00222A2E">
        <w:rPr>
          <w:noProof/>
          <w:szCs w:val="20"/>
        </w:rPr>
        <w:t>(Gupta et al., 2016)</w:t>
      </w:r>
      <w:r w:rsidR="00303C37">
        <w:rPr>
          <w:szCs w:val="20"/>
        </w:rPr>
        <w:fldChar w:fldCharType="end"/>
      </w:r>
      <w:r w:rsidR="00303C37">
        <w:rPr>
          <w:szCs w:val="20"/>
        </w:rPr>
        <w:t xml:space="preserve">, MCDM modelling in SM </w:t>
      </w:r>
      <w:r w:rsidR="00303C37">
        <w:rPr>
          <w:szCs w:val="20"/>
        </w:rPr>
        <w:fldChar w:fldCharType="begin" w:fldLock="1"/>
      </w:r>
      <w:r w:rsidR="00222A2E">
        <w:rPr>
          <w:szCs w:val="20"/>
        </w:rPr>
        <w:instrText xml:space="preserve"> ADDIN ZOTERO_ITEM CSL_CITATION {"citationID":"MPbgGnpT","properties":{"formattedCitation":"(Jamwal et al., 2020)","plainCitation":"(Jamwal et al., 2020)","noteIndex":0},"citationItems":[{"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Engineering","id":"ITEM-1","issued":{"date-parts":[["2020"]]},"title":"Review on multi-criteria decision analysis in sustainable manufacturing decision making","type":"article-journal"}}],"schema":"https://github.com/citation-style-language/schema/raw/master/csl-citation.json"} </w:instrText>
      </w:r>
      <w:r w:rsidR="00303C37">
        <w:rPr>
          <w:szCs w:val="20"/>
        </w:rPr>
        <w:fldChar w:fldCharType="separate"/>
      </w:r>
      <w:r w:rsidR="00222A2E">
        <w:rPr>
          <w:noProof/>
          <w:szCs w:val="20"/>
        </w:rPr>
        <w:t>(Jamwal et al., 2020)</w:t>
      </w:r>
      <w:r w:rsidR="00303C37">
        <w:rPr>
          <w:szCs w:val="20"/>
        </w:rPr>
        <w:fldChar w:fldCharType="end"/>
      </w:r>
      <w:r w:rsidR="00303C37">
        <w:rPr>
          <w:szCs w:val="20"/>
        </w:rPr>
        <w:t>, Planning and scheduling</w:t>
      </w:r>
      <w:r w:rsidR="00B46205">
        <w:rPr>
          <w:szCs w:val="20"/>
        </w:rPr>
        <w:t xml:space="preserve"> </w:t>
      </w:r>
      <w:r w:rsidR="00B46205">
        <w:rPr>
          <w:szCs w:val="20"/>
        </w:rPr>
        <w:fldChar w:fldCharType="begin"/>
      </w:r>
      <w:r w:rsidR="00222A2E">
        <w:rPr>
          <w:szCs w:val="20"/>
        </w:rPr>
        <w:instrText xml:space="preserve"> ADDIN ZOTERO_ITEM CSL_CITATION {"citationID":"acmd5b0cdo","properties":{"formattedCitation":"(Akbar &amp; Irohara, 2018a)","plainCitation":"(Akbar &amp; Irohara, 2018a)","noteIndex":0},"citationItems":[{"id":"ABM1bTmc/XNU0U9Ds","uris":["http://www.mendeley.com/documents/?uuid=7292f0f9-fa30-4114-b1ab-97a79bc8e91c"],"uri":["http://www.mendeley.com/documents/?uuid=7292f0f9-fa30-4114-b1ab-97a79bc8e91c"],"itemData":{"DOI":"10.1016/j.jclepro.2018.09.100","ISSN":"09596526","abstract":"Most of the sustainable scheduling research deals with some environmental issues such as electricity consumption or carbon emissions although there are many other environmental and social indicators. Whereas, more and more manufactures are executing many solutions not only via implementation of environmentally-oriented but also socially responsible economically sound and management program. This proposed research has an objective to get a comprehensive view of the state and progress of sustainable scheduling by considering more sustainable indicators to assist many manufacturers to apply environmentally sound technological solutions. To achieve this objective, we, first, create a pool of sustainable manufacturing indicators that refers to some previous research that focus on applicable-proven indicators. Then, we employ an iterative process that is adapted from the general guidelines for literature review. We conceptualize, search, evaluate, analyze, and synthesize all 50 relevant papers resulting a completely new research framework to characterize the research. We use mathematical model components, i.e. manufacturing model, the system of objectives, objective function, constraints, model type, and optimization method, as the dimensions to classify the papers that were included in our analysis. We also apply the triple bottom line pillars – economic, environmental, and social to specify attributes and categories for the objective function and constraints. In literature classification step, the framework seems very sensitive since it can identify 49 different sustainable scheduling configurations from 50 reviewed papers. It means the framework can easily grasp the contributions of each paper. Then, in the analyses phase, we use 'sustainable link’ to indicate if one research can be classified as sustainable scheduling research. The results show that energy cost and greenhouse gas indicators become the most frequently used indicators in sustainable scheduling. On the other hand, the mapping shows that some links have been rarely or never included, indicating potential areas for further research. We also list four main directions for future research which are: implementing other optimization methods; adding sustainability indicators; extending the model to a larger scale of manufacturing system; and loosening some assumptions. © 2018 Elsevier Ltd","author":[{"dropping-particle":"","family":"Akbar","given":"M","non-dropping-particle":"","parse-names":false,"suffix":""},{"dropping-particle":"","family":"Irohara","given":"T","non-dropping-particle":"","parse-names":false,"suffix":""}],"container-title":"Journal of Cleaner Production","id":"IBrWRewv/pwCGmnV9","issued":{"date-parts":[["2018"]]},"note":"cited By 28","page":"866-883","publisher":"Elsevier Ltd","title":"Scheduling for sustainable manufacturing: A review","type":"article-journal","volume":"205"}}],"schema":"https://github.com/citation-style-language/schema/raw/master/csl-citation.json"} </w:instrText>
      </w:r>
      <w:r w:rsidR="00B46205">
        <w:rPr>
          <w:szCs w:val="20"/>
        </w:rPr>
        <w:fldChar w:fldCharType="separate"/>
      </w:r>
      <w:r w:rsidR="00222A2E" w:rsidRPr="00222A2E">
        <w:rPr>
          <w:lang w:val="en-GB"/>
        </w:rPr>
        <w:t>(Akbar &amp; Irohara, 2018a)</w:t>
      </w:r>
      <w:r w:rsidR="00B46205">
        <w:rPr>
          <w:szCs w:val="20"/>
        </w:rPr>
        <w:fldChar w:fldCharType="end"/>
      </w:r>
      <w:r w:rsidR="00FC2971">
        <w:rPr>
          <w:szCs w:val="20"/>
        </w:rPr>
        <w:t>.</w:t>
      </w:r>
      <w:r>
        <w:rPr>
          <w:szCs w:val="20"/>
        </w:rPr>
        <w:t xml:space="preserve"> </w:t>
      </w:r>
      <w:r w:rsidRPr="00B46205">
        <w:rPr>
          <w:color w:val="000000" w:themeColor="text1"/>
          <w:szCs w:val="20"/>
        </w:rPr>
        <w:t xml:space="preserve">A </w:t>
      </w:r>
      <w:r w:rsidR="0074470F" w:rsidRPr="00B46205">
        <w:rPr>
          <w:color w:val="000000" w:themeColor="text1"/>
          <w:szCs w:val="20"/>
        </w:rPr>
        <w:t>comprehensive</w:t>
      </w:r>
      <w:r w:rsidRPr="00B46205">
        <w:rPr>
          <w:color w:val="000000" w:themeColor="text1"/>
          <w:szCs w:val="20"/>
        </w:rPr>
        <w:t xml:space="preserve"> overview of different research areas</w:t>
      </w:r>
      <w:r w:rsidR="004221A8" w:rsidRPr="00B46205">
        <w:rPr>
          <w:color w:val="000000" w:themeColor="text1"/>
          <w:szCs w:val="20"/>
        </w:rPr>
        <w:t xml:space="preserve"> and thematic evolution of research trends</w:t>
      </w:r>
      <w:r w:rsidRPr="00B46205">
        <w:rPr>
          <w:color w:val="000000" w:themeColor="text1"/>
          <w:szCs w:val="20"/>
        </w:rPr>
        <w:t xml:space="preserve"> in SM </w:t>
      </w:r>
      <w:r w:rsidR="0074470F" w:rsidRPr="00B46205">
        <w:rPr>
          <w:color w:val="000000" w:themeColor="text1"/>
          <w:szCs w:val="20"/>
        </w:rPr>
        <w:t xml:space="preserve">with a larger article dataset </w:t>
      </w:r>
      <w:r w:rsidRPr="00B46205">
        <w:rPr>
          <w:color w:val="000000" w:themeColor="text1"/>
          <w:szCs w:val="20"/>
        </w:rPr>
        <w:t>is still missing in these review studies</w:t>
      </w:r>
      <w:r w:rsidR="00F9206A" w:rsidRPr="00B46205">
        <w:rPr>
          <w:color w:val="000000" w:themeColor="text1"/>
          <w:szCs w:val="20"/>
        </w:rPr>
        <w:t xml:space="preserve">. </w:t>
      </w:r>
      <w:r w:rsidRPr="00B46205">
        <w:rPr>
          <w:color w:val="000000" w:themeColor="text1"/>
          <w:szCs w:val="20"/>
        </w:rPr>
        <w:t>Also</w:t>
      </w:r>
      <w:r>
        <w:rPr>
          <w:szCs w:val="20"/>
        </w:rPr>
        <w:t>, in the above</w:t>
      </w:r>
      <w:r w:rsidR="00D8413E">
        <w:rPr>
          <w:szCs w:val="20"/>
        </w:rPr>
        <w:t>-</w:t>
      </w:r>
      <w:r>
        <w:rPr>
          <w:szCs w:val="20"/>
        </w:rPr>
        <w:t>discussed studies</w:t>
      </w:r>
      <w:r w:rsidR="00D8413E">
        <w:rPr>
          <w:szCs w:val="20"/>
        </w:rPr>
        <w:t>,</w:t>
      </w:r>
      <w:r>
        <w:rPr>
          <w:szCs w:val="20"/>
        </w:rPr>
        <w:t xml:space="preserve"> various search terms have been used for the article collection </w:t>
      </w:r>
      <w:r w:rsidR="0019148A">
        <w:rPr>
          <w:szCs w:val="20"/>
        </w:rPr>
        <w:t>e.g.,</w:t>
      </w:r>
      <w:r>
        <w:rPr>
          <w:szCs w:val="20"/>
        </w:rPr>
        <w:t xml:space="preserve"> “</w:t>
      </w:r>
      <w:r w:rsidRPr="00F9206A">
        <w:rPr>
          <w:i/>
          <w:iCs/>
          <w:szCs w:val="20"/>
        </w:rPr>
        <w:t>Sustainable Manufacturing</w:t>
      </w:r>
      <w:r>
        <w:rPr>
          <w:szCs w:val="20"/>
        </w:rPr>
        <w:t>”, “</w:t>
      </w:r>
      <w:r w:rsidRPr="00F9206A">
        <w:rPr>
          <w:i/>
          <w:iCs/>
          <w:szCs w:val="20"/>
        </w:rPr>
        <w:t>Sustainable Production</w:t>
      </w:r>
      <w:r>
        <w:rPr>
          <w:szCs w:val="20"/>
        </w:rPr>
        <w:t>”, “</w:t>
      </w:r>
      <w:r w:rsidRPr="00F9206A">
        <w:rPr>
          <w:i/>
          <w:iCs/>
          <w:szCs w:val="20"/>
        </w:rPr>
        <w:t>Clean</w:t>
      </w:r>
      <w:r w:rsidR="00F9206A">
        <w:rPr>
          <w:i/>
          <w:iCs/>
          <w:szCs w:val="20"/>
        </w:rPr>
        <w:t xml:space="preserve"> </w:t>
      </w:r>
      <w:r w:rsidRPr="00F9206A">
        <w:rPr>
          <w:i/>
          <w:iCs/>
          <w:szCs w:val="20"/>
        </w:rPr>
        <w:t>Manufacturing</w:t>
      </w:r>
      <w:r>
        <w:rPr>
          <w:szCs w:val="20"/>
        </w:rPr>
        <w:t>”, “</w:t>
      </w:r>
      <w:r w:rsidRPr="00F9206A">
        <w:rPr>
          <w:i/>
          <w:iCs/>
          <w:szCs w:val="20"/>
        </w:rPr>
        <w:t>Green Manufacturing</w:t>
      </w:r>
      <w:r>
        <w:rPr>
          <w:szCs w:val="20"/>
        </w:rPr>
        <w:t>”, “</w:t>
      </w:r>
      <w:r w:rsidRPr="00F9206A">
        <w:rPr>
          <w:i/>
          <w:iCs/>
          <w:szCs w:val="20"/>
        </w:rPr>
        <w:t>Lean Manufacturing</w:t>
      </w:r>
      <w:r>
        <w:rPr>
          <w:szCs w:val="20"/>
        </w:rPr>
        <w:t>” and “</w:t>
      </w:r>
      <w:r w:rsidRPr="00F9206A">
        <w:rPr>
          <w:i/>
          <w:iCs/>
          <w:szCs w:val="20"/>
        </w:rPr>
        <w:t>Agile Manufacturing</w:t>
      </w:r>
      <w:r>
        <w:rPr>
          <w:szCs w:val="20"/>
        </w:rPr>
        <w:t xml:space="preserve">” which results in </w:t>
      </w:r>
      <w:r w:rsidR="00D8413E">
        <w:rPr>
          <w:szCs w:val="20"/>
        </w:rPr>
        <w:t xml:space="preserve">a </w:t>
      </w:r>
      <w:r>
        <w:rPr>
          <w:szCs w:val="20"/>
        </w:rPr>
        <w:t xml:space="preserve">large number of </w:t>
      </w:r>
      <w:r w:rsidR="0019148A">
        <w:rPr>
          <w:szCs w:val="20"/>
        </w:rPr>
        <w:t>irrelevant</w:t>
      </w:r>
      <w:r>
        <w:rPr>
          <w:szCs w:val="20"/>
        </w:rPr>
        <w:t xml:space="preserve"> articles. The </w:t>
      </w:r>
      <w:r w:rsidR="0019148A">
        <w:rPr>
          <w:szCs w:val="20"/>
        </w:rPr>
        <w:t>similarities</w:t>
      </w:r>
      <w:r>
        <w:rPr>
          <w:szCs w:val="20"/>
        </w:rPr>
        <w:t xml:space="preserve"> and differences between these search terms </w:t>
      </w:r>
      <w:r w:rsidR="00D8413E">
        <w:rPr>
          <w:szCs w:val="20"/>
        </w:rPr>
        <w:t>are</w:t>
      </w:r>
      <w:r>
        <w:rPr>
          <w:szCs w:val="20"/>
        </w:rPr>
        <w:t xml:space="preserve"> also not discussed. These search terms have </w:t>
      </w:r>
      <w:r w:rsidR="00D8413E">
        <w:rPr>
          <w:szCs w:val="20"/>
        </w:rPr>
        <w:t xml:space="preserve">a </w:t>
      </w:r>
      <w:r>
        <w:rPr>
          <w:szCs w:val="20"/>
        </w:rPr>
        <w:t xml:space="preserve">different </w:t>
      </w:r>
      <w:r w:rsidR="0019148A">
        <w:rPr>
          <w:szCs w:val="20"/>
        </w:rPr>
        <w:t xml:space="preserve">appearance </w:t>
      </w:r>
      <w:r>
        <w:rPr>
          <w:szCs w:val="20"/>
        </w:rPr>
        <w:t xml:space="preserve">in the literature which is shown in </w:t>
      </w:r>
      <w:r w:rsidR="00AC5611">
        <w:rPr>
          <w:szCs w:val="20"/>
        </w:rPr>
        <w:t>Figure 1</w:t>
      </w:r>
      <w:r>
        <w:rPr>
          <w:szCs w:val="20"/>
        </w:rPr>
        <w:t xml:space="preserve"> which also shows the difference in goals for each term. Also, </w:t>
      </w:r>
      <w:r w:rsidR="00D47292">
        <w:rPr>
          <w:szCs w:val="20"/>
        </w:rPr>
        <w:t>Table 2</w:t>
      </w:r>
      <w:r>
        <w:rPr>
          <w:szCs w:val="20"/>
        </w:rPr>
        <w:t xml:space="preserve"> discuss the list of authors </w:t>
      </w:r>
      <w:r w:rsidR="00F9206A">
        <w:rPr>
          <w:szCs w:val="20"/>
        </w:rPr>
        <w:t xml:space="preserve">explain the similarities between terms which includes Green manufacturing </w:t>
      </w:r>
      <w:r w:rsidR="00F9206A">
        <w:rPr>
          <w:szCs w:val="20"/>
        </w:rPr>
        <w:fldChar w:fldCharType="begin" w:fldLock="1"/>
      </w:r>
      <w:r w:rsidR="00222A2E">
        <w:rPr>
          <w:szCs w:val="20"/>
        </w:rPr>
        <w:instrText xml:space="preserve"> ADDIN ZOTERO_ITEM CSL_CITATION {"citationID":"74fmPaie","properties":{"formattedCitation":"(Melnyk &amp; Smith, 1996)","plainCitation":"(Melnyk &amp; Smith, 1996)","noteIndex":0},"citationItems":[{"id":"ABM1bTmc/JXxg8IZB","uris":["http://www.mendeley.com/documents/?uuid=ca2da6be-38da-4ab6-9cf9-6fc836c4744a"],"uri":["http://www.mendeley.com/documents/?uuid=ca2da6be-38da-4ab6-9cf9-6fc836c4744a"],"itemData":{"author":[{"dropping-particle":"","family":"Melnyk","given":"Steven A","non-dropping-particle":"","parse-names":false,"suffix":""},{"dropping-particle":"","family":"Smith","given":"Richard T","non-dropping-particle":"","parse-names":false,"suffix":""}],"id":"ITEM-1","issued":{"date-parts":[["1996"]]},"publisher":"Computer Automated Systems of the Society of Manufacturing Engineers","title":"Green manufacturing","type":"book"}}],"schema":"https://github.com/citation-style-language/schema/raw/master/csl-citation.json"} </w:instrText>
      </w:r>
      <w:r w:rsidR="00F9206A">
        <w:rPr>
          <w:szCs w:val="20"/>
        </w:rPr>
        <w:fldChar w:fldCharType="separate"/>
      </w:r>
      <w:r w:rsidR="008727B6">
        <w:rPr>
          <w:noProof/>
          <w:szCs w:val="20"/>
        </w:rPr>
        <w:t>(Melnyk &amp; Smith, 1996)</w:t>
      </w:r>
      <w:r w:rsidR="00F9206A">
        <w:rPr>
          <w:szCs w:val="20"/>
        </w:rPr>
        <w:fldChar w:fldCharType="end"/>
      </w:r>
      <w:r w:rsidR="00F9206A">
        <w:rPr>
          <w:szCs w:val="20"/>
        </w:rPr>
        <w:t xml:space="preserve">, Environment benign manufacturing </w:t>
      </w:r>
      <w:r w:rsidR="00F9206A">
        <w:rPr>
          <w:szCs w:val="20"/>
        </w:rPr>
        <w:fldChar w:fldCharType="begin" w:fldLock="1"/>
      </w:r>
      <w:r w:rsidR="00222A2E">
        <w:rPr>
          <w:szCs w:val="20"/>
        </w:rPr>
        <w:instrText xml:space="preserve"> ADDIN ZOTERO_ITEM CSL_CITATION {"citationID":"84Vx9heh","properties":{"formattedCitation":"(Drizo &amp; Pegna, 2006)","plainCitation":"(Drizo &amp; Pegna, 2006)","noteIndex":0},"citationItems":[{"id":"ABM1bTmc/GOlKnQD3","uris":["http://www.mendeley.com/documents/?uuid=00f51685-bcf6-40b6-b716-86b2703fb530"],"uri":["http://www.mendeley.com/documents/?uuid=00f51685-bcf6-40b6-b716-86b2703fb530"],"itemData":{"ISSN":"1355-2546","author":[{"dropping-particle":"","family":"Drizo","given":"Aleksandra","non-dropping-particle":"","parse-names":false,"suffix":""},{"dropping-particle":"","family":"Pegna","given":"Joseph","non-dropping-particle":"","parse-names":false,"suffix":""}],"container-title":"Rapid prototyping journal","id":"ITEM-1","issued":{"date-parts":[["2006"]]},"publisher":"Emerald Group Publishing Limited","title":"Environmental impacts of rapid prototyping: an overview of research to date","type":"article-journal"}}],"schema":"https://github.com/citation-style-language/schema/raw/master/csl-citation.json"} </w:instrText>
      </w:r>
      <w:r w:rsidR="00F9206A">
        <w:rPr>
          <w:szCs w:val="20"/>
        </w:rPr>
        <w:fldChar w:fldCharType="separate"/>
      </w:r>
      <w:r w:rsidR="008727B6">
        <w:rPr>
          <w:noProof/>
          <w:szCs w:val="20"/>
        </w:rPr>
        <w:t>(Drizo &amp; Pegna, 2006)</w:t>
      </w:r>
      <w:r w:rsidR="00F9206A">
        <w:rPr>
          <w:szCs w:val="20"/>
        </w:rPr>
        <w:fldChar w:fldCharType="end"/>
      </w:r>
      <w:r w:rsidR="00F9206A">
        <w:rPr>
          <w:szCs w:val="20"/>
        </w:rPr>
        <w:t xml:space="preserve">, Environment responsible manufacturing </w:t>
      </w:r>
      <w:r w:rsidR="00F9206A">
        <w:rPr>
          <w:szCs w:val="20"/>
        </w:rPr>
        <w:fldChar w:fldCharType="begin" w:fldLock="1"/>
      </w:r>
      <w:r w:rsidR="00222A2E">
        <w:rPr>
          <w:szCs w:val="20"/>
        </w:rPr>
        <w:instrText xml:space="preserve"> ADDIN ZOTERO_ITEM CSL_CITATION {"citationID":"QgLbzxGA","properties":{"formattedCitation":"(Curkovic &amp; Sroufe, 2016)","plainCitation":"(Curkovic &amp; Sroufe, 2016)","noteIndex":0},"citationItems":[{"id":"ABM1bTmc/mLHUwYjs","uris":["http://www.mendeley.com/documents/?uuid=1b713e59-aa2c-4fca-9eac-b9d72fc91484"],"uri":["http://www.mendeley.com/documents/?uuid=1b713e59-aa2c-4fca-9eac-b9d72fc91484"],"itemData":{"author":[{"dropping-particle":"","family":"Curkovic","given":"Sime","non-dropping-particle":"","parse-names":false,"suffix":""},{"dropping-particle":"","family":"Sroufe","given":"Robert","non-dropping-particle":"","parse-names":false,"suffix":""}],"container-title":"American Journal of Industrial and Business Management","id":"ITEM-1","issue":"03","issued":{"date-parts":[["2016"]]},"page":"323","publisher":"Scientific Research Publishing","title":"A literature review and taxonomy of environmentally responsible manufacturing","type":"article-journal","volume":"6"}}],"schema":"https://github.com/citation-style-language/schema/raw/master/csl-citation.json"} </w:instrText>
      </w:r>
      <w:r w:rsidR="00F9206A">
        <w:rPr>
          <w:szCs w:val="20"/>
        </w:rPr>
        <w:fldChar w:fldCharType="separate"/>
      </w:r>
      <w:r w:rsidR="008727B6">
        <w:rPr>
          <w:noProof/>
          <w:szCs w:val="20"/>
        </w:rPr>
        <w:t>(Curkovic &amp; Sroufe, 2016)</w:t>
      </w:r>
      <w:r w:rsidR="00F9206A">
        <w:rPr>
          <w:szCs w:val="20"/>
        </w:rPr>
        <w:fldChar w:fldCharType="end"/>
      </w:r>
      <w:r w:rsidR="00F9206A">
        <w:rPr>
          <w:szCs w:val="20"/>
        </w:rPr>
        <w:t xml:space="preserve">, Cleaner Production </w:t>
      </w:r>
      <w:r w:rsidR="00F9206A">
        <w:rPr>
          <w:szCs w:val="20"/>
        </w:rPr>
        <w:fldChar w:fldCharType="begin" w:fldLock="1"/>
      </w:r>
      <w:r w:rsidR="00222A2E">
        <w:rPr>
          <w:szCs w:val="20"/>
        </w:rPr>
        <w:instrText xml:space="preserve"> ADDIN ZOTERO_ITEM CSL_CITATION {"citationID":"Q0qLfAdS","properties":{"formattedCitation":"(Siaminwe et al., 2005)","plainCitation":"(Siaminwe et al., 2005)","noteIndex":0},"citationItems":[{"id":"ABM1bTmc/pOjSqlit","uris":["http://www.mendeley.com/documents/?uuid=87bcc261-4adb-4064-88c5-2915a1a01313"],"uri":["http://www.mendeley.com/documents/?uuid=87bcc261-4adb-4064-88c5-2915a1a01313"],"itemData":{"ISSN":"0959-6526","author":[{"dropping-particle":"","family":"Siaminwe","given":"Levy","non-dropping-particle":"","parse-names":false,"suffix":""},{"dropping-particle":"","family":"Chinsembu","given":"Kazhila C","non-dropping-particle":"","parse-names":false,"suffix":""},{"dropping-particle":"","family":"Syakalima","given":"Michelo","non-dropping-particle":"","parse-names":false,"suffix":""}],"container-title":"Journal of Cleaner Production","id":"ITEM-1","issue":"10-11","issued":{"date-parts":[["2005"]]},"page":"1037-1047","publisher":"Elsevier","title":"Policy and operational constraints for the implementation of cleaner production in Zambia","type":"article-journal","volume":"13"}}],"schema":"https://github.com/citation-style-language/schema/raw/master/csl-citation.json"} </w:instrText>
      </w:r>
      <w:r w:rsidR="00F9206A">
        <w:rPr>
          <w:szCs w:val="20"/>
        </w:rPr>
        <w:fldChar w:fldCharType="separate"/>
      </w:r>
      <w:r w:rsidR="008727B6">
        <w:rPr>
          <w:noProof/>
          <w:szCs w:val="20"/>
        </w:rPr>
        <w:t>(Siaminwe et al., 2005)</w:t>
      </w:r>
      <w:r w:rsidR="00F9206A">
        <w:rPr>
          <w:szCs w:val="20"/>
        </w:rPr>
        <w:fldChar w:fldCharType="end"/>
      </w:r>
      <w:r w:rsidR="00F9206A">
        <w:rPr>
          <w:szCs w:val="20"/>
        </w:rPr>
        <w:t xml:space="preserve">, Sustainable production </w:t>
      </w:r>
      <w:r w:rsidR="00F9206A">
        <w:rPr>
          <w:szCs w:val="20"/>
        </w:rPr>
        <w:fldChar w:fldCharType="begin" w:fldLock="1"/>
      </w:r>
      <w:r w:rsidR="00222A2E">
        <w:rPr>
          <w:szCs w:val="20"/>
        </w:rPr>
        <w:instrText xml:space="preserve"> ADDIN ZOTERO_ITEM CSL_CITATION {"citationID":"HqK9qzDy","properties":{"formattedCitation":"(Holdgate, 1987)","plainCitation":"(Holdgate, 1987)","noteIndex":0},"citationItems":[{"id":"ABM1bTmc/suTxcVnl","uris":["http://www.mendeley.com/documents/?uuid=eee43df6-8043-40fd-9883-bc41f5644268"],"uri":["http://www.mendeley.com/documents/?uuid=eee43df6-8043-40fd-9883-bc41f5644268"],"itemData":{"ISSN":"0035-9114","author":[{"dropping-particle":"","family":"Holdgate","given":"Martin","non-dropping-particle":"","parse-names":false,"suffix":""}],"container-title":"Journal of the Royal Society of Arts","id":"ITEM-1","issue":"5368","issued":{"date-parts":[["1987"]]},"page":"310-327","publisher":"JSTOR","title":"The reality of environmental policy","type":"article-journal","volume":"135"}}],"schema":"https://github.com/citation-style-language/schema/raw/master/csl-citation.json"} </w:instrText>
      </w:r>
      <w:r w:rsidR="00F9206A">
        <w:rPr>
          <w:szCs w:val="20"/>
        </w:rPr>
        <w:fldChar w:fldCharType="separate"/>
      </w:r>
      <w:r w:rsidR="008727B6">
        <w:rPr>
          <w:noProof/>
          <w:szCs w:val="20"/>
        </w:rPr>
        <w:t>(Holdgate, 1987)</w:t>
      </w:r>
      <w:r w:rsidR="00F9206A">
        <w:rPr>
          <w:szCs w:val="20"/>
        </w:rPr>
        <w:fldChar w:fldCharType="end"/>
      </w:r>
      <w:r w:rsidR="00F9206A">
        <w:rPr>
          <w:szCs w:val="20"/>
        </w:rPr>
        <w:t xml:space="preserve">, and Sustainable manufacturing </w:t>
      </w:r>
      <w:r w:rsidR="00F9206A">
        <w:rPr>
          <w:szCs w:val="20"/>
        </w:rPr>
        <w:fldChar w:fldCharType="begin" w:fldLock="1"/>
      </w:r>
      <w:r w:rsidR="00222A2E">
        <w:rPr>
          <w:szCs w:val="20"/>
        </w:rPr>
        <w:instrText xml:space="preserve"> ADDIN ZOTERO_ITEM CSL_CITATION {"citationID":"BunelusX","properties":{"formattedCitation":"(Joung et al., 2013)","plainCitation":"(Joung et al., 2013)","noteIndex":0},"citationItems":[{"id":"ABM1bTmc/SarIITz6","uris":["http://www.mendeley.com/documents/?uuid=616970c4-9650-4d54-b8c1-085caa285e00"],"uri":["http://www.mendeley.com/documents/?uuid=616970c4-9650-4d54-b8c1-085caa285e00"],"itemData":{"DOI":"10.1016/j.ecolind.2012.05.030","ISSN":"1470160X","abstract":"The manufacturing industry is seeking an open, inclusive, and neutral set of indicators to measure sustainability of manufactured products and manufacturing processes. In these efforts, they find a large number of stand-alone indicator sets. This has caused complications in terms of understanding interrelated terminology and selecting specific indicators for different aspects of sustainability. This paper reviews a set of publicly available indicator sets and provides a categorization of indicators that are quantifiable and clearly related to manufacturing. The indicator categorization work is also intended to establish an integrated sustainability indicator repository as a means to providing a common access for manufacturers, as well as academicians, to learn about current indicators and measures of sustainability. This paper presents a categorization of sustainability indicators, based on mutual similarity, in five dimensions of sustainability: environmental stewardship, economic growth, social well-being, technological advancement, and performance management. Finally, the paper explains how to use this indicator set to assess a company's manufacturing operations. © 2012 Elsevier Ltd. All rights reserved.","author":[{"dropping-particle":"","family":"Joung","given":"C B","non-dropping-particle":"","parse-names":false,"suffix":""},{"dropping-particle":"","family":"Carrell","given":"J","non-dropping-particle":"","parse-names":false,"suffix":""},{"dropping-particle":"","family":"Sarkar","given":"P","non-dropping-particle":"","parse-names":false,"suffix":""},{"dropping-particle":"","family":"Feng","given":"S C","non-dropping-particle":"","parse-names":false,"suffix":""}],"container-title":"Ecological Indicators","id":"ITEM-1","issued":{"date-parts":[["2013"]]},"note":"cited By 249","page":"148-157","title":"Categorization of indicators for sustainable manufacturing","type":"article-journal","volume":"24"}}],"schema":"https://github.com/citation-style-language/schema/raw/master/csl-citation.json"} </w:instrText>
      </w:r>
      <w:r w:rsidR="00F9206A">
        <w:rPr>
          <w:szCs w:val="20"/>
        </w:rPr>
        <w:fldChar w:fldCharType="separate"/>
      </w:r>
      <w:r w:rsidR="008727B6">
        <w:rPr>
          <w:noProof/>
          <w:szCs w:val="20"/>
        </w:rPr>
        <w:t>(Joung et al., 2013)</w:t>
      </w:r>
      <w:r w:rsidR="00F9206A">
        <w:rPr>
          <w:szCs w:val="20"/>
        </w:rPr>
        <w:fldChar w:fldCharType="end"/>
      </w:r>
      <w:r w:rsidR="00F9206A">
        <w:rPr>
          <w:szCs w:val="20"/>
        </w:rPr>
        <w:t>.</w:t>
      </w:r>
      <w:r w:rsidR="00D47292" w:rsidRPr="00D47292">
        <w:rPr>
          <w:szCs w:val="20"/>
        </w:rPr>
        <w:t xml:space="preserve"> </w:t>
      </w:r>
      <w:r w:rsidR="00D47292">
        <w:rPr>
          <w:szCs w:val="20"/>
        </w:rPr>
        <w:t xml:space="preserve">These reviews explain the exact definitions of these search terms and appearances in literature. </w:t>
      </w:r>
    </w:p>
    <w:p w14:paraId="292C79AC" w14:textId="4842B99B" w:rsidR="009E4C4D" w:rsidRDefault="009E4C4D" w:rsidP="000569BC">
      <w:pPr>
        <w:spacing w:line="360" w:lineRule="auto"/>
        <w:jc w:val="both"/>
        <w:rPr>
          <w:szCs w:val="20"/>
        </w:rPr>
      </w:pPr>
    </w:p>
    <w:p w14:paraId="5AF316C3" w14:textId="112C8E4B" w:rsidR="00E258FC" w:rsidRPr="00B177FB" w:rsidRDefault="00B177FB" w:rsidP="00B177FB">
      <w:pPr>
        <w:spacing w:line="360" w:lineRule="auto"/>
        <w:jc w:val="center"/>
        <w:rPr>
          <w:color w:val="FF0000"/>
          <w:szCs w:val="20"/>
        </w:rPr>
      </w:pPr>
      <w:r w:rsidRPr="00B177FB">
        <w:rPr>
          <w:noProof/>
          <w:color w:val="FF0000"/>
          <w:szCs w:val="20"/>
        </w:rPr>
        <w:lastRenderedPageBreak/>
        <w:drawing>
          <wp:inline distT="0" distB="0" distL="0" distR="0" wp14:anchorId="41AC94BD" wp14:editId="3BF09797">
            <wp:extent cx="5876925" cy="3028950"/>
            <wp:effectExtent l="19050" t="19050" r="9525" b="1905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70485" cy="3077171"/>
                    </a:xfrm>
                    <a:prstGeom prst="rect">
                      <a:avLst/>
                    </a:prstGeom>
                    <a:noFill/>
                    <a:ln>
                      <a:solidFill>
                        <a:schemeClr val="tx1"/>
                      </a:solidFill>
                    </a:ln>
                  </pic:spPr>
                </pic:pic>
              </a:graphicData>
            </a:graphic>
          </wp:inline>
        </w:drawing>
      </w:r>
    </w:p>
    <w:p w14:paraId="30C9E790" w14:textId="3F799532" w:rsidR="00CE0726" w:rsidRPr="00D47292" w:rsidRDefault="00B177FB" w:rsidP="00CE0726">
      <w:pPr>
        <w:spacing w:line="360" w:lineRule="auto"/>
        <w:jc w:val="center"/>
        <w:rPr>
          <w:color w:val="000000" w:themeColor="text1"/>
          <w:szCs w:val="20"/>
        </w:rPr>
      </w:pPr>
      <w:r w:rsidRPr="002D5818">
        <w:rPr>
          <w:b/>
          <w:bCs/>
          <w:color w:val="000000" w:themeColor="text1"/>
          <w:szCs w:val="20"/>
        </w:rPr>
        <w:t>Figure</w:t>
      </w:r>
      <w:r w:rsidR="00AC5611" w:rsidRPr="002D5818">
        <w:rPr>
          <w:b/>
          <w:bCs/>
          <w:color w:val="000000" w:themeColor="text1"/>
          <w:szCs w:val="20"/>
        </w:rPr>
        <w:t xml:space="preserve"> 1</w:t>
      </w:r>
      <w:r w:rsidRPr="002D5818">
        <w:rPr>
          <w:b/>
          <w:bCs/>
          <w:color w:val="000000" w:themeColor="text1"/>
          <w:szCs w:val="20"/>
        </w:rPr>
        <w:t>:</w:t>
      </w:r>
      <w:r w:rsidRPr="00D47292">
        <w:rPr>
          <w:color w:val="000000" w:themeColor="text1"/>
          <w:szCs w:val="20"/>
        </w:rPr>
        <w:t xml:space="preserve"> Appearance of Sustainable manufacturing and similar terms in literature</w:t>
      </w:r>
    </w:p>
    <w:p w14:paraId="56B3B0AC" w14:textId="77777777" w:rsidR="002D5818" w:rsidRDefault="002D5818" w:rsidP="00F33586">
      <w:pPr>
        <w:jc w:val="center"/>
        <w:rPr>
          <w:b/>
          <w:szCs w:val="20"/>
        </w:rPr>
      </w:pPr>
    </w:p>
    <w:p w14:paraId="1D6FB64A" w14:textId="468DAA66" w:rsidR="00F33586" w:rsidRPr="00207CD4" w:rsidRDefault="00F33586" w:rsidP="002D5818">
      <w:pPr>
        <w:spacing w:after="120"/>
        <w:jc w:val="center"/>
        <w:rPr>
          <w:szCs w:val="20"/>
        </w:rPr>
      </w:pPr>
      <w:r w:rsidRPr="00207CD4">
        <w:rPr>
          <w:b/>
          <w:szCs w:val="20"/>
        </w:rPr>
        <w:t>Table 2:</w:t>
      </w:r>
      <w:r w:rsidRPr="00207CD4">
        <w:rPr>
          <w:szCs w:val="20"/>
        </w:rPr>
        <w:t xml:space="preserve"> Similarities of research keywords by various authors</w:t>
      </w: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99"/>
        <w:tblLook w:val="04A0" w:firstRow="1" w:lastRow="0" w:firstColumn="1" w:lastColumn="0" w:noHBand="0" w:noVBand="1"/>
      </w:tblPr>
      <w:tblGrid>
        <w:gridCol w:w="858"/>
        <w:gridCol w:w="2827"/>
        <w:gridCol w:w="650"/>
        <w:gridCol w:w="833"/>
        <w:gridCol w:w="833"/>
        <w:gridCol w:w="592"/>
        <w:gridCol w:w="691"/>
        <w:gridCol w:w="833"/>
        <w:gridCol w:w="678"/>
        <w:gridCol w:w="565"/>
      </w:tblGrid>
      <w:tr w:rsidR="00F33586" w:rsidRPr="000B2FDD" w14:paraId="6623F2D5" w14:textId="77777777" w:rsidTr="002D5818">
        <w:tc>
          <w:tcPr>
            <w:tcW w:w="459" w:type="pct"/>
            <w:tcBorders>
              <w:top w:val="single" w:sz="4" w:space="0" w:color="auto"/>
              <w:bottom w:val="single" w:sz="4" w:space="0" w:color="auto"/>
            </w:tcBorders>
            <w:shd w:val="clear" w:color="auto" w:fill="FFFF99"/>
          </w:tcPr>
          <w:p w14:paraId="61B0E9A1" w14:textId="1E0AEF2D" w:rsidR="00F33586" w:rsidRPr="001B651E" w:rsidRDefault="00F33586" w:rsidP="00266A54">
            <w:pPr>
              <w:jc w:val="center"/>
              <w:rPr>
                <w:b/>
                <w:bCs/>
                <w:sz w:val="20"/>
                <w:szCs w:val="20"/>
              </w:rPr>
            </w:pPr>
            <w:r w:rsidRPr="001B651E">
              <w:rPr>
                <w:b/>
                <w:bCs/>
                <w:sz w:val="20"/>
                <w:szCs w:val="20"/>
              </w:rPr>
              <w:t>S.</w:t>
            </w:r>
            <w:r w:rsidR="00EB58C6">
              <w:rPr>
                <w:b/>
                <w:bCs/>
                <w:sz w:val="20"/>
                <w:szCs w:val="20"/>
              </w:rPr>
              <w:t xml:space="preserve"> </w:t>
            </w:r>
            <w:r w:rsidRPr="001B651E">
              <w:rPr>
                <w:b/>
                <w:bCs/>
                <w:sz w:val="20"/>
                <w:szCs w:val="20"/>
              </w:rPr>
              <w:t>No.</w:t>
            </w:r>
          </w:p>
        </w:tc>
        <w:tc>
          <w:tcPr>
            <w:tcW w:w="1510" w:type="pct"/>
            <w:tcBorders>
              <w:top w:val="single" w:sz="4" w:space="0" w:color="auto"/>
              <w:bottom w:val="single" w:sz="4" w:space="0" w:color="auto"/>
            </w:tcBorders>
            <w:shd w:val="clear" w:color="auto" w:fill="FFFF99"/>
          </w:tcPr>
          <w:p w14:paraId="5AFFC0E5" w14:textId="77777777" w:rsidR="00F33586" w:rsidRPr="001B651E" w:rsidRDefault="00F33586" w:rsidP="00266A54">
            <w:pPr>
              <w:jc w:val="center"/>
              <w:rPr>
                <w:b/>
                <w:bCs/>
                <w:sz w:val="20"/>
                <w:szCs w:val="20"/>
              </w:rPr>
            </w:pPr>
            <w:r w:rsidRPr="001B651E">
              <w:rPr>
                <w:b/>
                <w:bCs/>
                <w:sz w:val="20"/>
                <w:szCs w:val="20"/>
              </w:rPr>
              <w:t>Author</w:t>
            </w:r>
          </w:p>
        </w:tc>
        <w:tc>
          <w:tcPr>
            <w:tcW w:w="347" w:type="pct"/>
            <w:tcBorders>
              <w:top w:val="single" w:sz="4" w:space="0" w:color="auto"/>
              <w:bottom w:val="single" w:sz="4" w:space="0" w:color="auto"/>
            </w:tcBorders>
            <w:shd w:val="clear" w:color="auto" w:fill="FFFF99"/>
          </w:tcPr>
          <w:p w14:paraId="2097F140" w14:textId="77777777" w:rsidR="00F33586" w:rsidRPr="001B651E" w:rsidRDefault="00F33586" w:rsidP="00266A54">
            <w:pPr>
              <w:jc w:val="center"/>
              <w:rPr>
                <w:b/>
                <w:bCs/>
                <w:sz w:val="20"/>
                <w:szCs w:val="20"/>
              </w:rPr>
            </w:pPr>
            <w:r w:rsidRPr="001B651E">
              <w:rPr>
                <w:b/>
                <w:bCs/>
                <w:sz w:val="20"/>
                <w:szCs w:val="20"/>
              </w:rPr>
              <w:t>SM</w:t>
            </w:r>
          </w:p>
        </w:tc>
        <w:tc>
          <w:tcPr>
            <w:tcW w:w="445" w:type="pct"/>
            <w:tcBorders>
              <w:top w:val="single" w:sz="4" w:space="0" w:color="auto"/>
              <w:bottom w:val="single" w:sz="4" w:space="0" w:color="auto"/>
            </w:tcBorders>
            <w:shd w:val="clear" w:color="auto" w:fill="FFFF99"/>
          </w:tcPr>
          <w:p w14:paraId="000EF8D9" w14:textId="77777777" w:rsidR="00F33586" w:rsidRPr="001B651E" w:rsidRDefault="00F33586" w:rsidP="00266A54">
            <w:pPr>
              <w:jc w:val="center"/>
              <w:rPr>
                <w:b/>
                <w:bCs/>
                <w:sz w:val="20"/>
                <w:szCs w:val="20"/>
              </w:rPr>
            </w:pPr>
            <w:r w:rsidRPr="001B651E">
              <w:rPr>
                <w:b/>
                <w:bCs/>
                <w:sz w:val="20"/>
                <w:szCs w:val="20"/>
              </w:rPr>
              <w:t>EBM</w:t>
            </w:r>
          </w:p>
        </w:tc>
        <w:tc>
          <w:tcPr>
            <w:tcW w:w="445" w:type="pct"/>
            <w:tcBorders>
              <w:top w:val="single" w:sz="4" w:space="0" w:color="auto"/>
              <w:bottom w:val="single" w:sz="4" w:space="0" w:color="auto"/>
            </w:tcBorders>
            <w:shd w:val="clear" w:color="auto" w:fill="FFFF99"/>
          </w:tcPr>
          <w:p w14:paraId="596D5314" w14:textId="77777777" w:rsidR="00F33586" w:rsidRPr="001B651E" w:rsidRDefault="00F33586" w:rsidP="00266A54">
            <w:pPr>
              <w:jc w:val="center"/>
              <w:rPr>
                <w:b/>
                <w:bCs/>
                <w:sz w:val="20"/>
                <w:szCs w:val="20"/>
              </w:rPr>
            </w:pPr>
            <w:r w:rsidRPr="001B651E">
              <w:rPr>
                <w:b/>
                <w:bCs/>
                <w:sz w:val="20"/>
                <w:szCs w:val="20"/>
              </w:rPr>
              <w:t>ERM</w:t>
            </w:r>
          </w:p>
        </w:tc>
        <w:tc>
          <w:tcPr>
            <w:tcW w:w="316" w:type="pct"/>
            <w:tcBorders>
              <w:top w:val="single" w:sz="4" w:space="0" w:color="auto"/>
              <w:bottom w:val="single" w:sz="4" w:space="0" w:color="auto"/>
            </w:tcBorders>
            <w:shd w:val="clear" w:color="auto" w:fill="FFFF99"/>
          </w:tcPr>
          <w:p w14:paraId="52191396" w14:textId="77777777" w:rsidR="00F33586" w:rsidRPr="001B651E" w:rsidRDefault="00F33586" w:rsidP="00266A54">
            <w:pPr>
              <w:jc w:val="center"/>
              <w:rPr>
                <w:b/>
                <w:bCs/>
                <w:sz w:val="20"/>
                <w:szCs w:val="20"/>
              </w:rPr>
            </w:pPr>
            <w:r w:rsidRPr="001B651E">
              <w:rPr>
                <w:b/>
                <w:bCs/>
                <w:sz w:val="20"/>
                <w:szCs w:val="20"/>
              </w:rPr>
              <w:t>CP</w:t>
            </w:r>
          </w:p>
        </w:tc>
        <w:tc>
          <w:tcPr>
            <w:tcW w:w="369" w:type="pct"/>
            <w:tcBorders>
              <w:top w:val="single" w:sz="4" w:space="0" w:color="auto"/>
              <w:bottom w:val="single" w:sz="4" w:space="0" w:color="auto"/>
            </w:tcBorders>
            <w:shd w:val="clear" w:color="auto" w:fill="FFFF99"/>
          </w:tcPr>
          <w:p w14:paraId="2711497F" w14:textId="77777777" w:rsidR="00F33586" w:rsidRPr="001B651E" w:rsidRDefault="00F33586" w:rsidP="00266A54">
            <w:pPr>
              <w:jc w:val="center"/>
              <w:rPr>
                <w:b/>
                <w:bCs/>
                <w:sz w:val="20"/>
                <w:szCs w:val="20"/>
              </w:rPr>
            </w:pPr>
            <w:r w:rsidRPr="001B651E">
              <w:rPr>
                <w:b/>
                <w:bCs/>
                <w:sz w:val="20"/>
                <w:szCs w:val="20"/>
              </w:rPr>
              <w:t>GM</w:t>
            </w:r>
          </w:p>
        </w:tc>
        <w:tc>
          <w:tcPr>
            <w:tcW w:w="445" w:type="pct"/>
            <w:tcBorders>
              <w:top w:val="single" w:sz="4" w:space="0" w:color="auto"/>
              <w:bottom w:val="single" w:sz="4" w:space="0" w:color="auto"/>
            </w:tcBorders>
            <w:shd w:val="clear" w:color="auto" w:fill="FFFF99"/>
          </w:tcPr>
          <w:p w14:paraId="5D3D451B" w14:textId="77777777" w:rsidR="00F33586" w:rsidRPr="001B651E" w:rsidRDefault="00F33586" w:rsidP="00266A54">
            <w:pPr>
              <w:jc w:val="center"/>
              <w:rPr>
                <w:b/>
                <w:bCs/>
                <w:sz w:val="20"/>
                <w:szCs w:val="20"/>
              </w:rPr>
            </w:pPr>
            <w:r w:rsidRPr="001B651E">
              <w:rPr>
                <w:b/>
                <w:bCs/>
                <w:sz w:val="20"/>
                <w:szCs w:val="20"/>
              </w:rPr>
              <w:t>ECM</w:t>
            </w:r>
          </w:p>
        </w:tc>
        <w:tc>
          <w:tcPr>
            <w:tcW w:w="362" w:type="pct"/>
            <w:tcBorders>
              <w:top w:val="single" w:sz="4" w:space="0" w:color="auto"/>
              <w:bottom w:val="single" w:sz="4" w:space="0" w:color="auto"/>
            </w:tcBorders>
            <w:shd w:val="clear" w:color="auto" w:fill="FFFF99"/>
          </w:tcPr>
          <w:p w14:paraId="129110F3" w14:textId="77777777" w:rsidR="00F33586" w:rsidRPr="001B651E" w:rsidRDefault="00F33586" w:rsidP="00266A54">
            <w:pPr>
              <w:jc w:val="center"/>
              <w:rPr>
                <w:b/>
                <w:bCs/>
                <w:sz w:val="20"/>
                <w:szCs w:val="20"/>
              </w:rPr>
            </w:pPr>
            <w:r w:rsidRPr="001B651E">
              <w:rPr>
                <w:b/>
                <w:bCs/>
                <w:sz w:val="20"/>
                <w:szCs w:val="20"/>
              </w:rPr>
              <w:t>CM</w:t>
            </w:r>
          </w:p>
        </w:tc>
        <w:tc>
          <w:tcPr>
            <w:tcW w:w="301" w:type="pct"/>
            <w:tcBorders>
              <w:top w:val="single" w:sz="4" w:space="0" w:color="auto"/>
              <w:bottom w:val="single" w:sz="4" w:space="0" w:color="auto"/>
            </w:tcBorders>
            <w:shd w:val="clear" w:color="auto" w:fill="FFFF99"/>
          </w:tcPr>
          <w:p w14:paraId="62440295" w14:textId="77777777" w:rsidR="00F33586" w:rsidRPr="001B651E" w:rsidRDefault="00F33586" w:rsidP="00266A54">
            <w:pPr>
              <w:jc w:val="center"/>
              <w:rPr>
                <w:b/>
                <w:bCs/>
                <w:sz w:val="20"/>
                <w:szCs w:val="20"/>
              </w:rPr>
            </w:pPr>
            <w:r w:rsidRPr="001B651E">
              <w:rPr>
                <w:b/>
                <w:bCs/>
                <w:sz w:val="20"/>
                <w:szCs w:val="20"/>
              </w:rPr>
              <w:t>SP</w:t>
            </w:r>
          </w:p>
        </w:tc>
      </w:tr>
      <w:tr w:rsidR="00F33586" w:rsidRPr="000B2FDD" w14:paraId="3159AB7A" w14:textId="77777777" w:rsidTr="002D5818">
        <w:tc>
          <w:tcPr>
            <w:tcW w:w="459" w:type="pct"/>
            <w:tcBorders>
              <w:top w:val="single" w:sz="4" w:space="0" w:color="auto"/>
            </w:tcBorders>
            <w:shd w:val="clear" w:color="auto" w:fill="FFFF99"/>
          </w:tcPr>
          <w:p w14:paraId="0C27B404" w14:textId="77777777" w:rsidR="00F33586" w:rsidRPr="001B651E" w:rsidRDefault="00F33586" w:rsidP="00266A54">
            <w:pPr>
              <w:jc w:val="center"/>
              <w:rPr>
                <w:sz w:val="20"/>
                <w:szCs w:val="20"/>
              </w:rPr>
            </w:pPr>
            <w:r w:rsidRPr="001B651E">
              <w:rPr>
                <w:sz w:val="20"/>
                <w:szCs w:val="20"/>
              </w:rPr>
              <w:t>1</w:t>
            </w:r>
          </w:p>
        </w:tc>
        <w:tc>
          <w:tcPr>
            <w:tcW w:w="1510" w:type="pct"/>
            <w:tcBorders>
              <w:top w:val="single" w:sz="4" w:space="0" w:color="auto"/>
            </w:tcBorders>
            <w:shd w:val="clear" w:color="auto" w:fill="FFFF99"/>
          </w:tcPr>
          <w:p w14:paraId="6A31C0BD" w14:textId="18FD599D"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{"citationID":"c7wS4OwG","properties":{"formattedCitation":"(Melnyk &amp; Smith, 1996)","plainCitation":"(Melnyk &amp; Smith, 1996)","noteIndex":0},"citationItems":[{"id":"ABM1bTmc/JXxg8IZB","uris":["http://www.mendeley.com/documents/?uuid=ca2da6be-38da-4ab6-9cf9-6fc836c4744a"],"uri":["http://www.mendeley.com/documents/?uuid=ca2da6be-38da-4ab6-9cf9-6fc836c4744a"],"itemData":{"author":[{"dropping-particle":"","family":"Melnyk","given":"Steven A","non-dropping-particle":"","parse-names":false,"suffix":""},{"dropping-particle":"","family":"Smith","given":"Richard T","non-dropping-particle":"","parse-names":false,"suffix":""}],"id":"ITEM-1","issued":{"date-parts":[["1996"]]},"publisher":"Computer Automated Systems of the Society of Manufacturing Engineers","title":"Green manufacturing","type":"book"}}],"schema":"https://github.com/citation-style-language/schema/raw/master/csl-citation.json"} </w:instrText>
            </w:r>
            <w:r w:rsidRPr="001B651E">
              <w:rPr>
                <w:sz w:val="20"/>
                <w:szCs w:val="20"/>
              </w:rPr>
              <w:fldChar w:fldCharType="separate"/>
            </w:r>
            <w:r w:rsidR="008727B6">
              <w:rPr>
                <w:noProof/>
                <w:sz w:val="20"/>
                <w:szCs w:val="20"/>
              </w:rPr>
              <w:t>Melnyk &amp; Smith</w:t>
            </w:r>
            <w:r w:rsidR="002D5818">
              <w:rPr>
                <w:noProof/>
                <w:sz w:val="20"/>
                <w:szCs w:val="20"/>
              </w:rPr>
              <w:t xml:space="preserve"> (</w:t>
            </w:r>
            <w:r w:rsidR="008727B6">
              <w:rPr>
                <w:noProof/>
                <w:sz w:val="20"/>
                <w:szCs w:val="20"/>
              </w:rPr>
              <w:t>1996)</w:t>
            </w:r>
            <w:r w:rsidRPr="001B651E">
              <w:rPr>
                <w:sz w:val="20"/>
                <w:szCs w:val="20"/>
              </w:rPr>
              <w:fldChar w:fldCharType="end"/>
            </w:r>
          </w:p>
        </w:tc>
        <w:tc>
          <w:tcPr>
            <w:tcW w:w="347" w:type="pct"/>
            <w:tcBorders>
              <w:top w:val="single" w:sz="4" w:space="0" w:color="auto"/>
            </w:tcBorders>
            <w:shd w:val="clear" w:color="auto" w:fill="FFFF99"/>
          </w:tcPr>
          <w:p w14:paraId="11BBF0D9" w14:textId="418E81D9" w:rsidR="00F33586" w:rsidRPr="000B2FDD" w:rsidRDefault="001B651E" w:rsidP="001B651E">
            <w:pPr>
              <w:jc w:val="center"/>
              <w:rPr>
                <w:sz w:val="20"/>
                <w:szCs w:val="20"/>
              </w:rPr>
            </w:pPr>
            <w:r>
              <w:rPr>
                <w:rFonts w:ascii="Wingdings 2" w:hAnsi="Wingdings 2"/>
                <w:sz w:val="16"/>
                <w:szCs w:val="16"/>
              </w:rPr>
              <w:t>Î</w:t>
            </w:r>
          </w:p>
        </w:tc>
        <w:tc>
          <w:tcPr>
            <w:tcW w:w="445" w:type="pct"/>
            <w:tcBorders>
              <w:top w:val="single" w:sz="4" w:space="0" w:color="auto"/>
            </w:tcBorders>
            <w:shd w:val="clear" w:color="auto" w:fill="FFFF99"/>
          </w:tcPr>
          <w:p w14:paraId="721374AB" w14:textId="131844F7" w:rsidR="00F33586" w:rsidRPr="000B2FDD" w:rsidRDefault="001B651E" w:rsidP="001B651E">
            <w:pPr>
              <w:jc w:val="center"/>
              <w:rPr>
                <w:sz w:val="20"/>
                <w:szCs w:val="20"/>
              </w:rPr>
            </w:pPr>
            <w:r>
              <w:rPr>
                <w:rFonts w:ascii="Wingdings 2" w:hAnsi="Wingdings 2"/>
                <w:sz w:val="16"/>
                <w:szCs w:val="16"/>
              </w:rPr>
              <w:t>Î</w:t>
            </w:r>
          </w:p>
        </w:tc>
        <w:tc>
          <w:tcPr>
            <w:tcW w:w="445" w:type="pct"/>
            <w:tcBorders>
              <w:top w:val="single" w:sz="4" w:space="0" w:color="auto"/>
            </w:tcBorders>
            <w:shd w:val="clear" w:color="auto" w:fill="FFFF99"/>
          </w:tcPr>
          <w:p w14:paraId="6F6FBB08" w14:textId="70442324" w:rsidR="00F33586" w:rsidRPr="001B651E" w:rsidRDefault="001B651E" w:rsidP="001B651E">
            <w:pPr>
              <w:jc w:val="center"/>
              <w:rPr>
                <w:sz w:val="20"/>
                <w:szCs w:val="20"/>
              </w:rPr>
            </w:pPr>
            <w:r>
              <w:rPr>
                <w:rFonts w:ascii="Wingdings 2" w:hAnsi="Wingdings 2"/>
                <w:sz w:val="16"/>
                <w:szCs w:val="16"/>
              </w:rPr>
              <w:t>P</w:t>
            </w:r>
          </w:p>
        </w:tc>
        <w:tc>
          <w:tcPr>
            <w:tcW w:w="316" w:type="pct"/>
            <w:tcBorders>
              <w:top w:val="single" w:sz="4" w:space="0" w:color="auto"/>
            </w:tcBorders>
            <w:shd w:val="clear" w:color="auto" w:fill="FFFF99"/>
          </w:tcPr>
          <w:p w14:paraId="2C6705F0" w14:textId="251A771F" w:rsidR="00F33586" w:rsidRPr="001B651E" w:rsidRDefault="001B651E" w:rsidP="001B651E">
            <w:pPr>
              <w:jc w:val="center"/>
              <w:rPr>
                <w:sz w:val="20"/>
                <w:szCs w:val="20"/>
              </w:rPr>
            </w:pPr>
            <w:r>
              <w:rPr>
                <w:rFonts w:ascii="Wingdings 2" w:hAnsi="Wingdings 2"/>
                <w:sz w:val="16"/>
                <w:szCs w:val="16"/>
              </w:rPr>
              <w:t>Î</w:t>
            </w:r>
          </w:p>
        </w:tc>
        <w:tc>
          <w:tcPr>
            <w:tcW w:w="369" w:type="pct"/>
            <w:tcBorders>
              <w:top w:val="single" w:sz="4" w:space="0" w:color="auto"/>
            </w:tcBorders>
            <w:shd w:val="clear" w:color="auto" w:fill="FFFF99"/>
          </w:tcPr>
          <w:p w14:paraId="075B8E8D" w14:textId="381E55BD" w:rsidR="00F33586" w:rsidRPr="001B651E" w:rsidRDefault="001B651E" w:rsidP="001B651E">
            <w:pPr>
              <w:jc w:val="center"/>
              <w:rPr>
                <w:sz w:val="20"/>
                <w:szCs w:val="20"/>
              </w:rPr>
            </w:pPr>
            <w:r>
              <w:rPr>
                <w:rFonts w:ascii="Wingdings 2" w:hAnsi="Wingdings 2"/>
                <w:sz w:val="16"/>
                <w:szCs w:val="16"/>
              </w:rPr>
              <w:t>P</w:t>
            </w:r>
          </w:p>
        </w:tc>
        <w:tc>
          <w:tcPr>
            <w:tcW w:w="445" w:type="pct"/>
            <w:tcBorders>
              <w:top w:val="single" w:sz="4" w:space="0" w:color="auto"/>
            </w:tcBorders>
            <w:shd w:val="clear" w:color="auto" w:fill="FFFF99"/>
          </w:tcPr>
          <w:p w14:paraId="5E7859D7" w14:textId="010501AF" w:rsidR="00F33586" w:rsidRPr="001B651E" w:rsidRDefault="001B651E" w:rsidP="001B651E">
            <w:pPr>
              <w:jc w:val="center"/>
              <w:rPr>
                <w:sz w:val="20"/>
                <w:szCs w:val="20"/>
              </w:rPr>
            </w:pPr>
            <w:r>
              <w:rPr>
                <w:rFonts w:ascii="Wingdings 2" w:hAnsi="Wingdings 2"/>
                <w:sz w:val="16"/>
                <w:szCs w:val="16"/>
              </w:rPr>
              <w:t>P</w:t>
            </w:r>
          </w:p>
        </w:tc>
        <w:tc>
          <w:tcPr>
            <w:tcW w:w="362" w:type="pct"/>
            <w:tcBorders>
              <w:top w:val="single" w:sz="4" w:space="0" w:color="auto"/>
            </w:tcBorders>
            <w:shd w:val="clear" w:color="auto" w:fill="FFFF99"/>
          </w:tcPr>
          <w:p w14:paraId="4A1B63CC" w14:textId="0591629F" w:rsidR="00F33586" w:rsidRPr="001B651E" w:rsidRDefault="001B651E" w:rsidP="001B651E">
            <w:pPr>
              <w:jc w:val="center"/>
              <w:rPr>
                <w:sz w:val="20"/>
                <w:szCs w:val="20"/>
              </w:rPr>
            </w:pPr>
            <w:r>
              <w:rPr>
                <w:rFonts w:ascii="Wingdings 2" w:hAnsi="Wingdings 2"/>
                <w:sz w:val="16"/>
                <w:szCs w:val="16"/>
              </w:rPr>
              <w:t>P</w:t>
            </w:r>
          </w:p>
        </w:tc>
        <w:tc>
          <w:tcPr>
            <w:tcW w:w="301" w:type="pct"/>
            <w:tcBorders>
              <w:top w:val="single" w:sz="4" w:space="0" w:color="auto"/>
            </w:tcBorders>
            <w:shd w:val="clear" w:color="auto" w:fill="FFFF99"/>
          </w:tcPr>
          <w:p w14:paraId="17D06905" w14:textId="0358AD5E" w:rsidR="00F33586" w:rsidRPr="000B2FDD" w:rsidRDefault="001B651E" w:rsidP="001B651E">
            <w:pPr>
              <w:jc w:val="center"/>
              <w:rPr>
                <w:sz w:val="20"/>
                <w:szCs w:val="20"/>
              </w:rPr>
            </w:pPr>
            <w:r>
              <w:rPr>
                <w:rFonts w:ascii="Wingdings 2" w:hAnsi="Wingdings 2"/>
                <w:sz w:val="16"/>
                <w:szCs w:val="16"/>
              </w:rPr>
              <w:t>Î</w:t>
            </w:r>
          </w:p>
        </w:tc>
      </w:tr>
      <w:tr w:rsidR="00F33586" w:rsidRPr="000B2FDD" w14:paraId="51F3C827" w14:textId="77777777" w:rsidTr="002D5818">
        <w:tc>
          <w:tcPr>
            <w:tcW w:w="459" w:type="pct"/>
            <w:shd w:val="clear" w:color="auto" w:fill="FFFF99"/>
          </w:tcPr>
          <w:p w14:paraId="581425CF" w14:textId="77777777" w:rsidR="00F33586" w:rsidRPr="001B651E" w:rsidRDefault="00F33586" w:rsidP="00266A54">
            <w:pPr>
              <w:jc w:val="center"/>
              <w:rPr>
                <w:sz w:val="20"/>
                <w:szCs w:val="20"/>
              </w:rPr>
            </w:pPr>
            <w:r w:rsidRPr="001B651E">
              <w:rPr>
                <w:sz w:val="20"/>
                <w:szCs w:val="20"/>
              </w:rPr>
              <w:t>2</w:t>
            </w:r>
          </w:p>
        </w:tc>
        <w:tc>
          <w:tcPr>
            <w:tcW w:w="1510" w:type="pct"/>
            <w:shd w:val="clear" w:color="auto" w:fill="FFFF99"/>
          </w:tcPr>
          <w:p w14:paraId="17FB62C6" w14:textId="2EC2A772"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{"citationID":"lGdrOsiD","properties":{"formattedCitation":"(Mbohwa, 2002)","plainCitation":"(Mbohwa, 2002)","noteIndex":0},"citationItems":[{"id":"ABM1bTmc/8B97c7g5","uris":["http://www.mendeley.com/documents/?uuid=53946a68-9c69-4a48-8d48-4d4ebd936aba"],"uri":["http://www.mendeley.com/documents/?uuid=53946a68-9c69-4a48-8d48-4d4ebd936aba"],"itemData":{"author":[{"dropping-particle":"","family":"Mbohwa","given":"Charles","non-dropping-particle":"","parse-names":false,"suffix":""}],"container-title":"a paper presented to the Africa Japan Forum February Session, February","id":"ITEM-1","issued":{"date-parts":[["2002"]]},"title":"Green manufacturing/cleaner production in Zimbabwe: learning from Japanese experiences","type":"paper-conference","volume":"16"}}],"schema":"https://github.com/citation-style-language/schema/raw/master/csl-citation.json"} </w:instrText>
            </w:r>
            <w:r w:rsidRPr="001B651E">
              <w:rPr>
                <w:sz w:val="20"/>
                <w:szCs w:val="20"/>
              </w:rPr>
              <w:fldChar w:fldCharType="separate"/>
            </w:r>
            <w:r w:rsidR="008727B6">
              <w:rPr>
                <w:noProof/>
                <w:sz w:val="20"/>
                <w:szCs w:val="20"/>
              </w:rPr>
              <w:t>Mbohwa</w:t>
            </w:r>
            <w:r w:rsidR="002D5818">
              <w:rPr>
                <w:noProof/>
                <w:sz w:val="20"/>
                <w:szCs w:val="20"/>
              </w:rPr>
              <w:t xml:space="preserve"> (</w:t>
            </w:r>
            <w:r w:rsidR="008727B6">
              <w:rPr>
                <w:noProof/>
                <w:sz w:val="20"/>
                <w:szCs w:val="20"/>
              </w:rPr>
              <w:t>2002)</w:t>
            </w:r>
            <w:r w:rsidRPr="001B651E">
              <w:rPr>
                <w:sz w:val="20"/>
                <w:szCs w:val="20"/>
              </w:rPr>
              <w:fldChar w:fldCharType="end"/>
            </w:r>
          </w:p>
        </w:tc>
        <w:tc>
          <w:tcPr>
            <w:tcW w:w="347" w:type="pct"/>
            <w:shd w:val="clear" w:color="auto" w:fill="FFFF99"/>
          </w:tcPr>
          <w:p w14:paraId="220900FA" w14:textId="4495CD73"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4E772F64" w14:textId="711A2AFA"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4D61EE7D" w14:textId="13EFA685" w:rsidR="00F33586" w:rsidRPr="000B2FDD" w:rsidRDefault="001B651E" w:rsidP="001B651E">
            <w:pPr>
              <w:jc w:val="center"/>
              <w:rPr>
                <w:sz w:val="20"/>
                <w:szCs w:val="20"/>
              </w:rPr>
            </w:pPr>
            <w:r>
              <w:rPr>
                <w:rFonts w:ascii="Wingdings 2" w:hAnsi="Wingdings 2"/>
                <w:sz w:val="16"/>
                <w:szCs w:val="16"/>
              </w:rPr>
              <w:t>Î</w:t>
            </w:r>
          </w:p>
        </w:tc>
        <w:tc>
          <w:tcPr>
            <w:tcW w:w="316" w:type="pct"/>
            <w:shd w:val="clear" w:color="auto" w:fill="FFFF99"/>
          </w:tcPr>
          <w:p w14:paraId="4106FF1C" w14:textId="67B2B665" w:rsidR="00F33586" w:rsidRPr="001B651E" w:rsidRDefault="001B651E" w:rsidP="001B651E">
            <w:pPr>
              <w:jc w:val="center"/>
              <w:rPr>
                <w:sz w:val="20"/>
                <w:szCs w:val="20"/>
              </w:rPr>
            </w:pPr>
            <w:r>
              <w:rPr>
                <w:rFonts w:ascii="Wingdings 2" w:hAnsi="Wingdings 2"/>
                <w:sz w:val="16"/>
                <w:szCs w:val="16"/>
              </w:rPr>
              <w:t>P</w:t>
            </w:r>
          </w:p>
        </w:tc>
        <w:tc>
          <w:tcPr>
            <w:tcW w:w="369" w:type="pct"/>
            <w:shd w:val="clear" w:color="auto" w:fill="FFFF99"/>
          </w:tcPr>
          <w:p w14:paraId="4475BCDF" w14:textId="5BE64CCD"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73DB9FD5" w14:textId="6BD3ECCB" w:rsidR="00F33586" w:rsidRPr="000B2FDD" w:rsidRDefault="001B651E" w:rsidP="001B651E">
            <w:pPr>
              <w:jc w:val="center"/>
              <w:rPr>
                <w:sz w:val="20"/>
                <w:szCs w:val="20"/>
              </w:rPr>
            </w:pPr>
            <w:r>
              <w:rPr>
                <w:rFonts w:ascii="Wingdings 2" w:hAnsi="Wingdings 2"/>
                <w:sz w:val="16"/>
                <w:szCs w:val="16"/>
              </w:rPr>
              <w:t>Î</w:t>
            </w:r>
          </w:p>
        </w:tc>
        <w:tc>
          <w:tcPr>
            <w:tcW w:w="362" w:type="pct"/>
            <w:shd w:val="clear" w:color="auto" w:fill="FFFF99"/>
          </w:tcPr>
          <w:p w14:paraId="4B8FB300" w14:textId="3C301597" w:rsidR="00F33586" w:rsidRPr="000B2FDD" w:rsidRDefault="001B651E" w:rsidP="001B651E">
            <w:pPr>
              <w:jc w:val="center"/>
              <w:rPr>
                <w:sz w:val="20"/>
                <w:szCs w:val="20"/>
              </w:rPr>
            </w:pPr>
            <w:r>
              <w:rPr>
                <w:rFonts w:ascii="Wingdings 2" w:hAnsi="Wingdings 2"/>
                <w:sz w:val="16"/>
                <w:szCs w:val="16"/>
              </w:rPr>
              <w:t>Î</w:t>
            </w:r>
          </w:p>
        </w:tc>
        <w:tc>
          <w:tcPr>
            <w:tcW w:w="301" w:type="pct"/>
            <w:shd w:val="clear" w:color="auto" w:fill="FFFF99"/>
          </w:tcPr>
          <w:p w14:paraId="62D2F452" w14:textId="1BB926C9" w:rsidR="00F33586" w:rsidRPr="000B2FDD" w:rsidRDefault="001B651E" w:rsidP="001B651E">
            <w:pPr>
              <w:jc w:val="center"/>
              <w:rPr>
                <w:sz w:val="20"/>
                <w:szCs w:val="20"/>
              </w:rPr>
            </w:pPr>
            <w:r>
              <w:rPr>
                <w:rFonts w:ascii="Wingdings 2" w:hAnsi="Wingdings 2"/>
                <w:sz w:val="16"/>
                <w:szCs w:val="16"/>
              </w:rPr>
              <w:t>Î</w:t>
            </w:r>
          </w:p>
        </w:tc>
      </w:tr>
      <w:tr w:rsidR="00F33586" w:rsidRPr="000B2FDD" w14:paraId="0D9B5DA0" w14:textId="77777777" w:rsidTr="002D5818">
        <w:tc>
          <w:tcPr>
            <w:tcW w:w="459" w:type="pct"/>
            <w:shd w:val="clear" w:color="auto" w:fill="FFFF99"/>
          </w:tcPr>
          <w:p w14:paraId="10525C42" w14:textId="77777777" w:rsidR="00F33586" w:rsidRPr="001B651E" w:rsidRDefault="00F33586" w:rsidP="00266A54">
            <w:pPr>
              <w:jc w:val="center"/>
              <w:rPr>
                <w:sz w:val="20"/>
                <w:szCs w:val="20"/>
              </w:rPr>
            </w:pPr>
            <w:r w:rsidRPr="001B651E">
              <w:rPr>
                <w:sz w:val="20"/>
                <w:szCs w:val="20"/>
              </w:rPr>
              <w:t>3</w:t>
            </w:r>
          </w:p>
        </w:tc>
        <w:tc>
          <w:tcPr>
            <w:tcW w:w="1510" w:type="pct"/>
            <w:shd w:val="clear" w:color="auto" w:fill="FFFF99"/>
          </w:tcPr>
          <w:p w14:paraId="42AA0C85" w14:textId="563A67F7"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{"citationID":"4JYJmpMq","properties":{"formattedCitation":"(Drizo &amp; Pegna, 2006)","plainCitation":"(Drizo &amp; Pegna, 2006)","noteIndex":0},"citationItems":[{"id":"ABM1bTmc/GOlKnQD3","uris":["http://www.mendeley.com/documents/?uuid=00f51685-bcf6-40b6-b716-86b2703fb530"],"uri":["http://www.mendeley.com/documents/?uuid=00f51685-bcf6-40b6-b716-86b2703fb530"],"itemData":{"ISSN":"1355-2546","author":[{"dropping-particle":"","family":"Drizo","given":"Aleksandra","non-dropping-particle":"","parse-names":false,"suffix":""},{"dropping-particle":"","family":"Pegna","given":"Joseph","non-dropping-particle":"","parse-names":false,"suffix":""}],"container-title":"Rapid prototyping journal","id":"ITEM-1","issued":{"date-parts":[["2006"]]},"publisher":"Emerald Group Publishing Limited","title":"Environmental impacts of rapid prototyping: an overview of research to date","type":"article-journal"}}],"schema":"https://github.com/citation-style-language/schema/raw/master/csl-citation.json"} </w:instrText>
            </w:r>
            <w:r w:rsidRPr="001B651E">
              <w:rPr>
                <w:sz w:val="20"/>
                <w:szCs w:val="20"/>
              </w:rPr>
              <w:fldChar w:fldCharType="separate"/>
            </w:r>
            <w:r w:rsidR="008727B6">
              <w:rPr>
                <w:noProof/>
                <w:sz w:val="20"/>
                <w:szCs w:val="20"/>
              </w:rPr>
              <w:t>Drizo &amp; Pegna</w:t>
            </w:r>
            <w:r w:rsidR="002D5818">
              <w:rPr>
                <w:noProof/>
                <w:sz w:val="20"/>
                <w:szCs w:val="20"/>
              </w:rPr>
              <w:t xml:space="preserve"> (</w:t>
            </w:r>
            <w:r w:rsidR="008727B6">
              <w:rPr>
                <w:noProof/>
                <w:sz w:val="20"/>
                <w:szCs w:val="20"/>
              </w:rPr>
              <w:t>2006)</w:t>
            </w:r>
            <w:r w:rsidRPr="001B651E">
              <w:rPr>
                <w:sz w:val="20"/>
                <w:szCs w:val="20"/>
              </w:rPr>
              <w:fldChar w:fldCharType="end"/>
            </w:r>
          </w:p>
        </w:tc>
        <w:tc>
          <w:tcPr>
            <w:tcW w:w="347" w:type="pct"/>
            <w:shd w:val="clear" w:color="auto" w:fill="FFFF99"/>
          </w:tcPr>
          <w:p w14:paraId="10AF1B2B" w14:textId="41F795F6"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28B1F3B9" w14:textId="25F2E35C"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4DDFD566" w14:textId="7BFF9F19" w:rsidR="00F33586" w:rsidRPr="000B2FDD" w:rsidRDefault="001B651E" w:rsidP="001B651E">
            <w:pPr>
              <w:jc w:val="center"/>
              <w:rPr>
                <w:sz w:val="20"/>
                <w:szCs w:val="20"/>
              </w:rPr>
            </w:pPr>
            <w:r>
              <w:rPr>
                <w:rFonts w:ascii="Wingdings 2" w:hAnsi="Wingdings 2"/>
                <w:sz w:val="16"/>
                <w:szCs w:val="16"/>
              </w:rPr>
              <w:t>Î</w:t>
            </w:r>
          </w:p>
        </w:tc>
        <w:tc>
          <w:tcPr>
            <w:tcW w:w="316" w:type="pct"/>
            <w:shd w:val="clear" w:color="auto" w:fill="FFFF99"/>
          </w:tcPr>
          <w:p w14:paraId="1F0A980D" w14:textId="5A566BEE"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7477F712" w14:textId="1B508936"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394E7144" w14:textId="1CEB299A" w:rsidR="00F33586" w:rsidRPr="001B651E" w:rsidRDefault="001B651E" w:rsidP="001B651E">
            <w:pPr>
              <w:jc w:val="center"/>
              <w:rPr>
                <w:sz w:val="20"/>
                <w:szCs w:val="20"/>
              </w:rPr>
            </w:pPr>
            <w:r>
              <w:rPr>
                <w:rFonts w:ascii="Wingdings 2" w:hAnsi="Wingdings 2"/>
                <w:sz w:val="16"/>
                <w:szCs w:val="16"/>
              </w:rPr>
              <w:t>P</w:t>
            </w:r>
          </w:p>
        </w:tc>
        <w:tc>
          <w:tcPr>
            <w:tcW w:w="362" w:type="pct"/>
            <w:shd w:val="clear" w:color="auto" w:fill="FFFF99"/>
          </w:tcPr>
          <w:p w14:paraId="115BFDC5" w14:textId="06A59F23" w:rsidR="00F33586" w:rsidRPr="001B651E" w:rsidRDefault="001B651E" w:rsidP="001B651E">
            <w:pPr>
              <w:jc w:val="center"/>
              <w:rPr>
                <w:sz w:val="20"/>
                <w:szCs w:val="20"/>
              </w:rPr>
            </w:pPr>
            <w:r>
              <w:rPr>
                <w:rFonts w:ascii="Wingdings 2" w:hAnsi="Wingdings 2"/>
                <w:sz w:val="16"/>
                <w:szCs w:val="16"/>
              </w:rPr>
              <w:t>P</w:t>
            </w:r>
          </w:p>
        </w:tc>
        <w:tc>
          <w:tcPr>
            <w:tcW w:w="301" w:type="pct"/>
            <w:shd w:val="clear" w:color="auto" w:fill="FFFF99"/>
          </w:tcPr>
          <w:p w14:paraId="11232DA9" w14:textId="2911BA33" w:rsidR="00F33586" w:rsidRPr="000B2FDD" w:rsidRDefault="001B651E" w:rsidP="001B651E">
            <w:pPr>
              <w:jc w:val="center"/>
              <w:rPr>
                <w:sz w:val="20"/>
                <w:szCs w:val="20"/>
              </w:rPr>
            </w:pPr>
            <w:r>
              <w:rPr>
                <w:rFonts w:ascii="Wingdings 2" w:hAnsi="Wingdings 2"/>
                <w:sz w:val="16"/>
                <w:szCs w:val="16"/>
              </w:rPr>
              <w:t>Î</w:t>
            </w:r>
          </w:p>
        </w:tc>
      </w:tr>
      <w:tr w:rsidR="00F33586" w:rsidRPr="000B2FDD" w14:paraId="6A264410" w14:textId="77777777" w:rsidTr="002D5818">
        <w:tc>
          <w:tcPr>
            <w:tcW w:w="459" w:type="pct"/>
            <w:shd w:val="clear" w:color="auto" w:fill="FFFF99"/>
          </w:tcPr>
          <w:p w14:paraId="1C638391" w14:textId="77777777" w:rsidR="00F33586" w:rsidRPr="001B651E" w:rsidRDefault="00F33586" w:rsidP="00266A54">
            <w:pPr>
              <w:jc w:val="center"/>
              <w:rPr>
                <w:sz w:val="20"/>
                <w:szCs w:val="20"/>
              </w:rPr>
            </w:pPr>
            <w:r w:rsidRPr="001B651E">
              <w:rPr>
                <w:sz w:val="20"/>
                <w:szCs w:val="20"/>
              </w:rPr>
              <w:t>4</w:t>
            </w:r>
          </w:p>
        </w:tc>
        <w:tc>
          <w:tcPr>
            <w:tcW w:w="1510" w:type="pct"/>
            <w:shd w:val="clear" w:color="auto" w:fill="FFFF99"/>
          </w:tcPr>
          <w:p w14:paraId="30BB0D3F" w14:textId="6C7D79D2"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{"citationID":"K7Jzr5D4","properties":{"formattedCitation":"(Rao, 2008)","plainCitation":"(Rao, 2008)","noteIndex":0},"citationItems":[{"id":"ABM1bTmc/1XuqCqy0","uris":["http://www.mendeley.com/documents/?uuid=1f9e877f-7012-4890-98fb-0a8f324d1d1a"],"uri":["http://www.mendeley.com/documents/?uuid=1f9e877f-7012-4890-98fb-0a8f324d1d1a"],"itemData":{"ISSN":"0954-4054","author":[{"dropping-particle":"V","family":"Rao","given":"R","non-dropping-particle":"","parse-names":false,"suffix":""}],"container-title":"Proceedings of the Institution of Mechanical Engineers, Part B: Journal of Engineering Manufacture","id":"ITEM-1","issue":"3","issued":{"date-parts":[["2008"]]},"page":"441-451","publisher":"Sage Publications Sage UK: London, England","title":"Evaluation of environmentally conscious manufacturing programs using multiple attribute decision-making methods","type":"article-journal","volume":"222"}}],"schema":"https://github.com/citation-style-language/schema/raw/master/csl-citation.json"} </w:instrText>
            </w:r>
            <w:r w:rsidRPr="001B651E">
              <w:rPr>
                <w:sz w:val="20"/>
                <w:szCs w:val="20"/>
              </w:rPr>
              <w:fldChar w:fldCharType="separate"/>
            </w:r>
            <w:r w:rsidR="008727B6">
              <w:rPr>
                <w:noProof/>
                <w:sz w:val="20"/>
                <w:szCs w:val="20"/>
              </w:rPr>
              <w:t>Rao</w:t>
            </w:r>
            <w:r w:rsidR="002D5818">
              <w:rPr>
                <w:noProof/>
                <w:sz w:val="20"/>
                <w:szCs w:val="20"/>
              </w:rPr>
              <w:t xml:space="preserve"> (</w:t>
            </w:r>
            <w:r w:rsidR="008727B6">
              <w:rPr>
                <w:noProof/>
                <w:sz w:val="20"/>
                <w:szCs w:val="20"/>
              </w:rPr>
              <w:t>2008)</w:t>
            </w:r>
            <w:r w:rsidRPr="001B651E">
              <w:rPr>
                <w:sz w:val="20"/>
                <w:szCs w:val="20"/>
              </w:rPr>
              <w:fldChar w:fldCharType="end"/>
            </w:r>
          </w:p>
        </w:tc>
        <w:tc>
          <w:tcPr>
            <w:tcW w:w="347" w:type="pct"/>
            <w:shd w:val="clear" w:color="auto" w:fill="FFFF99"/>
          </w:tcPr>
          <w:p w14:paraId="12F7ECE0" w14:textId="5240C865"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4C470FB0" w14:textId="61D2DAA1"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5D31A342" w14:textId="57A011C0" w:rsidR="00F33586" w:rsidRPr="001B651E" w:rsidRDefault="001B651E" w:rsidP="001B651E">
            <w:pPr>
              <w:jc w:val="center"/>
              <w:rPr>
                <w:sz w:val="20"/>
                <w:szCs w:val="20"/>
              </w:rPr>
            </w:pPr>
            <w:r>
              <w:rPr>
                <w:rFonts w:ascii="Wingdings 2" w:hAnsi="Wingdings 2"/>
                <w:sz w:val="16"/>
                <w:szCs w:val="16"/>
              </w:rPr>
              <w:t>P</w:t>
            </w:r>
          </w:p>
        </w:tc>
        <w:tc>
          <w:tcPr>
            <w:tcW w:w="316" w:type="pct"/>
            <w:shd w:val="clear" w:color="auto" w:fill="FFFF99"/>
          </w:tcPr>
          <w:p w14:paraId="54511063" w14:textId="4077671F"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44EE9801" w14:textId="18878BE1"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104A49BD" w14:textId="41F7A145" w:rsidR="00F33586" w:rsidRPr="001B651E" w:rsidRDefault="001B651E" w:rsidP="001B651E">
            <w:pPr>
              <w:jc w:val="center"/>
              <w:rPr>
                <w:sz w:val="20"/>
                <w:szCs w:val="20"/>
              </w:rPr>
            </w:pPr>
            <w:r>
              <w:rPr>
                <w:rFonts w:ascii="Wingdings 2" w:hAnsi="Wingdings 2"/>
                <w:sz w:val="16"/>
                <w:szCs w:val="16"/>
              </w:rPr>
              <w:t>P</w:t>
            </w:r>
          </w:p>
        </w:tc>
        <w:tc>
          <w:tcPr>
            <w:tcW w:w="362" w:type="pct"/>
            <w:shd w:val="clear" w:color="auto" w:fill="FFFF99"/>
          </w:tcPr>
          <w:p w14:paraId="0CFB964E" w14:textId="11A67D67" w:rsidR="00F33586" w:rsidRPr="000B2FDD" w:rsidRDefault="001B651E" w:rsidP="001B651E">
            <w:pPr>
              <w:jc w:val="center"/>
              <w:rPr>
                <w:sz w:val="20"/>
                <w:szCs w:val="20"/>
              </w:rPr>
            </w:pPr>
            <w:r>
              <w:rPr>
                <w:rFonts w:ascii="Wingdings 2" w:hAnsi="Wingdings 2"/>
                <w:sz w:val="16"/>
                <w:szCs w:val="16"/>
              </w:rPr>
              <w:t>Î</w:t>
            </w:r>
          </w:p>
        </w:tc>
        <w:tc>
          <w:tcPr>
            <w:tcW w:w="301" w:type="pct"/>
            <w:shd w:val="clear" w:color="auto" w:fill="FFFF99"/>
          </w:tcPr>
          <w:p w14:paraId="2AC1DC1E" w14:textId="2820ED74" w:rsidR="00F33586" w:rsidRPr="000B2FDD" w:rsidRDefault="001B651E" w:rsidP="001B651E">
            <w:pPr>
              <w:jc w:val="center"/>
              <w:rPr>
                <w:sz w:val="20"/>
                <w:szCs w:val="20"/>
              </w:rPr>
            </w:pPr>
            <w:r>
              <w:rPr>
                <w:rFonts w:ascii="Wingdings 2" w:hAnsi="Wingdings 2"/>
                <w:sz w:val="16"/>
                <w:szCs w:val="16"/>
              </w:rPr>
              <w:t>Î</w:t>
            </w:r>
          </w:p>
        </w:tc>
      </w:tr>
      <w:tr w:rsidR="00F33586" w:rsidRPr="000B2FDD" w14:paraId="1F70DDD0" w14:textId="77777777" w:rsidTr="002D5818">
        <w:tc>
          <w:tcPr>
            <w:tcW w:w="459" w:type="pct"/>
            <w:shd w:val="clear" w:color="auto" w:fill="FFFF99"/>
          </w:tcPr>
          <w:p w14:paraId="590DF97F" w14:textId="77777777" w:rsidR="00F33586" w:rsidRPr="001B651E" w:rsidRDefault="00F33586" w:rsidP="00266A54">
            <w:pPr>
              <w:jc w:val="center"/>
              <w:rPr>
                <w:sz w:val="20"/>
                <w:szCs w:val="20"/>
              </w:rPr>
            </w:pPr>
            <w:r w:rsidRPr="001B651E">
              <w:rPr>
                <w:sz w:val="20"/>
                <w:szCs w:val="20"/>
              </w:rPr>
              <w:t>5</w:t>
            </w:r>
          </w:p>
        </w:tc>
        <w:tc>
          <w:tcPr>
            <w:tcW w:w="1510" w:type="pct"/>
            <w:shd w:val="clear" w:color="auto" w:fill="FFFF99"/>
          </w:tcPr>
          <w:p w14:paraId="08295542" w14:textId="5CCCF799"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{"citationID":"eyExFQSG","properties":{"formattedCitation":"(Allwood, 2009)","plainCitation":"(Allwood, 2009)","noteIndex":0},"citationItems":[{"id":"ABM1bTmc/J3QhVy0G","uris":["http://www.mendeley.com/documents/?uuid=fd0a6bcd-f6ee-4863-abc0-93668bb5a2ca"],"uri":["http://www.mendeley.com/documents/?uuid=fd0a6bcd-f6ee-4863-abc0-93668bb5a2ca"],"itemData":{"author":[{"dropping-particle":"","family":"Allwood","given":"Julian","non-dropping-particle":"","parse-names":false,"suffix":""}],"container-title":"Seminar at NIST, May, Department of Engineering, University of Cambridge, Cambridge","id":"ITEM-1","issued":{"date-parts":[["2009"]]},"title":"Sustainable manufacturing: what would make a big enough difference?","type":"paper-conference"}}],"schema":"https://github.com/citation-style-language/schema/raw/master/csl-citation.json"} </w:instrText>
            </w:r>
            <w:r w:rsidRPr="001B651E">
              <w:rPr>
                <w:sz w:val="20"/>
                <w:szCs w:val="20"/>
              </w:rPr>
              <w:fldChar w:fldCharType="separate"/>
            </w:r>
            <w:r w:rsidR="008727B6">
              <w:rPr>
                <w:noProof/>
                <w:sz w:val="20"/>
                <w:szCs w:val="20"/>
              </w:rPr>
              <w:t>Allwood</w:t>
            </w:r>
            <w:r w:rsidR="002D5818">
              <w:rPr>
                <w:noProof/>
                <w:sz w:val="20"/>
                <w:szCs w:val="20"/>
              </w:rPr>
              <w:t xml:space="preserve"> (</w:t>
            </w:r>
            <w:r w:rsidR="008727B6">
              <w:rPr>
                <w:noProof/>
                <w:sz w:val="20"/>
                <w:szCs w:val="20"/>
              </w:rPr>
              <w:t>2009)</w:t>
            </w:r>
            <w:r w:rsidRPr="001B651E">
              <w:rPr>
                <w:sz w:val="20"/>
                <w:szCs w:val="20"/>
              </w:rPr>
              <w:fldChar w:fldCharType="end"/>
            </w:r>
          </w:p>
        </w:tc>
        <w:tc>
          <w:tcPr>
            <w:tcW w:w="347" w:type="pct"/>
            <w:shd w:val="clear" w:color="auto" w:fill="FFFF99"/>
          </w:tcPr>
          <w:p w14:paraId="34B86978" w14:textId="0A3B5670"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21B2E5AE" w14:textId="558EC971"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672209D1" w14:textId="048B2AC3" w:rsidR="00F33586" w:rsidRPr="000B2FDD" w:rsidRDefault="001B651E" w:rsidP="001B651E">
            <w:pPr>
              <w:jc w:val="center"/>
              <w:rPr>
                <w:sz w:val="20"/>
                <w:szCs w:val="20"/>
              </w:rPr>
            </w:pPr>
            <w:r>
              <w:rPr>
                <w:rFonts w:ascii="Wingdings 2" w:hAnsi="Wingdings 2"/>
                <w:sz w:val="16"/>
                <w:szCs w:val="16"/>
              </w:rPr>
              <w:t>Î</w:t>
            </w:r>
          </w:p>
        </w:tc>
        <w:tc>
          <w:tcPr>
            <w:tcW w:w="316" w:type="pct"/>
            <w:shd w:val="clear" w:color="auto" w:fill="FFFF99"/>
          </w:tcPr>
          <w:p w14:paraId="1FDF8D51" w14:textId="3FBBEC0D"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5E3D0F9A" w14:textId="68912390"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678C631B" w14:textId="3B25A06D" w:rsidR="00F33586" w:rsidRPr="000B2FDD" w:rsidRDefault="001B651E" w:rsidP="001B651E">
            <w:pPr>
              <w:jc w:val="center"/>
              <w:rPr>
                <w:sz w:val="20"/>
                <w:szCs w:val="20"/>
              </w:rPr>
            </w:pPr>
            <w:r>
              <w:rPr>
                <w:rFonts w:ascii="Wingdings 2" w:hAnsi="Wingdings 2"/>
                <w:sz w:val="16"/>
                <w:szCs w:val="16"/>
              </w:rPr>
              <w:t>Î</w:t>
            </w:r>
          </w:p>
        </w:tc>
        <w:tc>
          <w:tcPr>
            <w:tcW w:w="362" w:type="pct"/>
            <w:shd w:val="clear" w:color="auto" w:fill="FFFF99"/>
          </w:tcPr>
          <w:p w14:paraId="0FC2ECAF" w14:textId="5CAA7063" w:rsidR="00F33586" w:rsidRPr="000B2FDD" w:rsidRDefault="001B651E" w:rsidP="001B651E">
            <w:pPr>
              <w:jc w:val="center"/>
              <w:rPr>
                <w:sz w:val="20"/>
                <w:szCs w:val="20"/>
              </w:rPr>
            </w:pPr>
            <w:r>
              <w:rPr>
                <w:rFonts w:ascii="Wingdings 2" w:hAnsi="Wingdings 2"/>
                <w:sz w:val="16"/>
                <w:szCs w:val="16"/>
              </w:rPr>
              <w:t>Î</w:t>
            </w:r>
          </w:p>
        </w:tc>
        <w:tc>
          <w:tcPr>
            <w:tcW w:w="301" w:type="pct"/>
            <w:shd w:val="clear" w:color="auto" w:fill="FFFF99"/>
          </w:tcPr>
          <w:p w14:paraId="43FEC24D" w14:textId="12423417" w:rsidR="00F33586" w:rsidRPr="000B2FDD" w:rsidRDefault="001B651E" w:rsidP="001B651E">
            <w:pPr>
              <w:jc w:val="center"/>
              <w:rPr>
                <w:sz w:val="20"/>
                <w:szCs w:val="20"/>
              </w:rPr>
            </w:pPr>
            <w:r>
              <w:rPr>
                <w:rFonts w:ascii="Wingdings 2" w:hAnsi="Wingdings 2"/>
                <w:sz w:val="16"/>
                <w:szCs w:val="16"/>
              </w:rPr>
              <w:t>Î</w:t>
            </w:r>
          </w:p>
        </w:tc>
      </w:tr>
      <w:tr w:rsidR="00F33586" w:rsidRPr="000B2FDD" w14:paraId="7037E3DF" w14:textId="77777777" w:rsidTr="002D5818">
        <w:tc>
          <w:tcPr>
            <w:tcW w:w="459" w:type="pct"/>
            <w:shd w:val="clear" w:color="auto" w:fill="FFFF99"/>
          </w:tcPr>
          <w:p w14:paraId="47FA463C" w14:textId="77777777" w:rsidR="00F33586" w:rsidRPr="001B651E" w:rsidRDefault="00F33586" w:rsidP="00266A54">
            <w:pPr>
              <w:jc w:val="center"/>
              <w:rPr>
                <w:sz w:val="20"/>
                <w:szCs w:val="20"/>
              </w:rPr>
            </w:pPr>
            <w:r w:rsidRPr="001B651E">
              <w:rPr>
                <w:sz w:val="20"/>
                <w:szCs w:val="20"/>
              </w:rPr>
              <w:t>6</w:t>
            </w:r>
          </w:p>
        </w:tc>
        <w:tc>
          <w:tcPr>
            <w:tcW w:w="1510" w:type="pct"/>
            <w:shd w:val="clear" w:color="auto" w:fill="FFFF99"/>
          </w:tcPr>
          <w:p w14:paraId="6765452F" w14:textId="68204518"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{"citationID":"nAhIIXyN","properties":{"formattedCitation":"(Li et al., 2010)","plainCitation":"(Li et al., 2010)","noteIndex":0},"citationItems":[{"id":"ABM1bTmc/bhvYQKZO","uris":["http://www.mendeley.com/documents/?uuid=d364886a-8fdb-4ad3-b4d6-82a1d9af3ec1"],"uri":["http://www.mendeley.com/documents/?uuid=d364886a-8fdb-4ad3-b4d6-82a1d9af3ec1"],"itemData":{"author":[{"dropping-particle":"","family":"Li","given":"Congbo","non-dropping-particle":"","parse-names":false,"suffix":""},{"dropping-particle":"","family":"Liu","given":"Fei","non-dropping-particle":"","parse-names":false,"suffix":""},{"dropping-particle":"","family":"Wang","given":"Qiulian","non-dropping-particle":"","parse-names":false,"suffix":""}],"container-title":"Journal of Science and Technology Policy in China","id":"ITEM-1","issued":{"date-parts":[["2010"]]},"publisher":"Emerald Group Publishing Limited","title":"Planning and implementing the green manufacturing strategy: evidences from western China","type":"article-journal"}}],"schema":"https://github.com/citation-style-language/schema/raw/master/csl-citation.json"} </w:instrText>
            </w:r>
            <w:r w:rsidRPr="001B651E">
              <w:rPr>
                <w:sz w:val="20"/>
                <w:szCs w:val="20"/>
              </w:rPr>
              <w:fldChar w:fldCharType="separate"/>
            </w:r>
            <w:r w:rsidR="008727B6">
              <w:rPr>
                <w:noProof/>
                <w:sz w:val="20"/>
                <w:szCs w:val="20"/>
              </w:rPr>
              <w:t>Li et al.</w:t>
            </w:r>
            <w:r w:rsidR="002D5818">
              <w:rPr>
                <w:noProof/>
                <w:sz w:val="20"/>
                <w:szCs w:val="20"/>
              </w:rPr>
              <w:t xml:space="preserve"> (</w:t>
            </w:r>
            <w:r w:rsidR="008727B6">
              <w:rPr>
                <w:noProof/>
                <w:sz w:val="20"/>
                <w:szCs w:val="20"/>
              </w:rPr>
              <w:t>2010)</w:t>
            </w:r>
            <w:r w:rsidRPr="001B651E">
              <w:rPr>
                <w:sz w:val="20"/>
                <w:szCs w:val="20"/>
              </w:rPr>
              <w:fldChar w:fldCharType="end"/>
            </w:r>
          </w:p>
        </w:tc>
        <w:tc>
          <w:tcPr>
            <w:tcW w:w="347" w:type="pct"/>
            <w:shd w:val="clear" w:color="auto" w:fill="FFFF99"/>
          </w:tcPr>
          <w:p w14:paraId="331C10AA" w14:textId="1A54B637"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56B81582" w14:textId="0141D4D6"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6F1E0E91" w14:textId="6E001839" w:rsidR="00F33586" w:rsidRPr="001B651E" w:rsidRDefault="001B651E" w:rsidP="001B651E">
            <w:pPr>
              <w:jc w:val="center"/>
              <w:rPr>
                <w:sz w:val="20"/>
                <w:szCs w:val="20"/>
              </w:rPr>
            </w:pPr>
            <w:r>
              <w:rPr>
                <w:rFonts w:ascii="Wingdings 2" w:hAnsi="Wingdings 2"/>
                <w:sz w:val="16"/>
                <w:szCs w:val="16"/>
              </w:rPr>
              <w:t>P</w:t>
            </w:r>
          </w:p>
        </w:tc>
        <w:tc>
          <w:tcPr>
            <w:tcW w:w="316" w:type="pct"/>
            <w:shd w:val="clear" w:color="auto" w:fill="FFFF99"/>
          </w:tcPr>
          <w:p w14:paraId="6F21B18E" w14:textId="275B75C2"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7AA58F8A" w14:textId="0A6F3909"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3C80A42F" w14:textId="34DB6F66" w:rsidR="00F33586" w:rsidRPr="001B651E" w:rsidRDefault="001B651E" w:rsidP="001B651E">
            <w:pPr>
              <w:jc w:val="center"/>
              <w:rPr>
                <w:sz w:val="20"/>
                <w:szCs w:val="20"/>
              </w:rPr>
            </w:pPr>
            <w:r>
              <w:rPr>
                <w:rFonts w:ascii="Wingdings 2" w:hAnsi="Wingdings 2"/>
                <w:sz w:val="16"/>
                <w:szCs w:val="16"/>
              </w:rPr>
              <w:t>P</w:t>
            </w:r>
          </w:p>
        </w:tc>
        <w:tc>
          <w:tcPr>
            <w:tcW w:w="362" w:type="pct"/>
            <w:shd w:val="clear" w:color="auto" w:fill="FFFF99"/>
          </w:tcPr>
          <w:p w14:paraId="2E276D13" w14:textId="2698D1C8" w:rsidR="00F33586" w:rsidRPr="001B651E" w:rsidRDefault="001B651E" w:rsidP="001B651E">
            <w:pPr>
              <w:jc w:val="center"/>
              <w:rPr>
                <w:sz w:val="20"/>
                <w:szCs w:val="20"/>
              </w:rPr>
            </w:pPr>
            <w:r>
              <w:rPr>
                <w:rFonts w:ascii="Wingdings 2" w:hAnsi="Wingdings 2"/>
                <w:sz w:val="16"/>
                <w:szCs w:val="16"/>
              </w:rPr>
              <w:t>P</w:t>
            </w:r>
          </w:p>
        </w:tc>
        <w:tc>
          <w:tcPr>
            <w:tcW w:w="301" w:type="pct"/>
            <w:shd w:val="clear" w:color="auto" w:fill="FFFF99"/>
          </w:tcPr>
          <w:p w14:paraId="39904F1D" w14:textId="10D50BA2" w:rsidR="00F33586" w:rsidRPr="000B2FDD" w:rsidRDefault="001B651E" w:rsidP="001B651E">
            <w:pPr>
              <w:jc w:val="center"/>
              <w:rPr>
                <w:sz w:val="20"/>
                <w:szCs w:val="20"/>
              </w:rPr>
            </w:pPr>
            <w:r>
              <w:rPr>
                <w:rFonts w:ascii="Wingdings 2" w:hAnsi="Wingdings 2"/>
                <w:sz w:val="16"/>
                <w:szCs w:val="16"/>
              </w:rPr>
              <w:t>Î</w:t>
            </w:r>
          </w:p>
        </w:tc>
      </w:tr>
      <w:tr w:rsidR="00F33586" w:rsidRPr="000B2FDD" w14:paraId="6EAABE74" w14:textId="77777777" w:rsidTr="002D5818">
        <w:tc>
          <w:tcPr>
            <w:tcW w:w="459" w:type="pct"/>
            <w:shd w:val="clear" w:color="auto" w:fill="FFFF99"/>
          </w:tcPr>
          <w:p w14:paraId="2B2DE823" w14:textId="77777777" w:rsidR="00F33586" w:rsidRPr="001B651E" w:rsidRDefault="00F33586" w:rsidP="00266A54">
            <w:pPr>
              <w:jc w:val="center"/>
              <w:rPr>
                <w:sz w:val="20"/>
                <w:szCs w:val="20"/>
              </w:rPr>
            </w:pPr>
            <w:r w:rsidRPr="001B651E">
              <w:rPr>
                <w:sz w:val="20"/>
                <w:szCs w:val="20"/>
              </w:rPr>
              <w:t>7</w:t>
            </w:r>
          </w:p>
        </w:tc>
        <w:tc>
          <w:tcPr>
            <w:tcW w:w="1510" w:type="pct"/>
            <w:shd w:val="clear" w:color="auto" w:fill="FFFF99"/>
          </w:tcPr>
          <w:p w14:paraId="1B2F3F97" w14:textId="22A2FB2B"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{"citationID":"WagwAYer","properties":{"formattedCitation":"(Sangwan, 2011)","plainCitation":"(Sangwan, 2011)","noteIndex":0},"citationItems":[{"id":"ABM1bTmc/t9IbHXpV","uris":["http://www.mendeley.com/documents/?uuid=fa88802b-2a1c-43bf-ad61-63e8fa299a0c"],"uri":["http://www.mendeley.com/documents/?uuid=fa88802b-2a1c-43bf-ad61-63e8fa299a0c"],"itemData":{"author":[{"dropping-particle":"","family":"Sangwan","given":"Kuldip Singh","non-dropping-particle":"","parse-names":false,"suffix":""}],"container-title":"Glocalized Solutions for Sustainability in Manufacturing","id":"ITEM-1","issued":{"date-parts":[["2011"]]},"page":"371-376","publisher":"Springer","title":"Quantitative and qualitative benefits of green manufacturing: an empirical study of Indian small and medium enterprises","type":"chapter"}}],"schema":"https://github.com/citation-style-language/schema/raw/master/csl-citation.json"} </w:instrText>
            </w:r>
            <w:r w:rsidRPr="001B651E">
              <w:rPr>
                <w:sz w:val="20"/>
                <w:szCs w:val="20"/>
              </w:rPr>
              <w:fldChar w:fldCharType="separate"/>
            </w:r>
            <w:r w:rsidR="008727B6">
              <w:rPr>
                <w:noProof/>
                <w:sz w:val="20"/>
                <w:szCs w:val="20"/>
              </w:rPr>
              <w:t>Sangwan</w:t>
            </w:r>
            <w:r w:rsidR="002D5818">
              <w:rPr>
                <w:noProof/>
                <w:sz w:val="20"/>
                <w:szCs w:val="20"/>
              </w:rPr>
              <w:t xml:space="preserve"> (</w:t>
            </w:r>
            <w:r w:rsidR="008727B6">
              <w:rPr>
                <w:noProof/>
                <w:sz w:val="20"/>
                <w:szCs w:val="20"/>
              </w:rPr>
              <w:t>2011)</w:t>
            </w:r>
            <w:r w:rsidRPr="001B651E">
              <w:rPr>
                <w:sz w:val="20"/>
                <w:szCs w:val="20"/>
              </w:rPr>
              <w:fldChar w:fldCharType="end"/>
            </w:r>
          </w:p>
        </w:tc>
        <w:tc>
          <w:tcPr>
            <w:tcW w:w="347" w:type="pct"/>
            <w:shd w:val="clear" w:color="auto" w:fill="FFFF99"/>
          </w:tcPr>
          <w:p w14:paraId="7EA73228" w14:textId="7ADBB03B"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6F3C3279" w14:textId="5EE7E4CF"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7369353A" w14:textId="1DBFE8ED" w:rsidR="00F33586" w:rsidRPr="001B651E" w:rsidRDefault="001B651E" w:rsidP="001B651E">
            <w:pPr>
              <w:jc w:val="center"/>
              <w:rPr>
                <w:sz w:val="20"/>
                <w:szCs w:val="20"/>
              </w:rPr>
            </w:pPr>
            <w:r>
              <w:rPr>
                <w:rFonts w:ascii="Wingdings 2" w:hAnsi="Wingdings 2"/>
                <w:sz w:val="16"/>
                <w:szCs w:val="16"/>
              </w:rPr>
              <w:t>P</w:t>
            </w:r>
          </w:p>
        </w:tc>
        <w:tc>
          <w:tcPr>
            <w:tcW w:w="316" w:type="pct"/>
            <w:shd w:val="clear" w:color="auto" w:fill="FFFF99"/>
          </w:tcPr>
          <w:p w14:paraId="262BFA38" w14:textId="7AC14E71"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002AEB79" w14:textId="0551A275"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09982C1F" w14:textId="6AC606A0" w:rsidR="00F33586" w:rsidRPr="001B651E" w:rsidRDefault="001B651E" w:rsidP="001B651E">
            <w:pPr>
              <w:jc w:val="center"/>
              <w:rPr>
                <w:sz w:val="20"/>
                <w:szCs w:val="20"/>
              </w:rPr>
            </w:pPr>
            <w:r>
              <w:rPr>
                <w:rFonts w:ascii="Wingdings 2" w:hAnsi="Wingdings 2"/>
                <w:sz w:val="16"/>
                <w:szCs w:val="16"/>
              </w:rPr>
              <w:t>P</w:t>
            </w:r>
          </w:p>
        </w:tc>
        <w:tc>
          <w:tcPr>
            <w:tcW w:w="362" w:type="pct"/>
            <w:shd w:val="clear" w:color="auto" w:fill="FFFF99"/>
          </w:tcPr>
          <w:p w14:paraId="2DE1465B" w14:textId="196B4E15" w:rsidR="00F33586" w:rsidRPr="001B651E" w:rsidRDefault="001B651E" w:rsidP="001B651E">
            <w:pPr>
              <w:jc w:val="center"/>
              <w:rPr>
                <w:sz w:val="20"/>
                <w:szCs w:val="20"/>
              </w:rPr>
            </w:pPr>
            <w:r>
              <w:rPr>
                <w:rFonts w:ascii="Wingdings 2" w:hAnsi="Wingdings 2"/>
                <w:sz w:val="16"/>
                <w:szCs w:val="16"/>
              </w:rPr>
              <w:t>P</w:t>
            </w:r>
          </w:p>
        </w:tc>
        <w:tc>
          <w:tcPr>
            <w:tcW w:w="301" w:type="pct"/>
            <w:shd w:val="clear" w:color="auto" w:fill="FFFF99"/>
          </w:tcPr>
          <w:p w14:paraId="3654CF8A" w14:textId="582BFEF2" w:rsidR="00F33586" w:rsidRPr="000B2FDD" w:rsidRDefault="001B651E" w:rsidP="001B651E">
            <w:pPr>
              <w:jc w:val="center"/>
              <w:rPr>
                <w:sz w:val="20"/>
                <w:szCs w:val="20"/>
              </w:rPr>
            </w:pPr>
            <w:r>
              <w:rPr>
                <w:rFonts w:ascii="Wingdings 2" w:hAnsi="Wingdings 2"/>
                <w:sz w:val="16"/>
                <w:szCs w:val="16"/>
              </w:rPr>
              <w:t>Î</w:t>
            </w:r>
          </w:p>
        </w:tc>
      </w:tr>
      <w:tr w:rsidR="00F33586" w:rsidRPr="000B2FDD" w14:paraId="07D7960B" w14:textId="77777777" w:rsidTr="002D5818">
        <w:tc>
          <w:tcPr>
            <w:tcW w:w="459" w:type="pct"/>
            <w:shd w:val="clear" w:color="auto" w:fill="FFFF99"/>
          </w:tcPr>
          <w:p w14:paraId="27595E14" w14:textId="77777777" w:rsidR="00F33586" w:rsidRPr="001B651E" w:rsidRDefault="00F33586" w:rsidP="00266A54">
            <w:pPr>
              <w:jc w:val="center"/>
              <w:rPr>
                <w:sz w:val="20"/>
                <w:szCs w:val="20"/>
              </w:rPr>
            </w:pPr>
            <w:r w:rsidRPr="001B651E">
              <w:rPr>
                <w:sz w:val="20"/>
                <w:szCs w:val="20"/>
              </w:rPr>
              <w:t>8</w:t>
            </w:r>
          </w:p>
        </w:tc>
        <w:tc>
          <w:tcPr>
            <w:tcW w:w="1510" w:type="pct"/>
            <w:shd w:val="clear" w:color="auto" w:fill="FFFF99"/>
          </w:tcPr>
          <w:p w14:paraId="2A7AFB82" w14:textId="421A7D00"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{"citationID":"JejVR1CA","properties":{"formattedCitation":"(Burchart-Korol, 2011)","plainCitation":"(Burchart-Korol, 2011)","noteIndex":0},"citationItems":[{"id":"ABM1bTmc/bppu2txu","uris":["http://www.mendeley.com/documents/?uuid=c2b9f38e-aa1a-4bba-bb82-80e081f9996a"],"uri":["http://www.mendeley.com/documents/?uuid=c2b9f38e-aa1a-4bba-bb82-80e081f9996a"],"itemData":{"author":[{"dropping-particle":"","family":"Burchart-Korol","given":"DOROTA","non-dropping-particle":"","parse-names":false,"suffix":""}],"container-title":"Carpathian Logistics Congress CLC","id":"ITEM-1","issued":{"date-parts":[["2011"]]},"title":"Green manufacturing based on life cycle assessment (LCA)","type":"paper-conference"}}],"schema":"https://github.com/citation-style-language/schema/raw/master/csl-citation.json"} </w:instrText>
            </w:r>
            <w:r w:rsidRPr="001B651E">
              <w:rPr>
                <w:sz w:val="20"/>
                <w:szCs w:val="20"/>
              </w:rPr>
              <w:fldChar w:fldCharType="separate"/>
            </w:r>
            <w:r w:rsidR="008727B6">
              <w:rPr>
                <w:noProof/>
                <w:sz w:val="20"/>
                <w:szCs w:val="20"/>
              </w:rPr>
              <w:t>Burchart-Korol</w:t>
            </w:r>
            <w:r w:rsidR="002D5818">
              <w:rPr>
                <w:noProof/>
                <w:sz w:val="20"/>
                <w:szCs w:val="20"/>
              </w:rPr>
              <w:t xml:space="preserve"> (</w:t>
            </w:r>
            <w:r w:rsidR="008727B6">
              <w:rPr>
                <w:noProof/>
                <w:sz w:val="20"/>
                <w:szCs w:val="20"/>
              </w:rPr>
              <w:t>2011)</w:t>
            </w:r>
            <w:r w:rsidRPr="001B651E">
              <w:rPr>
                <w:sz w:val="20"/>
                <w:szCs w:val="20"/>
              </w:rPr>
              <w:fldChar w:fldCharType="end"/>
            </w:r>
          </w:p>
        </w:tc>
        <w:tc>
          <w:tcPr>
            <w:tcW w:w="347" w:type="pct"/>
            <w:shd w:val="clear" w:color="auto" w:fill="FFFF99"/>
          </w:tcPr>
          <w:p w14:paraId="4B0F86B0" w14:textId="4F018387"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2DAEED53" w14:textId="57A92773"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2AD34565" w14:textId="4C09E94B" w:rsidR="00F33586" w:rsidRPr="001B651E" w:rsidRDefault="001B651E" w:rsidP="001B651E">
            <w:pPr>
              <w:jc w:val="center"/>
              <w:rPr>
                <w:sz w:val="20"/>
                <w:szCs w:val="20"/>
              </w:rPr>
            </w:pPr>
            <w:r>
              <w:rPr>
                <w:rFonts w:ascii="Wingdings 2" w:hAnsi="Wingdings 2"/>
                <w:sz w:val="16"/>
                <w:szCs w:val="16"/>
              </w:rPr>
              <w:t>P</w:t>
            </w:r>
          </w:p>
        </w:tc>
        <w:tc>
          <w:tcPr>
            <w:tcW w:w="316" w:type="pct"/>
            <w:shd w:val="clear" w:color="auto" w:fill="FFFF99"/>
          </w:tcPr>
          <w:p w14:paraId="061A0F08" w14:textId="64EB4361"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30BF697E" w14:textId="1CE3DC0A"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3A3EDA78" w14:textId="541BA1CE" w:rsidR="00F33586" w:rsidRPr="001B651E" w:rsidRDefault="001B651E" w:rsidP="001B651E">
            <w:pPr>
              <w:jc w:val="center"/>
              <w:rPr>
                <w:sz w:val="20"/>
                <w:szCs w:val="20"/>
              </w:rPr>
            </w:pPr>
            <w:r>
              <w:rPr>
                <w:rFonts w:ascii="Wingdings 2" w:hAnsi="Wingdings 2"/>
                <w:sz w:val="16"/>
                <w:szCs w:val="16"/>
              </w:rPr>
              <w:t>P</w:t>
            </w:r>
          </w:p>
        </w:tc>
        <w:tc>
          <w:tcPr>
            <w:tcW w:w="362" w:type="pct"/>
            <w:shd w:val="clear" w:color="auto" w:fill="FFFF99"/>
          </w:tcPr>
          <w:p w14:paraId="18500351" w14:textId="20FFF047" w:rsidR="00F33586" w:rsidRPr="001B651E" w:rsidRDefault="001B651E" w:rsidP="001B651E">
            <w:pPr>
              <w:jc w:val="center"/>
              <w:rPr>
                <w:sz w:val="20"/>
                <w:szCs w:val="20"/>
              </w:rPr>
            </w:pPr>
            <w:r>
              <w:rPr>
                <w:rFonts w:ascii="Wingdings 2" w:hAnsi="Wingdings 2"/>
                <w:sz w:val="16"/>
                <w:szCs w:val="16"/>
              </w:rPr>
              <w:t>P</w:t>
            </w:r>
          </w:p>
        </w:tc>
        <w:tc>
          <w:tcPr>
            <w:tcW w:w="301" w:type="pct"/>
            <w:shd w:val="clear" w:color="auto" w:fill="FFFF99"/>
          </w:tcPr>
          <w:p w14:paraId="509BE61C" w14:textId="2AE0737D" w:rsidR="00F33586" w:rsidRPr="000B2FDD" w:rsidRDefault="001B651E" w:rsidP="001B651E">
            <w:pPr>
              <w:jc w:val="center"/>
              <w:rPr>
                <w:sz w:val="20"/>
                <w:szCs w:val="20"/>
              </w:rPr>
            </w:pPr>
            <w:r>
              <w:rPr>
                <w:rFonts w:ascii="Wingdings 2" w:hAnsi="Wingdings 2"/>
                <w:sz w:val="16"/>
                <w:szCs w:val="16"/>
              </w:rPr>
              <w:t>Î</w:t>
            </w:r>
          </w:p>
        </w:tc>
      </w:tr>
      <w:tr w:rsidR="00F33586" w:rsidRPr="000B2FDD" w14:paraId="6D55B5C4" w14:textId="77777777" w:rsidTr="002D5818">
        <w:tc>
          <w:tcPr>
            <w:tcW w:w="459" w:type="pct"/>
            <w:shd w:val="clear" w:color="auto" w:fill="FFFF99"/>
          </w:tcPr>
          <w:p w14:paraId="74A3DD9D" w14:textId="77777777" w:rsidR="00F33586" w:rsidRPr="001B651E" w:rsidRDefault="00F33586" w:rsidP="00266A54">
            <w:pPr>
              <w:jc w:val="center"/>
              <w:rPr>
                <w:sz w:val="20"/>
                <w:szCs w:val="20"/>
              </w:rPr>
            </w:pPr>
            <w:r w:rsidRPr="001B651E">
              <w:rPr>
                <w:sz w:val="20"/>
                <w:szCs w:val="20"/>
              </w:rPr>
              <w:t>9</w:t>
            </w:r>
          </w:p>
        </w:tc>
        <w:tc>
          <w:tcPr>
            <w:tcW w:w="1510" w:type="pct"/>
            <w:shd w:val="clear" w:color="auto" w:fill="FFFF99"/>
          </w:tcPr>
          <w:p w14:paraId="4D79C406" w14:textId="3B854C4B"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{"citationID":"3Z8dcBtU","properties":{"formattedCitation":"(Bansal et al., 2012)","plainCitation":"(Bansal et al., 2012)","noteIndex":0},"citationItems":[{"id":"ABM1bTmc/5nX8w9ti","uris":["http://www.mendeley.com/documents/?uuid=e91a5644-27d8-4708-bdeb-2c6d9a9e1d6b"],"uri":["http://www.mendeley.com/documents/?uuid=e91a5644-27d8-4708-bdeb-2c6d9a9e1d6b"],"itemData":{"author":[{"dropping-particle":"","family":"Bansal","given":"Manish","non-dropping-particle":"","parse-names":false,"suffix":""},{"dropping-particle":"","family":"Duhan","given":"Raj Kumar","non-dropping-particle":"","parse-names":false,"suffix":""},{"dropping-particle":"","family":"Deshwal","given":"Snadeep","non-dropping-particle":"","parse-names":false,"suffix":""}],"container-title":"Int. J. Mech. Eng. &amp; Rob. Res","id":"ITEM-1","issue":"3","issued":{"date-parts":[["2012"]]},"publisher":"Citeseer","title":"GREEN MANUFACTURING AND USE OF ANALYTICAL NETWORK PROCESS (ANP) DECISION TOOL IN GREEN MANUFACTURING","type":"article-journal","volume":"1"}}],"schema":"https://github.com/citation-style-language/schema/raw/master/csl-citation.json"} </w:instrText>
            </w:r>
            <w:r w:rsidRPr="001B651E">
              <w:rPr>
                <w:sz w:val="20"/>
                <w:szCs w:val="20"/>
              </w:rPr>
              <w:fldChar w:fldCharType="separate"/>
            </w:r>
            <w:r w:rsidR="008727B6">
              <w:rPr>
                <w:noProof/>
                <w:sz w:val="20"/>
                <w:szCs w:val="20"/>
              </w:rPr>
              <w:t>Bansal et al.</w:t>
            </w:r>
            <w:r w:rsidR="002D5818">
              <w:rPr>
                <w:noProof/>
                <w:sz w:val="20"/>
                <w:szCs w:val="20"/>
              </w:rPr>
              <w:t xml:space="preserve"> (</w:t>
            </w:r>
            <w:r w:rsidR="008727B6">
              <w:rPr>
                <w:noProof/>
                <w:sz w:val="20"/>
                <w:szCs w:val="20"/>
              </w:rPr>
              <w:t>2012)</w:t>
            </w:r>
            <w:r w:rsidRPr="001B651E">
              <w:rPr>
                <w:sz w:val="20"/>
                <w:szCs w:val="20"/>
              </w:rPr>
              <w:fldChar w:fldCharType="end"/>
            </w:r>
          </w:p>
        </w:tc>
        <w:tc>
          <w:tcPr>
            <w:tcW w:w="347" w:type="pct"/>
            <w:shd w:val="clear" w:color="auto" w:fill="FFFF99"/>
          </w:tcPr>
          <w:p w14:paraId="5361FAE9" w14:textId="475781B9"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70E3A996" w14:textId="7D896003"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68EDE3BD" w14:textId="64E4826D" w:rsidR="00F33586" w:rsidRPr="001B651E" w:rsidRDefault="001B651E" w:rsidP="001B651E">
            <w:pPr>
              <w:jc w:val="center"/>
              <w:rPr>
                <w:sz w:val="20"/>
                <w:szCs w:val="20"/>
              </w:rPr>
            </w:pPr>
            <w:r>
              <w:rPr>
                <w:rFonts w:ascii="Wingdings 2" w:hAnsi="Wingdings 2"/>
                <w:sz w:val="16"/>
                <w:szCs w:val="16"/>
              </w:rPr>
              <w:t>P</w:t>
            </w:r>
          </w:p>
        </w:tc>
        <w:tc>
          <w:tcPr>
            <w:tcW w:w="316" w:type="pct"/>
            <w:shd w:val="clear" w:color="auto" w:fill="FFFF99"/>
          </w:tcPr>
          <w:p w14:paraId="0946BA6E" w14:textId="3084C3AB"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796ACF98" w14:textId="11778A0B"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11AAFEEB" w14:textId="73228846" w:rsidR="00F33586" w:rsidRPr="001B651E" w:rsidRDefault="001B651E" w:rsidP="001B651E">
            <w:pPr>
              <w:jc w:val="center"/>
              <w:rPr>
                <w:sz w:val="20"/>
                <w:szCs w:val="20"/>
              </w:rPr>
            </w:pPr>
            <w:r>
              <w:rPr>
                <w:rFonts w:ascii="Wingdings 2" w:hAnsi="Wingdings 2"/>
                <w:sz w:val="16"/>
                <w:szCs w:val="16"/>
              </w:rPr>
              <w:t>P</w:t>
            </w:r>
          </w:p>
        </w:tc>
        <w:tc>
          <w:tcPr>
            <w:tcW w:w="362" w:type="pct"/>
            <w:shd w:val="clear" w:color="auto" w:fill="FFFF99"/>
          </w:tcPr>
          <w:p w14:paraId="68024B38" w14:textId="208AE625" w:rsidR="00F33586" w:rsidRPr="001B651E" w:rsidRDefault="001B651E" w:rsidP="001B651E">
            <w:pPr>
              <w:jc w:val="center"/>
              <w:rPr>
                <w:sz w:val="20"/>
                <w:szCs w:val="20"/>
              </w:rPr>
            </w:pPr>
            <w:r>
              <w:rPr>
                <w:rFonts w:ascii="Wingdings 2" w:hAnsi="Wingdings 2"/>
                <w:sz w:val="16"/>
                <w:szCs w:val="16"/>
              </w:rPr>
              <w:t>P</w:t>
            </w:r>
          </w:p>
        </w:tc>
        <w:tc>
          <w:tcPr>
            <w:tcW w:w="301" w:type="pct"/>
            <w:shd w:val="clear" w:color="auto" w:fill="FFFF99"/>
          </w:tcPr>
          <w:p w14:paraId="3B0C98FB" w14:textId="7FBB59A0" w:rsidR="00F33586" w:rsidRPr="000B2FDD" w:rsidRDefault="001B651E" w:rsidP="001B651E">
            <w:pPr>
              <w:jc w:val="center"/>
              <w:rPr>
                <w:sz w:val="20"/>
                <w:szCs w:val="20"/>
              </w:rPr>
            </w:pPr>
            <w:r>
              <w:rPr>
                <w:rFonts w:ascii="Wingdings 2" w:hAnsi="Wingdings 2"/>
                <w:sz w:val="16"/>
                <w:szCs w:val="16"/>
              </w:rPr>
              <w:t>Î</w:t>
            </w:r>
          </w:p>
        </w:tc>
      </w:tr>
      <w:tr w:rsidR="00F33586" w:rsidRPr="000B2FDD" w14:paraId="13E86F59" w14:textId="77777777" w:rsidTr="002D5818">
        <w:tc>
          <w:tcPr>
            <w:tcW w:w="459" w:type="pct"/>
            <w:shd w:val="clear" w:color="auto" w:fill="FFFF99"/>
          </w:tcPr>
          <w:p w14:paraId="0C2AFF37" w14:textId="77777777" w:rsidR="00F33586" w:rsidRPr="001B651E" w:rsidRDefault="00F33586" w:rsidP="00266A54">
            <w:pPr>
              <w:jc w:val="center"/>
              <w:rPr>
                <w:sz w:val="20"/>
                <w:szCs w:val="20"/>
              </w:rPr>
            </w:pPr>
            <w:r w:rsidRPr="001B651E">
              <w:rPr>
                <w:sz w:val="20"/>
                <w:szCs w:val="20"/>
              </w:rPr>
              <w:t>10</w:t>
            </w:r>
          </w:p>
        </w:tc>
        <w:tc>
          <w:tcPr>
            <w:tcW w:w="1510" w:type="pct"/>
            <w:shd w:val="clear" w:color="auto" w:fill="FFFF99"/>
          </w:tcPr>
          <w:p w14:paraId="688DA0BE" w14:textId="1CF13905"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{"citationID":"ha9UURNI","properties":{"formattedCitation":"(Schmitter, 2012)","plainCitation":"(Schmitter, 2012)","noteIndex":0},"citationItems":[{"id":"ABM1bTmc/eutIBKk7","uris":["http://www.mendeley.com/documents/?uuid=0b46503a-e49d-4eea-b819-712c2b41baee"],"uri":["http://www.mendeley.com/documents/?uuid=0b46503a-e49d-4eea-b819-712c2b41baee"],"itemData":{"author":[{"dropping-particle":"","family":"Schmitter","given":"Dylan N","non-dropping-particle":"","parse-names":false,"suffix":""}],"id":"ITEM-1","issued":{"date-parts":[["2012"]]},"title":"A study of the barriers to the implementation of environmentally responsible practices in Indiana manufacturing businesses","type":"article-journal"}}],"schema":"https://github.com/citation-style-language/schema/raw/master/csl-citation.json"} </w:instrText>
            </w:r>
            <w:r w:rsidRPr="001B651E">
              <w:rPr>
                <w:sz w:val="20"/>
                <w:szCs w:val="20"/>
              </w:rPr>
              <w:fldChar w:fldCharType="separate"/>
            </w:r>
            <w:r w:rsidR="008727B6">
              <w:rPr>
                <w:noProof/>
                <w:sz w:val="20"/>
                <w:szCs w:val="20"/>
              </w:rPr>
              <w:t>Schmitter</w:t>
            </w:r>
            <w:r w:rsidR="002D5818">
              <w:rPr>
                <w:noProof/>
                <w:sz w:val="20"/>
                <w:szCs w:val="20"/>
              </w:rPr>
              <w:t xml:space="preserve"> (</w:t>
            </w:r>
            <w:r w:rsidR="008727B6">
              <w:rPr>
                <w:noProof/>
                <w:sz w:val="20"/>
                <w:szCs w:val="20"/>
              </w:rPr>
              <w:t>2012)</w:t>
            </w:r>
            <w:r w:rsidRPr="001B651E">
              <w:rPr>
                <w:sz w:val="20"/>
                <w:szCs w:val="20"/>
              </w:rPr>
              <w:fldChar w:fldCharType="end"/>
            </w:r>
          </w:p>
        </w:tc>
        <w:tc>
          <w:tcPr>
            <w:tcW w:w="347" w:type="pct"/>
            <w:shd w:val="clear" w:color="auto" w:fill="FFFF99"/>
          </w:tcPr>
          <w:p w14:paraId="1C5C88F8" w14:textId="6F1C0E38"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24FF53CF" w14:textId="00D0A21D"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723EEB23" w14:textId="556945B7" w:rsidR="00F33586" w:rsidRPr="001B651E" w:rsidRDefault="001B651E" w:rsidP="001B651E">
            <w:pPr>
              <w:jc w:val="center"/>
              <w:rPr>
                <w:sz w:val="20"/>
                <w:szCs w:val="20"/>
              </w:rPr>
            </w:pPr>
            <w:r>
              <w:rPr>
                <w:rFonts w:ascii="Wingdings 2" w:hAnsi="Wingdings 2"/>
                <w:sz w:val="16"/>
                <w:szCs w:val="16"/>
              </w:rPr>
              <w:t>P</w:t>
            </w:r>
          </w:p>
        </w:tc>
        <w:tc>
          <w:tcPr>
            <w:tcW w:w="316" w:type="pct"/>
            <w:shd w:val="clear" w:color="auto" w:fill="FFFF99"/>
          </w:tcPr>
          <w:p w14:paraId="72CF8DBB" w14:textId="70535262"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1F7D2E0E" w14:textId="301C95C6"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205C90F3" w14:textId="09A33105" w:rsidR="00F33586" w:rsidRPr="001B651E" w:rsidRDefault="001B651E" w:rsidP="001B651E">
            <w:pPr>
              <w:jc w:val="center"/>
              <w:rPr>
                <w:sz w:val="20"/>
                <w:szCs w:val="20"/>
              </w:rPr>
            </w:pPr>
            <w:r>
              <w:rPr>
                <w:rFonts w:ascii="Wingdings 2" w:hAnsi="Wingdings 2"/>
                <w:sz w:val="16"/>
                <w:szCs w:val="16"/>
              </w:rPr>
              <w:t>P</w:t>
            </w:r>
          </w:p>
        </w:tc>
        <w:tc>
          <w:tcPr>
            <w:tcW w:w="362" w:type="pct"/>
            <w:shd w:val="clear" w:color="auto" w:fill="FFFF99"/>
          </w:tcPr>
          <w:p w14:paraId="1A318728" w14:textId="4A3BF1A0" w:rsidR="00F33586" w:rsidRPr="000B2FDD" w:rsidRDefault="001B651E" w:rsidP="001B651E">
            <w:pPr>
              <w:jc w:val="center"/>
              <w:rPr>
                <w:sz w:val="20"/>
                <w:szCs w:val="20"/>
              </w:rPr>
            </w:pPr>
            <w:r>
              <w:rPr>
                <w:rFonts w:ascii="Wingdings 2" w:hAnsi="Wingdings 2"/>
                <w:sz w:val="16"/>
                <w:szCs w:val="16"/>
              </w:rPr>
              <w:t>Î</w:t>
            </w:r>
          </w:p>
        </w:tc>
        <w:tc>
          <w:tcPr>
            <w:tcW w:w="301" w:type="pct"/>
            <w:shd w:val="clear" w:color="auto" w:fill="FFFF99"/>
          </w:tcPr>
          <w:p w14:paraId="791ACAF1" w14:textId="516A3973" w:rsidR="00F33586" w:rsidRPr="000B2FDD" w:rsidRDefault="001B651E" w:rsidP="001B651E">
            <w:pPr>
              <w:jc w:val="center"/>
              <w:rPr>
                <w:sz w:val="20"/>
                <w:szCs w:val="20"/>
              </w:rPr>
            </w:pPr>
            <w:r>
              <w:rPr>
                <w:rFonts w:ascii="Wingdings 2" w:hAnsi="Wingdings 2"/>
                <w:sz w:val="16"/>
                <w:szCs w:val="16"/>
              </w:rPr>
              <w:t>Î</w:t>
            </w:r>
          </w:p>
        </w:tc>
      </w:tr>
      <w:tr w:rsidR="00F33586" w:rsidRPr="000B2FDD" w14:paraId="6F7CEB80" w14:textId="77777777" w:rsidTr="002D5818">
        <w:tc>
          <w:tcPr>
            <w:tcW w:w="459" w:type="pct"/>
            <w:shd w:val="clear" w:color="auto" w:fill="FFFF99"/>
          </w:tcPr>
          <w:p w14:paraId="57045D1B" w14:textId="77777777" w:rsidR="00F33586" w:rsidRPr="001B651E" w:rsidRDefault="00F33586" w:rsidP="00266A54">
            <w:pPr>
              <w:jc w:val="center"/>
              <w:rPr>
                <w:sz w:val="20"/>
                <w:szCs w:val="20"/>
              </w:rPr>
            </w:pPr>
            <w:r w:rsidRPr="001B651E">
              <w:rPr>
                <w:sz w:val="20"/>
                <w:szCs w:val="20"/>
              </w:rPr>
              <w:t>11</w:t>
            </w:r>
          </w:p>
        </w:tc>
        <w:tc>
          <w:tcPr>
            <w:tcW w:w="1510" w:type="pct"/>
            <w:shd w:val="clear" w:color="auto" w:fill="FFFF99"/>
          </w:tcPr>
          <w:p w14:paraId="5D74C25A" w14:textId="055EB9CF"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{"citationID":"WVhvoGcv","properties":{"formattedCitation":"(D. Dornfeld et al., 2013)","plainCitation":"(D. Dornfeld et al., 2013)","noteIndex":0},"citationItems":[{"id":"ABM1bTmc/Zifi57jN","uris":["http://www.mendeley.com/documents/?uuid=448ceb0a-808c-4d88-885a-0a58533d3c5c"],"uri":["http://www.mendeley.com/documents/?uuid=448ceb0a-808c-4d88-885a-0a58533d3c5c"],"itemData":{"author":[{"dropping-particle":"","family":"Dornfeld","given":"David","non-dropping-particle":"","parse-names":false,"suffix":""},{"dropping-particle":"","family":"Yuan","given":"Chris","non-dropping-particle":"","parse-names":false,"suffix":""},{"dropping-particle":"","family":"Diaz","given":"Nancy","non-dropping-particle":"","parse-names":false,"suffix":""},{"dropping-particle":"","family":"Zhang","given":"Teresa","non-dropping-particle":"","parse-names":false,"suffix":""},{"dropping-particle":"","family":"Vijayaraghavan","given":"Athulan","non-dropping-particle":"","parse-names":false,"suffix":""}],"container-title":"Green Manufacturing","id":"ITEM-1","issued":{"date-parts":[["2013"]]},"page":"1-23","publisher":"Springer","title":"Introduction to green manufacturing","type":"chapter"}}],"schema":"https://github.com/citation-style-language/schema/raw/master/csl-citation.json"} </w:instrText>
            </w:r>
            <w:r w:rsidRPr="001B651E">
              <w:rPr>
                <w:sz w:val="20"/>
                <w:szCs w:val="20"/>
              </w:rPr>
              <w:fldChar w:fldCharType="separate"/>
            </w:r>
            <w:r w:rsidR="008727B6">
              <w:rPr>
                <w:noProof/>
                <w:sz w:val="20"/>
                <w:szCs w:val="20"/>
              </w:rPr>
              <w:t>Dornfeld et al.</w:t>
            </w:r>
            <w:r w:rsidR="002D5818">
              <w:rPr>
                <w:noProof/>
                <w:sz w:val="20"/>
                <w:szCs w:val="20"/>
              </w:rPr>
              <w:t xml:space="preserve"> (</w:t>
            </w:r>
            <w:r w:rsidR="008727B6">
              <w:rPr>
                <w:noProof/>
                <w:sz w:val="20"/>
                <w:szCs w:val="20"/>
              </w:rPr>
              <w:t>2013)</w:t>
            </w:r>
            <w:r w:rsidRPr="001B651E">
              <w:rPr>
                <w:sz w:val="20"/>
                <w:szCs w:val="20"/>
              </w:rPr>
              <w:fldChar w:fldCharType="end"/>
            </w:r>
          </w:p>
        </w:tc>
        <w:tc>
          <w:tcPr>
            <w:tcW w:w="347" w:type="pct"/>
            <w:shd w:val="clear" w:color="auto" w:fill="FFFF99"/>
          </w:tcPr>
          <w:p w14:paraId="6350E5F6" w14:textId="3EDF288F"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31930475" w14:textId="23991F38" w:rsidR="00F33586" w:rsidRPr="001B651E" w:rsidRDefault="001B651E" w:rsidP="001B651E">
            <w:pPr>
              <w:jc w:val="center"/>
              <w:rPr>
                <w:sz w:val="20"/>
                <w:szCs w:val="20"/>
              </w:rPr>
            </w:pPr>
            <w:r>
              <w:rPr>
                <w:rFonts w:ascii="Wingdings 2" w:hAnsi="Wingdings 2"/>
                <w:sz w:val="16"/>
                <w:szCs w:val="16"/>
              </w:rPr>
              <w:t>P</w:t>
            </w:r>
          </w:p>
        </w:tc>
        <w:tc>
          <w:tcPr>
            <w:tcW w:w="445" w:type="pct"/>
            <w:shd w:val="clear" w:color="auto" w:fill="FFFF99"/>
          </w:tcPr>
          <w:p w14:paraId="701EBA2B" w14:textId="340B0926" w:rsidR="00F33586" w:rsidRPr="001B651E" w:rsidRDefault="001B651E" w:rsidP="001B651E">
            <w:pPr>
              <w:jc w:val="center"/>
              <w:rPr>
                <w:sz w:val="20"/>
                <w:szCs w:val="20"/>
              </w:rPr>
            </w:pPr>
            <w:r>
              <w:rPr>
                <w:rFonts w:ascii="Wingdings 2" w:hAnsi="Wingdings 2"/>
                <w:sz w:val="16"/>
                <w:szCs w:val="16"/>
              </w:rPr>
              <w:t>P</w:t>
            </w:r>
          </w:p>
        </w:tc>
        <w:tc>
          <w:tcPr>
            <w:tcW w:w="316" w:type="pct"/>
            <w:shd w:val="clear" w:color="auto" w:fill="FFFF99"/>
          </w:tcPr>
          <w:p w14:paraId="65D8F044" w14:textId="478C5C95" w:rsidR="00F33586" w:rsidRPr="000B2FDD" w:rsidRDefault="001B651E" w:rsidP="001B651E">
            <w:pPr>
              <w:jc w:val="center"/>
              <w:rPr>
                <w:sz w:val="20"/>
                <w:szCs w:val="20"/>
              </w:rPr>
            </w:pPr>
            <w:r>
              <w:rPr>
                <w:rFonts w:ascii="Wingdings 2" w:hAnsi="Wingdings 2"/>
                <w:sz w:val="16"/>
                <w:szCs w:val="16"/>
              </w:rPr>
              <w:t>Î</w:t>
            </w:r>
          </w:p>
        </w:tc>
        <w:tc>
          <w:tcPr>
            <w:tcW w:w="369" w:type="pct"/>
            <w:shd w:val="clear" w:color="auto" w:fill="FFFF99"/>
          </w:tcPr>
          <w:p w14:paraId="4E86493A" w14:textId="5ECFCAB7" w:rsidR="00F33586" w:rsidRPr="000B2FDD" w:rsidRDefault="001B651E" w:rsidP="001B651E">
            <w:pPr>
              <w:jc w:val="center"/>
              <w:rPr>
                <w:sz w:val="20"/>
                <w:szCs w:val="20"/>
              </w:rPr>
            </w:pPr>
            <w:r>
              <w:rPr>
                <w:rFonts w:ascii="Wingdings 2" w:hAnsi="Wingdings 2"/>
                <w:sz w:val="16"/>
                <w:szCs w:val="16"/>
              </w:rPr>
              <w:t>Î</w:t>
            </w:r>
          </w:p>
        </w:tc>
        <w:tc>
          <w:tcPr>
            <w:tcW w:w="445" w:type="pct"/>
            <w:shd w:val="clear" w:color="auto" w:fill="FFFF99"/>
          </w:tcPr>
          <w:p w14:paraId="10B41ED3" w14:textId="2D883E6E" w:rsidR="00F33586" w:rsidRPr="000B2FDD" w:rsidRDefault="001B651E" w:rsidP="001B651E">
            <w:pPr>
              <w:jc w:val="center"/>
              <w:rPr>
                <w:sz w:val="20"/>
                <w:szCs w:val="20"/>
              </w:rPr>
            </w:pPr>
            <w:r>
              <w:rPr>
                <w:rFonts w:ascii="Wingdings 2" w:hAnsi="Wingdings 2"/>
                <w:sz w:val="16"/>
                <w:szCs w:val="16"/>
              </w:rPr>
              <w:t>Î</w:t>
            </w:r>
          </w:p>
        </w:tc>
        <w:tc>
          <w:tcPr>
            <w:tcW w:w="362" w:type="pct"/>
            <w:shd w:val="clear" w:color="auto" w:fill="FFFF99"/>
          </w:tcPr>
          <w:p w14:paraId="690F3594" w14:textId="78B15712" w:rsidR="00F33586" w:rsidRPr="000B2FDD" w:rsidRDefault="001B651E" w:rsidP="001B651E">
            <w:pPr>
              <w:jc w:val="center"/>
              <w:rPr>
                <w:sz w:val="20"/>
                <w:szCs w:val="20"/>
              </w:rPr>
            </w:pPr>
            <w:r>
              <w:rPr>
                <w:rFonts w:ascii="Wingdings 2" w:hAnsi="Wingdings 2"/>
                <w:sz w:val="16"/>
                <w:szCs w:val="16"/>
              </w:rPr>
              <w:t>Î</w:t>
            </w:r>
          </w:p>
        </w:tc>
        <w:tc>
          <w:tcPr>
            <w:tcW w:w="301" w:type="pct"/>
            <w:shd w:val="clear" w:color="auto" w:fill="FFFF99"/>
          </w:tcPr>
          <w:p w14:paraId="07876010" w14:textId="732AC106" w:rsidR="00F33586" w:rsidRPr="000B2FDD" w:rsidRDefault="001B651E" w:rsidP="001B651E">
            <w:pPr>
              <w:jc w:val="center"/>
              <w:rPr>
                <w:sz w:val="20"/>
                <w:szCs w:val="20"/>
              </w:rPr>
            </w:pPr>
            <w:r>
              <w:rPr>
                <w:rFonts w:ascii="Wingdings 2" w:hAnsi="Wingdings 2"/>
                <w:sz w:val="16"/>
                <w:szCs w:val="16"/>
              </w:rPr>
              <w:t>Î</w:t>
            </w:r>
          </w:p>
        </w:tc>
      </w:tr>
      <w:tr w:rsidR="00F33586" w:rsidRPr="000B2FDD" w14:paraId="6D61DF9E" w14:textId="77777777" w:rsidTr="002D5818">
        <w:tc>
          <w:tcPr>
            <w:tcW w:w="459" w:type="pct"/>
            <w:tcBorders>
              <w:bottom w:val="single" w:sz="4" w:space="0" w:color="auto"/>
            </w:tcBorders>
            <w:shd w:val="clear" w:color="auto" w:fill="FFFF99"/>
          </w:tcPr>
          <w:p w14:paraId="2663755A" w14:textId="77777777" w:rsidR="00F33586" w:rsidRPr="001B651E" w:rsidRDefault="00F33586" w:rsidP="00266A54">
            <w:pPr>
              <w:jc w:val="center"/>
              <w:rPr>
                <w:sz w:val="20"/>
                <w:szCs w:val="20"/>
              </w:rPr>
            </w:pPr>
            <w:r w:rsidRPr="001B651E">
              <w:rPr>
                <w:sz w:val="20"/>
                <w:szCs w:val="20"/>
              </w:rPr>
              <w:t>12</w:t>
            </w:r>
          </w:p>
        </w:tc>
        <w:tc>
          <w:tcPr>
            <w:tcW w:w="1510" w:type="pct"/>
            <w:tcBorders>
              <w:bottom w:val="single" w:sz="4" w:space="0" w:color="auto"/>
            </w:tcBorders>
            <w:shd w:val="clear" w:color="auto" w:fill="FFFF99"/>
          </w:tcPr>
          <w:p w14:paraId="5099CE3E" w14:textId="78849CDB" w:rsidR="00F33586" w:rsidRPr="001B651E" w:rsidRDefault="005D3033" w:rsidP="0027670C">
            <w:pPr>
              <w:jc w:val="both"/>
              <w:rPr>
                <w:sz w:val="20"/>
                <w:szCs w:val="20"/>
              </w:rPr>
            </w:pPr>
            <w:r w:rsidRPr="001B651E">
              <w:rPr>
                <w:sz w:val="20"/>
                <w:szCs w:val="20"/>
              </w:rPr>
              <w:fldChar w:fldCharType="begin" w:fldLock="1"/>
            </w:r>
            <w:r w:rsidR="00222A2E">
              <w:rPr>
                <w:sz w:val="20"/>
                <w:szCs w:val="20"/>
              </w:rPr>
              <w:instrText xml:space="preserve"> ADDIN ZOTERO_ITEM CSL_CITATION {"citationID":"PhXhe2sT","properties":{"formattedCitation":"(Martin et al., 2004)","plainCitation":"(Martin et al., 2004)","noteIndex":0},"citationItems":[{"id":"ABM1bTmc/lNeL2reQ","uris":["http://www.mendeley.com/documents/?uuid=4f4867a4-ffbf-4629-8aaf-7dfcf42bf98d"],"uri":["http://www.mendeley.com/documents/?uuid=4f4867a4-ffbf-4629-8aaf-7dfcf42bf98d"],"itemData":{"ISBN":"1845720245","author":[{"dropping-particle":"","family":"Martin","given":"Stephen","non-dropping-particle":"","parse-names":false,"suffix":""},{"dropping-particle":"","family":"Cohen","given":"Judith","non-dropping-particle":"","parse-names":false,"suffix":""},{"dropping-particle":"","family":"Martin","given":"Maureen","non-dropping-particle":"","parse-names":false,"suffix":""}],"id":"ITEM-1","issued":{"date-parts":[["2004"]]},"publisher":"Learning and Skills Development Agency","title":"Opportunities for Sustainable Development in the Learning and Skills Sector: A policy analysis","type":"book"}}],"schema":"https://github.com/citation-style-language/schema/raw/master/csl-citation.json"} </w:instrText>
            </w:r>
            <w:r w:rsidRPr="001B651E">
              <w:rPr>
                <w:sz w:val="20"/>
                <w:szCs w:val="20"/>
              </w:rPr>
              <w:fldChar w:fldCharType="separate"/>
            </w:r>
            <w:r w:rsidR="008727B6">
              <w:rPr>
                <w:noProof/>
                <w:sz w:val="20"/>
                <w:szCs w:val="20"/>
              </w:rPr>
              <w:t>Martin et al.</w:t>
            </w:r>
            <w:r w:rsidR="002D5818">
              <w:rPr>
                <w:noProof/>
                <w:sz w:val="20"/>
                <w:szCs w:val="20"/>
              </w:rPr>
              <w:t xml:space="preserve"> (</w:t>
            </w:r>
            <w:r w:rsidR="008727B6">
              <w:rPr>
                <w:noProof/>
                <w:sz w:val="20"/>
                <w:szCs w:val="20"/>
              </w:rPr>
              <w:t>2004)</w:t>
            </w:r>
            <w:r w:rsidRPr="001B651E">
              <w:rPr>
                <w:sz w:val="20"/>
                <w:szCs w:val="20"/>
              </w:rPr>
              <w:fldChar w:fldCharType="end"/>
            </w:r>
          </w:p>
        </w:tc>
        <w:tc>
          <w:tcPr>
            <w:tcW w:w="347" w:type="pct"/>
            <w:tcBorders>
              <w:bottom w:val="single" w:sz="4" w:space="0" w:color="auto"/>
            </w:tcBorders>
            <w:shd w:val="clear" w:color="auto" w:fill="FFFF99"/>
          </w:tcPr>
          <w:p w14:paraId="378A047B" w14:textId="4DEB9364" w:rsidR="00F33586" w:rsidRPr="001B651E" w:rsidRDefault="001B651E" w:rsidP="001B651E">
            <w:pPr>
              <w:jc w:val="center"/>
              <w:rPr>
                <w:sz w:val="20"/>
                <w:szCs w:val="20"/>
              </w:rPr>
            </w:pPr>
            <w:r>
              <w:rPr>
                <w:rFonts w:ascii="Wingdings 2" w:hAnsi="Wingdings 2"/>
                <w:sz w:val="16"/>
                <w:szCs w:val="16"/>
              </w:rPr>
              <w:t>P</w:t>
            </w:r>
          </w:p>
        </w:tc>
        <w:tc>
          <w:tcPr>
            <w:tcW w:w="445" w:type="pct"/>
            <w:tcBorders>
              <w:bottom w:val="single" w:sz="4" w:space="0" w:color="auto"/>
            </w:tcBorders>
            <w:shd w:val="clear" w:color="auto" w:fill="FFFF99"/>
          </w:tcPr>
          <w:p w14:paraId="44DAA1FF" w14:textId="1223C1DB" w:rsidR="00F33586" w:rsidRPr="000B2FDD" w:rsidRDefault="001B651E" w:rsidP="001B651E">
            <w:pPr>
              <w:jc w:val="center"/>
              <w:rPr>
                <w:sz w:val="20"/>
                <w:szCs w:val="20"/>
              </w:rPr>
            </w:pPr>
            <w:r>
              <w:rPr>
                <w:rFonts w:ascii="Wingdings 2" w:hAnsi="Wingdings 2"/>
                <w:sz w:val="16"/>
                <w:szCs w:val="16"/>
              </w:rPr>
              <w:t>Î</w:t>
            </w:r>
          </w:p>
        </w:tc>
        <w:tc>
          <w:tcPr>
            <w:tcW w:w="445" w:type="pct"/>
            <w:tcBorders>
              <w:bottom w:val="single" w:sz="4" w:space="0" w:color="auto"/>
            </w:tcBorders>
            <w:shd w:val="clear" w:color="auto" w:fill="FFFF99"/>
          </w:tcPr>
          <w:p w14:paraId="1285A023" w14:textId="69F4405F" w:rsidR="00F33586" w:rsidRPr="000B2FDD" w:rsidRDefault="001B651E" w:rsidP="001B651E">
            <w:pPr>
              <w:jc w:val="center"/>
              <w:rPr>
                <w:sz w:val="20"/>
                <w:szCs w:val="20"/>
              </w:rPr>
            </w:pPr>
            <w:r>
              <w:rPr>
                <w:rFonts w:ascii="Wingdings 2" w:hAnsi="Wingdings 2"/>
                <w:sz w:val="16"/>
                <w:szCs w:val="16"/>
              </w:rPr>
              <w:t>Î</w:t>
            </w:r>
          </w:p>
        </w:tc>
        <w:tc>
          <w:tcPr>
            <w:tcW w:w="316" w:type="pct"/>
            <w:tcBorders>
              <w:bottom w:val="single" w:sz="4" w:space="0" w:color="auto"/>
            </w:tcBorders>
            <w:shd w:val="clear" w:color="auto" w:fill="FFFF99"/>
          </w:tcPr>
          <w:p w14:paraId="2B5D12CB" w14:textId="6EC89804" w:rsidR="00F33586" w:rsidRPr="000B2FDD" w:rsidRDefault="001B651E" w:rsidP="001B651E">
            <w:pPr>
              <w:jc w:val="center"/>
              <w:rPr>
                <w:sz w:val="20"/>
                <w:szCs w:val="20"/>
              </w:rPr>
            </w:pPr>
            <w:r>
              <w:rPr>
                <w:rFonts w:ascii="Wingdings 2" w:hAnsi="Wingdings 2"/>
                <w:sz w:val="16"/>
                <w:szCs w:val="16"/>
              </w:rPr>
              <w:t>Î</w:t>
            </w:r>
          </w:p>
        </w:tc>
        <w:tc>
          <w:tcPr>
            <w:tcW w:w="369" w:type="pct"/>
            <w:tcBorders>
              <w:bottom w:val="single" w:sz="4" w:space="0" w:color="auto"/>
            </w:tcBorders>
            <w:shd w:val="clear" w:color="auto" w:fill="FFFF99"/>
          </w:tcPr>
          <w:p w14:paraId="2CA6B271" w14:textId="64A0B6A1" w:rsidR="00F33586" w:rsidRPr="000B2FDD" w:rsidRDefault="001B651E" w:rsidP="001B651E">
            <w:pPr>
              <w:jc w:val="center"/>
              <w:rPr>
                <w:sz w:val="20"/>
                <w:szCs w:val="20"/>
              </w:rPr>
            </w:pPr>
            <w:r>
              <w:rPr>
                <w:rFonts w:ascii="Wingdings 2" w:hAnsi="Wingdings 2"/>
                <w:sz w:val="16"/>
                <w:szCs w:val="16"/>
              </w:rPr>
              <w:t>Î</w:t>
            </w:r>
          </w:p>
        </w:tc>
        <w:tc>
          <w:tcPr>
            <w:tcW w:w="445" w:type="pct"/>
            <w:tcBorders>
              <w:bottom w:val="single" w:sz="4" w:space="0" w:color="auto"/>
            </w:tcBorders>
            <w:shd w:val="clear" w:color="auto" w:fill="FFFF99"/>
          </w:tcPr>
          <w:p w14:paraId="1218517A" w14:textId="4E7D4DFC" w:rsidR="00F33586" w:rsidRPr="001B651E" w:rsidRDefault="001B651E" w:rsidP="001B651E">
            <w:pPr>
              <w:jc w:val="center"/>
              <w:rPr>
                <w:sz w:val="20"/>
                <w:szCs w:val="20"/>
              </w:rPr>
            </w:pPr>
            <w:r>
              <w:rPr>
                <w:rFonts w:ascii="Wingdings 2" w:hAnsi="Wingdings 2"/>
                <w:sz w:val="16"/>
                <w:szCs w:val="16"/>
              </w:rPr>
              <w:t>P</w:t>
            </w:r>
          </w:p>
        </w:tc>
        <w:tc>
          <w:tcPr>
            <w:tcW w:w="362" w:type="pct"/>
            <w:tcBorders>
              <w:bottom w:val="single" w:sz="4" w:space="0" w:color="auto"/>
            </w:tcBorders>
            <w:shd w:val="clear" w:color="auto" w:fill="FFFF99"/>
          </w:tcPr>
          <w:p w14:paraId="49FA602E" w14:textId="46664679" w:rsidR="00F33586" w:rsidRPr="000B2FDD" w:rsidRDefault="001B651E" w:rsidP="001B651E">
            <w:pPr>
              <w:jc w:val="center"/>
              <w:rPr>
                <w:sz w:val="20"/>
                <w:szCs w:val="20"/>
              </w:rPr>
            </w:pPr>
            <w:r>
              <w:rPr>
                <w:rFonts w:ascii="Wingdings 2" w:hAnsi="Wingdings 2"/>
                <w:sz w:val="16"/>
                <w:szCs w:val="16"/>
              </w:rPr>
              <w:t>Î</w:t>
            </w:r>
          </w:p>
        </w:tc>
        <w:tc>
          <w:tcPr>
            <w:tcW w:w="301" w:type="pct"/>
            <w:tcBorders>
              <w:bottom w:val="single" w:sz="4" w:space="0" w:color="auto"/>
            </w:tcBorders>
            <w:shd w:val="clear" w:color="auto" w:fill="FFFF99"/>
          </w:tcPr>
          <w:p w14:paraId="25489AA8" w14:textId="6E15D4DF" w:rsidR="00F33586" w:rsidRPr="001B651E" w:rsidRDefault="001B651E" w:rsidP="001B651E">
            <w:pPr>
              <w:jc w:val="center"/>
              <w:rPr>
                <w:sz w:val="20"/>
                <w:szCs w:val="20"/>
              </w:rPr>
            </w:pPr>
            <w:r>
              <w:rPr>
                <w:rFonts w:ascii="Wingdings 2" w:hAnsi="Wingdings 2"/>
                <w:sz w:val="16"/>
                <w:szCs w:val="16"/>
              </w:rPr>
              <w:t>P</w:t>
            </w:r>
          </w:p>
        </w:tc>
      </w:tr>
      <w:tr w:rsidR="00F33586" w:rsidRPr="000B2FDD" w14:paraId="6B2D31E2" w14:textId="77777777" w:rsidTr="002D5818">
        <w:tc>
          <w:tcPr>
            <w:tcW w:w="5000" w:type="pct"/>
            <w:gridSpan w:val="10"/>
            <w:tcBorders>
              <w:top w:val="single" w:sz="4" w:space="0" w:color="auto"/>
              <w:bottom w:val="single" w:sz="4" w:space="0" w:color="auto"/>
            </w:tcBorders>
            <w:shd w:val="clear" w:color="auto" w:fill="FFFF99"/>
          </w:tcPr>
          <w:p w14:paraId="5ECCA044" w14:textId="5A0B30E9" w:rsidR="00F33586" w:rsidRPr="001B651E" w:rsidRDefault="00F33586" w:rsidP="002430D6">
            <w:pPr>
              <w:jc w:val="both"/>
              <w:rPr>
                <w:i/>
                <w:iCs/>
                <w:sz w:val="16"/>
                <w:szCs w:val="16"/>
              </w:rPr>
            </w:pPr>
            <w:r w:rsidRPr="001B651E">
              <w:rPr>
                <w:i/>
                <w:iCs/>
                <w:sz w:val="16"/>
                <w:szCs w:val="16"/>
              </w:rPr>
              <w:t>SP: Sustainable Production</w:t>
            </w:r>
            <w:r w:rsidR="001B651E" w:rsidRPr="001B651E">
              <w:rPr>
                <w:i/>
                <w:iCs/>
                <w:sz w:val="16"/>
                <w:szCs w:val="16"/>
              </w:rPr>
              <w:t>;</w:t>
            </w:r>
            <w:r w:rsidRPr="001B651E">
              <w:rPr>
                <w:i/>
                <w:iCs/>
                <w:sz w:val="16"/>
                <w:szCs w:val="16"/>
              </w:rPr>
              <w:t xml:space="preserve"> CM: Clean Manufacturing</w:t>
            </w:r>
            <w:r w:rsidR="001B651E" w:rsidRPr="001B651E">
              <w:rPr>
                <w:i/>
                <w:iCs/>
                <w:sz w:val="16"/>
                <w:szCs w:val="16"/>
              </w:rPr>
              <w:t>;</w:t>
            </w:r>
            <w:r w:rsidRPr="001B651E">
              <w:rPr>
                <w:i/>
                <w:iCs/>
                <w:sz w:val="16"/>
                <w:szCs w:val="16"/>
              </w:rPr>
              <w:t xml:space="preserve"> CP: Cleaner Production</w:t>
            </w:r>
            <w:r w:rsidR="001B651E" w:rsidRPr="001B651E">
              <w:rPr>
                <w:i/>
                <w:iCs/>
                <w:sz w:val="16"/>
                <w:szCs w:val="16"/>
              </w:rPr>
              <w:t>;</w:t>
            </w:r>
            <w:r w:rsidRPr="001B651E">
              <w:rPr>
                <w:i/>
                <w:iCs/>
                <w:sz w:val="16"/>
                <w:szCs w:val="16"/>
              </w:rPr>
              <w:t xml:space="preserve"> ECM: Environmentally conscious manufacturing</w:t>
            </w:r>
            <w:r w:rsidR="001B651E" w:rsidRPr="001B651E">
              <w:rPr>
                <w:i/>
                <w:iCs/>
                <w:sz w:val="16"/>
                <w:szCs w:val="16"/>
              </w:rPr>
              <w:t>;</w:t>
            </w:r>
            <w:r w:rsidRPr="001B651E">
              <w:rPr>
                <w:i/>
                <w:iCs/>
                <w:sz w:val="16"/>
                <w:szCs w:val="16"/>
              </w:rPr>
              <w:t xml:space="preserve"> GM: Green manufacturing</w:t>
            </w:r>
            <w:r w:rsidR="001B651E" w:rsidRPr="001B651E">
              <w:rPr>
                <w:i/>
                <w:iCs/>
                <w:sz w:val="16"/>
                <w:szCs w:val="16"/>
              </w:rPr>
              <w:t>;</w:t>
            </w:r>
            <w:r w:rsidRPr="001B651E">
              <w:rPr>
                <w:i/>
                <w:iCs/>
                <w:sz w:val="16"/>
                <w:szCs w:val="16"/>
              </w:rPr>
              <w:t xml:space="preserve"> ERM: Environment responsible manufacturing</w:t>
            </w:r>
            <w:r w:rsidR="001B651E" w:rsidRPr="001B651E">
              <w:rPr>
                <w:i/>
                <w:iCs/>
                <w:sz w:val="16"/>
                <w:szCs w:val="16"/>
              </w:rPr>
              <w:t>;</w:t>
            </w:r>
            <w:r w:rsidRPr="001B651E">
              <w:rPr>
                <w:i/>
                <w:iCs/>
                <w:sz w:val="16"/>
                <w:szCs w:val="16"/>
              </w:rPr>
              <w:t xml:space="preserve"> EBM: Environment benign manufacturing</w:t>
            </w:r>
          </w:p>
        </w:tc>
      </w:tr>
    </w:tbl>
    <w:p w14:paraId="3FDF9B7F" w14:textId="7A604E68" w:rsidR="00F33586" w:rsidRDefault="00F33586" w:rsidP="008D0BE8">
      <w:pPr>
        <w:jc w:val="both"/>
        <w:rPr>
          <w:szCs w:val="20"/>
        </w:rPr>
      </w:pPr>
    </w:p>
    <w:p w14:paraId="24DBFEE8" w14:textId="6BBFE6B9" w:rsidR="003F4532" w:rsidRDefault="00CE0726" w:rsidP="00B35C10">
      <w:pPr>
        <w:pStyle w:val="NormalWeb"/>
        <w:spacing w:before="0" w:beforeAutospacing="0" w:after="0" w:afterAutospacing="0" w:line="360" w:lineRule="auto"/>
        <w:jc w:val="both"/>
      </w:pPr>
      <w:r>
        <w:t xml:space="preserve">By following these studies </w:t>
      </w:r>
      <w:r w:rsidR="00EF3F39">
        <w:t xml:space="preserve">in </w:t>
      </w:r>
      <w:r w:rsidR="00D47292">
        <w:t>Table 2</w:t>
      </w:r>
      <w:r w:rsidR="00EF3F39">
        <w:t xml:space="preserve"> </w:t>
      </w:r>
      <w:r>
        <w:t>we found that</w:t>
      </w:r>
      <w:r w:rsidR="001B651E">
        <w:t xml:space="preserve"> </w:t>
      </w:r>
      <w:r w:rsidR="003F4532">
        <w:t>there are many element</w:t>
      </w:r>
      <w:r w:rsidR="00EF3F39">
        <w:t>ary</w:t>
      </w:r>
      <w:r w:rsidR="003F4532">
        <w:t xml:space="preserve"> concepts of these terms </w:t>
      </w:r>
      <w:r w:rsidR="00D8413E">
        <w:t>that</w:t>
      </w:r>
      <w:r w:rsidR="003F4532">
        <w:t xml:space="preserve"> supplement and overlap each other. Some basic concepts from the literature </w:t>
      </w:r>
      <w:r w:rsidR="00D8413E">
        <w:t xml:space="preserve">that </w:t>
      </w:r>
      <w:r w:rsidR="003F4532">
        <w:t>can be standardize</w:t>
      </w:r>
      <w:r w:rsidR="00D8413E">
        <w:t>d</w:t>
      </w:r>
      <w:r w:rsidR="003F4532">
        <w:t xml:space="preserve"> to </w:t>
      </w:r>
      <w:r w:rsidR="004221A8">
        <w:t>SM</w:t>
      </w:r>
      <w:r w:rsidR="003F4532">
        <w:t xml:space="preserve"> definition are: </w:t>
      </w:r>
    </w:p>
    <w:p w14:paraId="4040A0F8" w14:textId="762002CB" w:rsidR="003F4532" w:rsidRDefault="003F4532" w:rsidP="00B35C10">
      <w:pPr>
        <w:pStyle w:val="NormalWeb"/>
        <w:numPr>
          <w:ilvl w:val="0"/>
          <w:numId w:val="31"/>
        </w:numPr>
        <w:spacing w:before="0" w:beforeAutospacing="0" w:after="0" w:afterAutospacing="0" w:line="360" w:lineRule="auto"/>
        <w:jc w:val="both"/>
      </w:pPr>
      <w:r>
        <w:t>Use of life cycle engineering approach (LCE)</w:t>
      </w:r>
    </w:p>
    <w:p w14:paraId="45182533" w14:textId="36FBC3AD" w:rsidR="003F4532" w:rsidRDefault="003F4532" w:rsidP="00B35C10">
      <w:pPr>
        <w:pStyle w:val="NormalWeb"/>
        <w:numPr>
          <w:ilvl w:val="0"/>
          <w:numId w:val="31"/>
        </w:numPr>
        <w:spacing w:before="0" w:beforeAutospacing="0" w:after="0" w:afterAutospacing="0" w:line="360" w:lineRule="auto"/>
        <w:jc w:val="both"/>
      </w:pPr>
      <w:r>
        <w:t>Clarity on the end-of-life strategies used</w:t>
      </w:r>
    </w:p>
    <w:p w14:paraId="738EA39A" w14:textId="5B05E464" w:rsidR="003F4532" w:rsidRDefault="003F4532" w:rsidP="00B35C10">
      <w:pPr>
        <w:pStyle w:val="NormalWeb"/>
        <w:numPr>
          <w:ilvl w:val="0"/>
          <w:numId w:val="31"/>
        </w:numPr>
        <w:spacing w:before="0" w:beforeAutospacing="0" w:after="0" w:afterAutospacing="0" w:line="360" w:lineRule="auto"/>
        <w:jc w:val="both"/>
      </w:pPr>
      <w:r>
        <w:t>Clarity on triple bottom line</w:t>
      </w:r>
      <w:r w:rsidR="008929AD">
        <w:t xml:space="preserve"> (TBL)</w:t>
      </w:r>
      <w:r>
        <w:t xml:space="preserve"> perspective of manufacturing activities. </w:t>
      </w:r>
    </w:p>
    <w:p w14:paraId="5BACDDF8" w14:textId="07E1CA72" w:rsidR="001B651E" w:rsidRPr="003F4532" w:rsidRDefault="003F4532" w:rsidP="00B35C10">
      <w:pPr>
        <w:pStyle w:val="NormalWeb"/>
        <w:numPr>
          <w:ilvl w:val="0"/>
          <w:numId w:val="31"/>
        </w:numPr>
        <w:spacing w:before="0" w:beforeAutospacing="0" w:after="0" w:afterAutospacing="0" w:line="360" w:lineRule="auto"/>
        <w:jc w:val="both"/>
      </w:pPr>
      <w:r>
        <w:t xml:space="preserve">Inclusion of supply chain and environmental improvement strategies with the business practices. </w:t>
      </w:r>
    </w:p>
    <w:p w14:paraId="005D1C4D" w14:textId="6F1A3B65" w:rsidR="007638B1" w:rsidRDefault="007638B1" w:rsidP="000569BC">
      <w:pPr>
        <w:spacing w:line="360" w:lineRule="auto"/>
        <w:jc w:val="both"/>
        <w:rPr>
          <w:szCs w:val="20"/>
        </w:rPr>
      </w:pPr>
      <w:r>
        <w:rPr>
          <w:szCs w:val="20"/>
        </w:rPr>
        <w:lastRenderedPageBreak/>
        <w:t>The U.S Department of Commerce defined SM as</w:t>
      </w:r>
      <w:r w:rsidR="00F2664A">
        <w:rPr>
          <w:szCs w:val="20"/>
        </w:rPr>
        <w:t xml:space="preserve"> </w:t>
      </w:r>
      <w:r w:rsidR="005D3033">
        <w:rPr>
          <w:szCs w:val="20"/>
        </w:rPr>
        <w:fldChar w:fldCharType="begin" w:fldLock="1"/>
      </w:r>
      <w:r w:rsidR="00222A2E">
        <w:rPr>
          <w:szCs w:val="20"/>
        </w:rPr>
        <w:instrText xml:space="preserve"> ADDIN ZOTERO_ITEM CSL_CITATION {"citationID":"xpEqgBr4","properties":{"formattedCitation":"(ITA, 2012)","plainCitation":"(ITA, 2012)","noteIndex":0},"citationItems":[{"id":"ABM1bTmc/JjYPEuCp","uris":["http://www.mendeley.com/documents/?uuid=ddbd8728-2e22-4e87-ae6d-dcc9f9f8032c"],"uri":["http://www.mendeley.com/documents/?uuid=ddbd8728-2e22-4e87-ae6d-dcc9f9f8032c"],"itemData":{"author":[{"dropping-particle":"","family":"ITA","given":"USDOC","non-dropping-particle":"","parse-names":false,"suffix":""}],"container-title":"online] http://trade. gov/competitiveness/sustainablemanufacturing/how_doc_defines_SM. asp","id":"ITEM-1","issued":{"date-parts":[["2012"]]},"title":"How does commerce define sustainable manufacturing?","type":"article-journal"}}],"schema":"https://github.com/citation-style-language/schema/raw/master/csl-citation.json"} </w:instrText>
      </w:r>
      <w:r w:rsidR="005D3033">
        <w:rPr>
          <w:szCs w:val="20"/>
        </w:rPr>
        <w:fldChar w:fldCharType="separate"/>
      </w:r>
      <w:r w:rsidR="008727B6">
        <w:rPr>
          <w:noProof/>
          <w:szCs w:val="20"/>
        </w:rPr>
        <w:t>(ITA, 2012)</w:t>
      </w:r>
      <w:r w:rsidR="005D3033">
        <w:rPr>
          <w:szCs w:val="20"/>
        </w:rPr>
        <w:fldChar w:fldCharType="end"/>
      </w:r>
      <w:r>
        <w:rPr>
          <w:szCs w:val="20"/>
        </w:rPr>
        <w:t xml:space="preserve">: </w:t>
      </w:r>
    </w:p>
    <w:p w14:paraId="0F135C30" w14:textId="71737DAC" w:rsidR="007638B1" w:rsidRPr="002D5818" w:rsidRDefault="007638B1" w:rsidP="000569BC">
      <w:pPr>
        <w:spacing w:line="360" w:lineRule="auto"/>
        <w:jc w:val="both"/>
      </w:pPr>
      <w:r w:rsidRPr="002D5818">
        <w:t>“</w:t>
      </w:r>
      <w:r w:rsidR="003F4532" w:rsidRPr="002D5818">
        <w:rPr>
          <w:rStyle w:val="Emphasis"/>
        </w:rPr>
        <w:t>T</w:t>
      </w:r>
      <w:r w:rsidRPr="002D5818">
        <w:rPr>
          <w:rStyle w:val="Emphasis"/>
        </w:rPr>
        <w:t>he creation of manufactured products that use processes that minimize negative environmental impacts, conserve energy and natural resources, are safe for employees, communities, and consumers and are economically sound</w:t>
      </w:r>
      <w:r w:rsidRPr="002D5818">
        <w:t>.”</w:t>
      </w:r>
    </w:p>
    <w:p w14:paraId="0FAF3346" w14:textId="53BE7C8F" w:rsidR="003F4532" w:rsidRPr="002D5818" w:rsidRDefault="003F4532" w:rsidP="000569BC">
      <w:pPr>
        <w:spacing w:line="360" w:lineRule="auto"/>
        <w:jc w:val="both"/>
      </w:pPr>
      <w:r w:rsidRPr="002D5818">
        <w:t>OCED defined SM as:</w:t>
      </w:r>
    </w:p>
    <w:p w14:paraId="4DBD4B05" w14:textId="6C0367F0" w:rsidR="003F4532" w:rsidRDefault="003F4532" w:rsidP="003F4532">
      <w:pPr>
        <w:spacing w:line="360" w:lineRule="auto"/>
        <w:jc w:val="both"/>
        <w:rPr>
          <w:i/>
          <w:iCs/>
        </w:rPr>
      </w:pPr>
      <w:r w:rsidRPr="003F4532">
        <w:rPr>
          <w:i/>
          <w:iCs/>
        </w:rPr>
        <w:t>“Manufacturing processes that minimize negative environmental impacts, conserve energy and natural resources, are safe for employees, communities and consumers and are economically sound”</w:t>
      </w:r>
    </w:p>
    <w:p w14:paraId="59B74025" w14:textId="47362EE0" w:rsidR="00CA6C35" w:rsidRPr="00FE02DE" w:rsidRDefault="00FE02DE" w:rsidP="003F4532">
      <w:pPr>
        <w:spacing w:line="360" w:lineRule="auto"/>
        <w:jc w:val="both"/>
      </w:pPr>
      <w:r>
        <w:fldChar w:fldCharType="begin"/>
      </w:r>
      <w:r w:rsidR="00222A2E">
        <w:instrText xml:space="preserve"> ADDIN ZOTERO_ITEM CSL_CITATION {"citationID":"av22m1i6rh","properties":{"formattedCitation":"(Huang &amp; Badurdeen, 2017)","plainCitation":"(Huang &amp; Badurdeen, 2017)","noteIndex":0},"citationItems":[{"id":199,"uris":["http://zotero.org/users/local/16ese0yC/items/8762ZCD7"],"uri":["http://zotero.org/users/local/16ese0yC/items/8762ZCD7"],"itemData":{"id":199,"type":"article-journal","abstract":"This paper builds on the previously developed product sustainability index (ProdSI) and process sustainability index (ProcSI), and presents a framework for sustainable manufacturing performance evaluation at the systems level. The framework is then used to propose a comprehensive set of metrics for the enterprise level following a five-stage metrics hierarchy (individual metrics, sub-clusters, clusters, sub-index and index). The 6R concept (reduce, reuse, recycle, recover, redesign and remanufacture), total life-cycle emphasis, and triple bottom line (TBL) are considered for selecting relevant metrics. Finally, the metrics are integrated to develop an index for enterprise level sustainability assessment and demonstrated using a numerical example. © 2017 The Authors","container-title":"Procedia Manufacturing","DOI":"10.1016/j.promfg.2017.02.072","ISSN":"23519789","language":"English","note":"publisher: Elsevier B.V.","page":"563-570","title":"Sustainable Manufacturing Performance Evaluation: Integrating Product and Process Metrics for Systems Level Assessment","volume":"8","author":[{"family":"Huang","given":"A."},{"family":"Badurdeen","given":"F."}],"issued":{"date-parts":[["2017"]]}}}],"schema":"https://github.com/citation-style-language/schema/raw/master/csl-citation.json"} </w:instrText>
      </w:r>
      <w:r>
        <w:fldChar w:fldCharType="separate"/>
      </w:r>
      <w:r w:rsidR="00222A2E" w:rsidRPr="00222A2E">
        <w:rPr>
          <w:lang w:val="en-GB"/>
        </w:rPr>
        <w:t>Huang &amp; Badurdeen</w:t>
      </w:r>
      <w:r w:rsidR="002D5818">
        <w:rPr>
          <w:lang w:val="en-GB"/>
        </w:rPr>
        <w:t xml:space="preserve"> (</w:t>
      </w:r>
      <w:r w:rsidR="00222A2E" w:rsidRPr="00222A2E">
        <w:rPr>
          <w:lang w:val="en-GB"/>
        </w:rPr>
        <w:t>2017)</w:t>
      </w:r>
      <w:r>
        <w:fldChar w:fldCharType="end"/>
      </w:r>
      <w:r>
        <w:t xml:space="preserve"> proposed a framework for SM practices at </w:t>
      </w:r>
      <w:r w:rsidR="00D8413E">
        <w:t xml:space="preserve">the </w:t>
      </w:r>
      <w:r>
        <w:t>system level presented in Figure</w:t>
      </w:r>
      <w:r w:rsidR="00AC5611">
        <w:t xml:space="preserve"> 2</w:t>
      </w:r>
      <w:r>
        <w:t>. In the framework</w:t>
      </w:r>
      <w:r w:rsidR="00D8413E">
        <w:t>,</w:t>
      </w:r>
      <w:r>
        <w:t xml:space="preserve"> 6R approaches, total life cycle and triple bottom line (TBL) approaches are the concrete pillar</w:t>
      </w:r>
      <w:r w:rsidR="00D8413E">
        <w:t>s</w:t>
      </w:r>
      <w:r>
        <w:t xml:space="preserve"> of SM. In the middle performance measurement work is discussed which uses the systematic approach for data collection and analysis. There are other two</w:t>
      </w:r>
      <w:r w:rsidR="00D8413E">
        <w:t>-</w:t>
      </w:r>
      <w:r>
        <w:t>pillar products metrics and process metrics are shown which can be used for system</w:t>
      </w:r>
      <w:r w:rsidR="00D8413E">
        <w:t>-</w:t>
      </w:r>
      <w:r>
        <w:t xml:space="preserve">level metrics development. In the middle of </w:t>
      </w:r>
      <w:r w:rsidR="00D8413E">
        <w:t xml:space="preserve">the </w:t>
      </w:r>
      <w:r>
        <w:t>framework</w:t>
      </w:r>
      <w:r w:rsidR="00EF3F39">
        <w:t>, the</w:t>
      </w:r>
      <w:r>
        <w:t xml:space="preserve"> role of stakeholders is discussed. In the roof of framework four levels in SM i.e., line, plant, enterprise</w:t>
      </w:r>
      <w:r w:rsidR="00D8413E">
        <w:t>-</w:t>
      </w:r>
      <w:r>
        <w:t xml:space="preserve">level and supply chain level </w:t>
      </w:r>
      <w:proofErr w:type="gramStart"/>
      <w:r>
        <w:t>is</w:t>
      </w:r>
      <w:proofErr w:type="gramEnd"/>
      <w:r>
        <w:t xml:space="preserve"> </w:t>
      </w:r>
      <w:r w:rsidR="00B230BE">
        <w:t>discussed</w:t>
      </w:r>
      <w:r>
        <w:t xml:space="preserve">. </w:t>
      </w:r>
      <w:r w:rsidR="00B230BE">
        <w:t xml:space="preserve">This framework can be used to understand the SM practices in </w:t>
      </w:r>
      <w:r w:rsidR="00D8413E">
        <w:t xml:space="preserve">the </w:t>
      </w:r>
      <w:r w:rsidR="00B230BE">
        <w:t xml:space="preserve">actual scenario. </w:t>
      </w:r>
    </w:p>
    <w:p w14:paraId="2B635919" w14:textId="70209B63" w:rsidR="00CA6C35" w:rsidRDefault="00CE4F6F" w:rsidP="003F4532">
      <w:pPr>
        <w:spacing w:line="360" w:lineRule="auto"/>
        <w:jc w:val="both"/>
        <w:rPr>
          <w:i/>
          <w:iCs/>
        </w:rPr>
      </w:pPr>
      <w:r>
        <w:rPr>
          <w:i/>
          <w:iCs/>
          <w:noProof/>
        </w:rPr>
        <w:drawing>
          <wp:anchor distT="0" distB="0" distL="114300" distR="114300" simplePos="0" relativeHeight="251658240" behindDoc="1" locked="0" layoutInCell="1" allowOverlap="1" wp14:anchorId="5FB619FB" wp14:editId="732883E5">
            <wp:simplePos x="0" y="0"/>
            <wp:positionH relativeFrom="column">
              <wp:posOffset>-99060</wp:posOffset>
            </wp:positionH>
            <wp:positionV relativeFrom="paragraph">
              <wp:posOffset>53975</wp:posOffset>
            </wp:positionV>
            <wp:extent cx="6195060" cy="3596640"/>
            <wp:effectExtent l="0" t="0" r="0" b="3810"/>
            <wp:wrapTight wrapText="bothSides">
              <wp:wrapPolygon edited="0">
                <wp:start x="10362" y="0"/>
                <wp:lineTo x="1063" y="3890"/>
                <wp:lineTo x="1063" y="4119"/>
                <wp:lineTo x="1993" y="5492"/>
                <wp:lineTo x="1993" y="10983"/>
                <wp:lineTo x="1727" y="11555"/>
                <wp:lineTo x="1196" y="12814"/>
                <wp:lineTo x="1196" y="14644"/>
                <wp:lineTo x="664" y="15445"/>
                <wp:lineTo x="598" y="18305"/>
                <wp:lineTo x="0" y="19792"/>
                <wp:lineTo x="0" y="21508"/>
                <wp:lineTo x="21520" y="21508"/>
                <wp:lineTo x="21520" y="19792"/>
                <wp:lineTo x="21122" y="18305"/>
                <wp:lineTo x="21188" y="15903"/>
                <wp:lineTo x="20989" y="15331"/>
                <wp:lineTo x="20458" y="14644"/>
                <wp:lineTo x="20524" y="12814"/>
                <wp:lineTo x="19395" y="10983"/>
                <wp:lineTo x="19395" y="5492"/>
                <wp:lineTo x="20325" y="4119"/>
                <wp:lineTo x="20391" y="3890"/>
                <wp:lineTo x="11026" y="0"/>
                <wp:lineTo x="10362" y="0"/>
              </wp:wrapPolygon>
            </wp:wrapTight>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95060" cy="3596640"/>
                    </a:xfrm>
                    <a:prstGeom prst="rect">
                      <a:avLst/>
                    </a:prstGeom>
                    <a:noFill/>
                  </pic:spPr>
                </pic:pic>
              </a:graphicData>
            </a:graphic>
            <wp14:sizeRelH relativeFrom="margin">
              <wp14:pctWidth>0</wp14:pctWidth>
            </wp14:sizeRelH>
          </wp:anchor>
        </w:drawing>
      </w:r>
    </w:p>
    <w:p w14:paraId="36F217EF" w14:textId="11B88DB2" w:rsidR="002D5818" w:rsidRDefault="002D5818" w:rsidP="003F4532">
      <w:pPr>
        <w:spacing w:line="360" w:lineRule="auto"/>
        <w:jc w:val="both"/>
        <w:rPr>
          <w:i/>
          <w:iCs/>
        </w:rPr>
      </w:pPr>
    </w:p>
    <w:p w14:paraId="379A071D" w14:textId="1385D2F2" w:rsidR="00CA6C35" w:rsidRDefault="00CA6C35" w:rsidP="003F4532">
      <w:pPr>
        <w:spacing w:line="360" w:lineRule="auto"/>
        <w:jc w:val="both"/>
        <w:rPr>
          <w:i/>
          <w:iCs/>
        </w:rPr>
      </w:pPr>
    </w:p>
    <w:p w14:paraId="27D0D397" w14:textId="1DEDB951" w:rsidR="001450FD" w:rsidRPr="001450FD" w:rsidRDefault="001450FD" w:rsidP="001450FD">
      <w:pPr>
        <w:spacing w:line="360" w:lineRule="auto"/>
        <w:jc w:val="center"/>
      </w:pPr>
      <w:r w:rsidRPr="00CE4F6F">
        <w:rPr>
          <w:b/>
          <w:bCs/>
        </w:rPr>
        <w:t>Figure</w:t>
      </w:r>
      <w:r w:rsidR="00AC5611" w:rsidRPr="00CE4F6F">
        <w:rPr>
          <w:b/>
          <w:bCs/>
        </w:rPr>
        <w:t xml:space="preserve"> 2</w:t>
      </w:r>
      <w:r w:rsidRPr="00CE4F6F">
        <w:rPr>
          <w:b/>
          <w:bCs/>
        </w:rPr>
        <w:t>:</w:t>
      </w:r>
      <w:r w:rsidR="00AC5611">
        <w:t xml:space="preserve"> </w:t>
      </w:r>
      <w:r>
        <w:t>Sustainable manufacturing performance measurement</w:t>
      </w:r>
    </w:p>
    <w:p w14:paraId="74C46957" w14:textId="7242752C" w:rsidR="00A43441" w:rsidRDefault="00B230BE" w:rsidP="000569BC">
      <w:pPr>
        <w:spacing w:line="360" w:lineRule="auto"/>
        <w:jc w:val="both"/>
        <w:rPr>
          <w:szCs w:val="20"/>
        </w:rPr>
      </w:pPr>
      <w:r>
        <w:lastRenderedPageBreak/>
        <w:t>through the literature</w:t>
      </w:r>
      <w:r w:rsidR="00EF3F39">
        <w:t xml:space="preserve"> review</w:t>
      </w:r>
      <w:r>
        <w:t xml:space="preserve"> it is </w:t>
      </w:r>
      <w:r w:rsidR="00EF3F39">
        <w:t xml:space="preserve">also </w:t>
      </w:r>
      <w:r>
        <w:t>found that, i</w:t>
      </w:r>
      <w:r w:rsidR="008929AD">
        <w:t>n most previously published studies</w:t>
      </w:r>
      <w:r w:rsidR="00EF3F39">
        <w:t>,</w:t>
      </w:r>
      <w:r w:rsidR="008929AD">
        <w:t xml:space="preserve"> SM refers to balancing the TBL approach. </w:t>
      </w:r>
      <w:r w:rsidR="00292F2E">
        <w:rPr>
          <w:szCs w:val="20"/>
        </w:rPr>
        <w:t>SM</w:t>
      </w:r>
      <w:r w:rsidR="00F33586" w:rsidRPr="000B2FDD">
        <w:rPr>
          <w:szCs w:val="20"/>
        </w:rPr>
        <w:t xml:space="preserve"> is more focused on the consideration of all sustainability aspects and </w:t>
      </w:r>
      <w:r w:rsidR="00F2664A" w:rsidRPr="000B2FDD">
        <w:rPr>
          <w:szCs w:val="20"/>
        </w:rPr>
        <w:t>maintains</w:t>
      </w:r>
      <w:r w:rsidR="00F33586" w:rsidRPr="000B2FDD">
        <w:rPr>
          <w:szCs w:val="20"/>
        </w:rPr>
        <w:t xml:space="preserve"> the balance between them rather than focus on one aspect.</w:t>
      </w:r>
      <w:r w:rsidR="007D4C99">
        <w:rPr>
          <w:szCs w:val="20"/>
        </w:rPr>
        <w:t xml:space="preserve"> So, with the use of different terms</w:t>
      </w:r>
      <w:r w:rsidR="00D8413E">
        <w:rPr>
          <w:szCs w:val="20"/>
        </w:rPr>
        <w:t>,</w:t>
      </w:r>
      <w:r w:rsidR="007D4C99">
        <w:rPr>
          <w:szCs w:val="20"/>
        </w:rPr>
        <w:t xml:space="preserve"> we have found that many research articles are not related to </w:t>
      </w:r>
      <w:r w:rsidR="00F2664A">
        <w:rPr>
          <w:szCs w:val="20"/>
        </w:rPr>
        <w:t>SM</w:t>
      </w:r>
      <w:r w:rsidR="007D4C99">
        <w:rPr>
          <w:szCs w:val="20"/>
        </w:rPr>
        <w:t xml:space="preserve">. To maintain the quality of </w:t>
      </w:r>
      <w:r w:rsidR="00D8413E">
        <w:rPr>
          <w:szCs w:val="20"/>
        </w:rPr>
        <w:t xml:space="preserve">the </w:t>
      </w:r>
      <w:r w:rsidR="007D4C99">
        <w:rPr>
          <w:szCs w:val="20"/>
        </w:rPr>
        <w:t xml:space="preserve">study we have used the exact search keyword </w:t>
      </w:r>
      <w:r w:rsidR="00F2664A">
        <w:rPr>
          <w:szCs w:val="20"/>
        </w:rPr>
        <w:t xml:space="preserve">discussed in </w:t>
      </w:r>
      <w:r w:rsidR="00D8413E">
        <w:rPr>
          <w:szCs w:val="20"/>
        </w:rPr>
        <w:t xml:space="preserve">the </w:t>
      </w:r>
      <w:r w:rsidR="00F2664A">
        <w:rPr>
          <w:szCs w:val="20"/>
        </w:rPr>
        <w:t>next section.</w:t>
      </w:r>
      <w:r w:rsidR="007D4C99">
        <w:rPr>
          <w:szCs w:val="20"/>
        </w:rPr>
        <w:t xml:space="preserve"> </w:t>
      </w:r>
    </w:p>
    <w:p w14:paraId="033FC520" w14:textId="77777777" w:rsidR="00B230BE" w:rsidRPr="008929AD" w:rsidRDefault="00B230BE" w:rsidP="000569BC">
      <w:pPr>
        <w:spacing w:line="360" w:lineRule="auto"/>
        <w:jc w:val="both"/>
      </w:pPr>
    </w:p>
    <w:p w14:paraId="2E0A16E3" w14:textId="71CE4571" w:rsidR="008D0BE8" w:rsidRPr="000B2FDD" w:rsidRDefault="00AE4A1A" w:rsidP="000569BC">
      <w:pPr>
        <w:spacing w:line="360" w:lineRule="auto"/>
        <w:jc w:val="both"/>
        <w:rPr>
          <w:b/>
          <w:szCs w:val="20"/>
        </w:rPr>
      </w:pPr>
      <w:r>
        <w:rPr>
          <w:b/>
          <w:szCs w:val="20"/>
        </w:rPr>
        <w:t>3</w:t>
      </w:r>
      <w:r w:rsidR="001A1193" w:rsidRPr="000B2FDD">
        <w:rPr>
          <w:b/>
          <w:szCs w:val="20"/>
        </w:rPr>
        <w:t xml:space="preserve">. </w:t>
      </w:r>
      <w:r w:rsidR="005B0F1A" w:rsidRPr="000B2FDD">
        <w:rPr>
          <w:b/>
          <w:szCs w:val="20"/>
        </w:rPr>
        <w:t>Methodology</w:t>
      </w:r>
      <w:r w:rsidR="00AB47C4">
        <w:rPr>
          <w:b/>
          <w:szCs w:val="20"/>
        </w:rPr>
        <w:t xml:space="preserve"> and Data source</w:t>
      </w:r>
    </w:p>
    <w:p w14:paraId="3318D359" w14:textId="76B2FA68" w:rsidR="00603352" w:rsidRDefault="00B177FB" w:rsidP="000569BC">
      <w:pPr>
        <w:spacing w:line="360" w:lineRule="auto"/>
        <w:jc w:val="both"/>
        <w:rPr>
          <w:szCs w:val="20"/>
        </w:rPr>
      </w:pPr>
      <w:r>
        <w:rPr>
          <w:szCs w:val="20"/>
        </w:rPr>
        <w:t xml:space="preserve">Bibliometrics is defined as </w:t>
      </w:r>
      <w:r>
        <w:rPr>
          <w:i/>
          <w:iCs/>
          <w:szCs w:val="20"/>
        </w:rPr>
        <w:t>“The application of mathematical and statistical methods to books and other media of communication”</w:t>
      </w:r>
      <w:r w:rsidR="00944F9C">
        <w:rPr>
          <w:i/>
          <w:iCs/>
          <w:szCs w:val="20"/>
        </w:rPr>
        <w:t xml:space="preserve"> </w:t>
      </w:r>
      <w:r w:rsidR="00944F9C">
        <w:rPr>
          <w:i/>
          <w:iCs/>
          <w:szCs w:val="20"/>
        </w:rPr>
        <w:fldChar w:fldCharType="begin"/>
      </w:r>
      <w:r w:rsidR="00222A2E">
        <w:rPr>
          <w:i/>
          <w:iCs/>
          <w:szCs w:val="20"/>
        </w:rPr>
        <w:instrText xml:space="preserve"> ADDIN ZOTERO_ITEM CSL_CITATION {"citationID":"akmv8cmopr","properties":{"formattedCitation":"(Pritchard, 1969)","plainCitation":"(Pritchard, 1969)","noteIndex":0},"citationItems":[{"id":6894,"uris":["http://zotero.org/users/local/16ese0yC/items/ILFASFFX"],"uri":["http://zotero.org/users/local/16ese0yC/items/ILFASFFX"],"itemData":{"id":6894,"type":"article-journal","container-title":"Journal of documentation","issue":"4","journalAbbreviation":"Journal of documentation","note":"publisher: New York","page":"348-349","title":"Statistical bibliography or bibliometrics","volume":"25","author":[{"family":"Pritchard","given":"Alan"}],"issued":{"date-parts":[["1969"]]}}}],"schema":"https://github.com/citation-style-language/schema/raw/master/csl-citation.json"} </w:instrText>
      </w:r>
      <w:r w:rsidR="00944F9C">
        <w:rPr>
          <w:i/>
          <w:iCs/>
          <w:szCs w:val="20"/>
        </w:rPr>
        <w:fldChar w:fldCharType="separate"/>
      </w:r>
      <w:r w:rsidR="00222A2E" w:rsidRPr="00222A2E">
        <w:rPr>
          <w:lang w:val="en-GB"/>
        </w:rPr>
        <w:t>(Pritchard, 1969)</w:t>
      </w:r>
      <w:r w:rsidR="00944F9C">
        <w:rPr>
          <w:i/>
          <w:iCs/>
          <w:szCs w:val="20"/>
        </w:rPr>
        <w:fldChar w:fldCharType="end"/>
      </w:r>
      <w:r>
        <w:rPr>
          <w:i/>
          <w:iCs/>
          <w:szCs w:val="20"/>
        </w:rPr>
        <w:t xml:space="preserve"> </w:t>
      </w:r>
      <w:r>
        <w:rPr>
          <w:szCs w:val="20"/>
        </w:rPr>
        <w:t xml:space="preserve">which has been expanded in different ways in </w:t>
      </w:r>
      <w:r w:rsidR="00BC7A71">
        <w:rPr>
          <w:szCs w:val="20"/>
        </w:rPr>
        <w:t xml:space="preserve">the </w:t>
      </w:r>
      <w:r>
        <w:rPr>
          <w:szCs w:val="20"/>
        </w:rPr>
        <w:t xml:space="preserve">last few years. Several authors have defined bibliometric analysis as a statistical method to analyse the research tendencies and structure. </w:t>
      </w:r>
      <w:r w:rsidR="00603352">
        <w:rPr>
          <w:szCs w:val="20"/>
        </w:rPr>
        <w:t>According to</w:t>
      </w:r>
      <w:r w:rsidR="00944F9C">
        <w:rPr>
          <w:szCs w:val="20"/>
        </w:rPr>
        <w:t xml:space="preserve"> </w:t>
      </w:r>
      <w:r w:rsidR="00944F9C">
        <w:rPr>
          <w:szCs w:val="20"/>
        </w:rPr>
        <w:fldChar w:fldCharType="begin"/>
      </w:r>
      <w:r w:rsidR="00222A2E">
        <w:rPr>
          <w:szCs w:val="20"/>
        </w:rPr>
        <w:instrText xml:space="preserve"> ADDIN ZOTERO_ITEM CSL_CITATION {"citationID":"a1b271isrs4","properties":{"formattedCitation":"(Ellegaard &amp; Wallin, 2015)","plainCitation":"(Ellegaard &amp; Wallin, 2015)","noteIndex":0},"citationItems":[{"id":6895,"uris":["http://zotero.org/users/local/16ese0yC/items/V3RXAFCZ"],"uri":["http://zotero.org/users/local/16ese0yC/items/V3RXAFCZ"],"itemData":{"id":6895,"type":"article-journal","container-title":"Scientometrics","ISSN":"1588-2861","issue":"3","journalAbbreviation":"Scientometrics","note":"publisher: Springer","page":"1809-1831","title":"The bibliometric analysis of scholarly production: How great is the impact?","volume":"105","author":[{"family":"Ellegaard","given":"Ole"},{"family":"Wallin","given":"Johan A"}],"issued":{"date-parts":[["2015"]]}}}],"schema":"https://github.com/citation-style-language/schema/raw/master/csl-citation.json"} </w:instrText>
      </w:r>
      <w:r w:rsidR="00944F9C">
        <w:rPr>
          <w:szCs w:val="20"/>
        </w:rPr>
        <w:fldChar w:fldCharType="separate"/>
      </w:r>
      <w:r w:rsidR="00222A2E" w:rsidRPr="00222A2E">
        <w:rPr>
          <w:lang w:val="en-GB"/>
        </w:rPr>
        <w:t>(Ellegaard &amp; Wallin, 2015)</w:t>
      </w:r>
      <w:r w:rsidR="00944F9C">
        <w:rPr>
          <w:szCs w:val="20"/>
        </w:rPr>
        <w:fldChar w:fldCharType="end"/>
      </w:r>
      <w:r w:rsidR="00603352">
        <w:rPr>
          <w:szCs w:val="20"/>
        </w:rPr>
        <w:t xml:space="preserve"> bibliometric is defined as the aspect of science which receives </w:t>
      </w:r>
      <w:r w:rsidR="00BC7A71">
        <w:rPr>
          <w:szCs w:val="20"/>
        </w:rPr>
        <w:t xml:space="preserve">the </w:t>
      </w:r>
      <w:r w:rsidR="00603352">
        <w:rPr>
          <w:szCs w:val="20"/>
        </w:rPr>
        <w:t>most contributions from various institutions, journals, authors and countries. The bibliometric analysis can be defined into three categories: (A) Review techniques (B) Evaluation techniques (C) Relational techniques.</w:t>
      </w:r>
    </w:p>
    <w:p w14:paraId="7501C0A8" w14:textId="7DAD0A59" w:rsidR="004A6E9E" w:rsidRDefault="00D33B5C" w:rsidP="000569BC">
      <w:pPr>
        <w:spacing w:line="360" w:lineRule="auto"/>
        <w:jc w:val="both"/>
        <w:rPr>
          <w:szCs w:val="20"/>
        </w:rPr>
      </w:pPr>
      <w:r>
        <w:rPr>
          <w:szCs w:val="20"/>
        </w:rPr>
        <w:t xml:space="preserve">Review techniques in bibliometric </w:t>
      </w:r>
      <w:r w:rsidR="004A6E9E">
        <w:rPr>
          <w:szCs w:val="20"/>
        </w:rPr>
        <w:t xml:space="preserve">studies include classical reviews, meta-analysis and systematic literature reviews. Evaluation techniques can be categorized into three groups: (A) impact measurement (number of citations) (B) productivity measurement (number of publications) (C) hybrid measurement (h-index, </w:t>
      </w:r>
      <w:r w:rsidR="00BC7A71">
        <w:rPr>
          <w:szCs w:val="20"/>
        </w:rPr>
        <w:t>which</w:t>
      </w:r>
      <w:r w:rsidR="004A6E9E">
        <w:rPr>
          <w:szCs w:val="20"/>
        </w:rPr>
        <w:t xml:space="preserve"> includes both impact and productivity measurement). Relational techniques are used to identify the networks among the journals, authors and articles. However, </w:t>
      </w:r>
      <w:r w:rsidR="00944F9C">
        <w:rPr>
          <w:szCs w:val="20"/>
        </w:rPr>
        <w:fldChar w:fldCharType="begin"/>
      </w:r>
      <w:r w:rsidR="00222A2E">
        <w:rPr>
          <w:szCs w:val="20"/>
        </w:rPr>
        <w:instrText xml:space="preserve"> ADDIN ZOTERO_ITEM CSL_CITATION {"citationID":"aiadgoiok3","properties":{"formattedCitation":"(Zupic &amp; \\uc0\\u268{}ater, 2015)","plainCitation":"(Zupic &amp; Čater, 2015)","noteIndex":0},"citationItems":[{"id":6896,"uris":["http://zotero.org/users/local/16ese0yC/items/QZZAMQIG"],"uri":["http://zotero.org/users/local/16ese0yC/items/QZZAMQIG"],"itemData":{"id":6896,"type":"article-journal","container-title":"Organizational Research Methods","ISSN":"1094-4281","issue":"3","journalAbbreviation":"Organizational Research Methods","note":"publisher: Sage Publications Sage CA: Los Angeles, CA","page":"429-472","title":"Bibliometric methods in management and organization","volume":"18","author":[{"family":"Zupic","given":"Ivan"},{"family":"Čater","given":"Tomaž"}],"issued":{"date-parts":[["2015"]]}}}],"schema":"https://github.com/citation-style-language/schema/raw/master/csl-citation.json"} </w:instrText>
      </w:r>
      <w:r w:rsidR="00944F9C">
        <w:rPr>
          <w:szCs w:val="20"/>
        </w:rPr>
        <w:fldChar w:fldCharType="separate"/>
      </w:r>
      <w:r w:rsidR="00222A2E" w:rsidRPr="00222A2E">
        <w:rPr>
          <w:lang w:val="en-GB"/>
        </w:rPr>
        <w:t>(Zupic &amp; Čater, 2015)</w:t>
      </w:r>
      <w:r w:rsidR="00944F9C">
        <w:rPr>
          <w:szCs w:val="20"/>
        </w:rPr>
        <w:fldChar w:fldCharType="end"/>
      </w:r>
      <w:r w:rsidR="00944F9C">
        <w:rPr>
          <w:szCs w:val="20"/>
        </w:rPr>
        <w:t xml:space="preserve"> </w:t>
      </w:r>
      <w:r w:rsidR="004A6E9E">
        <w:rPr>
          <w:szCs w:val="20"/>
        </w:rPr>
        <w:t>argue that it can be classified into four categories: (A) Bibliographic coupling (B) Co-word analysis (C) Co-citation analysis (D) Co-authorship analysis. In the present study</w:t>
      </w:r>
      <w:r w:rsidR="00BC7A71">
        <w:rPr>
          <w:szCs w:val="20"/>
        </w:rPr>
        <w:t>,</w:t>
      </w:r>
      <w:r w:rsidR="004A6E9E">
        <w:rPr>
          <w:szCs w:val="20"/>
        </w:rPr>
        <w:t xml:space="preserve"> we have focused on all three groups of analysis: Review techniques, evaluation techniques and relational techniques. </w:t>
      </w:r>
    </w:p>
    <w:p w14:paraId="0C2F23A2" w14:textId="1F3EC808" w:rsidR="004A6E9E" w:rsidRDefault="00AB47C4" w:rsidP="00CE4F6F">
      <w:pPr>
        <w:spacing w:before="120" w:line="360" w:lineRule="auto"/>
        <w:jc w:val="both"/>
        <w:rPr>
          <w:b/>
          <w:bCs/>
          <w:szCs w:val="20"/>
        </w:rPr>
      </w:pPr>
      <w:r>
        <w:rPr>
          <w:b/>
          <w:bCs/>
          <w:szCs w:val="20"/>
        </w:rPr>
        <w:t xml:space="preserve">3.1. </w:t>
      </w:r>
      <w:r w:rsidR="004A6E9E">
        <w:rPr>
          <w:b/>
          <w:bCs/>
          <w:szCs w:val="20"/>
        </w:rPr>
        <w:t>Data processing</w:t>
      </w:r>
    </w:p>
    <w:p w14:paraId="07DDE130" w14:textId="77B1E51F" w:rsidR="004A6E9E" w:rsidRDefault="001D20A0" w:rsidP="000569BC">
      <w:pPr>
        <w:spacing w:line="360" w:lineRule="auto"/>
        <w:jc w:val="both"/>
        <w:rPr>
          <w:szCs w:val="20"/>
        </w:rPr>
      </w:pPr>
      <w:r>
        <w:rPr>
          <w:szCs w:val="20"/>
        </w:rPr>
        <w:t>Article search</w:t>
      </w:r>
      <w:r w:rsidR="004A6E9E">
        <w:rPr>
          <w:szCs w:val="20"/>
        </w:rPr>
        <w:t xml:space="preserve"> was conducted in </w:t>
      </w:r>
      <w:r>
        <w:rPr>
          <w:szCs w:val="20"/>
        </w:rPr>
        <w:t>December</w:t>
      </w:r>
      <w:r w:rsidR="004A6E9E">
        <w:rPr>
          <w:szCs w:val="20"/>
        </w:rPr>
        <w:t xml:space="preserve"> 2020 using</w:t>
      </w:r>
      <w:r>
        <w:rPr>
          <w:szCs w:val="20"/>
        </w:rPr>
        <w:t xml:space="preserve"> the search strings</w:t>
      </w:r>
      <w:r w:rsidR="004A6E9E">
        <w:rPr>
          <w:szCs w:val="20"/>
        </w:rPr>
        <w:t xml:space="preserve"> </w:t>
      </w:r>
      <w:r>
        <w:rPr>
          <w:szCs w:val="20"/>
        </w:rPr>
        <w:t>on</w:t>
      </w:r>
      <w:r w:rsidR="004A6E9E">
        <w:rPr>
          <w:szCs w:val="20"/>
        </w:rPr>
        <w:t xml:space="preserve"> </w:t>
      </w:r>
      <w:r w:rsidR="00BC7A71">
        <w:rPr>
          <w:szCs w:val="20"/>
        </w:rPr>
        <w:t xml:space="preserve">the </w:t>
      </w:r>
      <w:r>
        <w:rPr>
          <w:szCs w:val="20"/>
        </w:rPr>
        <w:t xml:space="preserve">scientific database </w:t>
      </w:r>
      <w:r w:rsidR="004A6E9E">
        <w:rPr>
          <w:szCs w:val="20"/>
        </w:rPr>
        <w:t xml:space="preserve">Scopus. </w:t>
      </w:r>
      <w:r w:rsidR="00BC7A71">
        <w:rPr>
          <w:szCs w:val="20"/>
        </w:rPr>
        <w:t xml:space="preserve">This </w:t>
      </w:r>
      <w:r w:rsidR="00851D06" w:rsidRPr="000B2FDD">
        <w:rPr>
          <w:szCs w:val="20"/>
        </w:rPr>
        <w:t>database is widely used by researchers for quantitative analysis</w:t>
      </w:r>
      <w:r w:rsidR="00851D06">
        <w:rPr>
          <w:szCs w:val="20"/>
        </w:rPr>
        <w:t xml:space="preserve"> </w:t>
      </w:r>
      <w:r w:rsidR="00851D06">
        <w:rPr>
          <w:szCs w:val="20"/>
        </w:rPr>
        <w:fldChar w:fldCharType="begin" w:fldLock="1"/>
      </w:r>
      <w:r w:rsidR="00222A2E">
        <w:rPr>
          <w:szCs w:val="20"/>
        </w:rPr>
        <w:instrText xml:space="preserve"> ADDIN ZOTERO_ITEM CSL_CITATION {"citationID":"RMhbFLcH","properties":{"formattedCitation":"(Donthu et al., 2020)","plainCitation":"(Donthu et al., 2020)","noteIndex":0},"citationItems":[{"id":"ABM1bTmc/v0RDX3rK","uris":["http://www.mendeley.com/documents/?uuid=3c685a4d-2c42-41ab-b891-6d7f0e1b6068"],"uri":["http://www.mendeley.com/documents/?uuid=3c685a4d-2c42-41ab-b891-6d7f0e1b6068"],"itemData":{"ISSN":"0148-2963","author":[{"dropping-particle":"","family":"Donthu","given":"Naveen","non-dropping-particle":"","parse-names":false,"suffix":""},{"dropping-particle":"","family":"Kumar","given":"Satish","non-dropping-particle":"","parse-names":false,"suffix":""},{"dropping-particle":"","family":"Pattnaik","given":"Debidutta","non-dropping-particle":"","parse-names":false,"suffix":""}],"container-title":"Journal of Business Research","id":"ITEM-1","issued":{"date-parts":[["2020"]]},"page":"1-14","publisher":"Elsevier","title":"Forty-five years of journal of business research: a bibliometric analysis","type":"article-journal","volume":"109"}}],"schema":"https://github.com/citation-style-language/schema/raw/master/csl-citation.json"} </w:instrText>
      </w:r>
      <w:r w:rsidR="00851D06">
        <w:rPr>
          <w:szCs w:val="20"/>
        </w:rPr>
        <w:fldChar w:fldCharType="separate"/>
      </w:r>
      <w:r w:rsidR="008727B6">
        <w:rPr>
          <w:noProof/>
          <w:szCs w:val="20"/>
        </w:rPr>
        <w:t>(Donthu et al., 2020)</w:t>
      </w:r>
      <w:r w:rsidR="00851D06">
        <w:rPr>
          <w:szCs w:val="20"/>
        </w:rPr>
        <w:fldChar w:fldCharType="end"/>
      </w:r>
      <w:r w:rsidR="00851D06" w:rsidRPr="000B2FDD">
        <w:rPr>
          <w:szCs w:val="20"/>
        </w:rPr>
        <w:t xml:space="preserve">. </w:t>
      </w:r>
      <w:r w:rsidR="00E32C63">
        <w:rPr>
          <w:szCs w:val="20"/>
        </w:rPr>
        <w:t xml:space="preserve">Scopus database is selected as it is </w:t>
      </w:r>
      <w:r w:rsidR="00CE4F6F">
        <w:rPr>
          <w:szCs w:val="20"/>
        </w:rPr>
        <w:t>including</w:t>
      </w:r>
      <w:r w:rsidR="00E32C63">
        <w:rPr>
          <w:szCs w:val="20"/>
        </w:rPr>
        <w:t xml:space="preserve"> peer</w:t>
      </w:r>
      <w:r w:rsidR="00BC7A71">
        <w:rPr>
          <w:szCs w:val="20"/>
        </w:rPr>
        <w:t>-</w:t>
      </w:r>
      <w:r w:rsidR="00E32C63">
        <w:rPr>
          <w:szCs w:val="20"/>
        </w:rPr>
        <w:t xml:space="preserve">reviewed articles from journals, book series and conference proceedings. Few authors have discussed the advantage of using </w:t>
      </w:r>
      <w:r w:rsidR="00BC7A71">
        <w:rPr>
          <w:szCs w:val="20"/>
        </w:rPr>
        <w:t xml:space="preserve">the </w:t>
      </w:r>
      <w:r w:rsidR="00E32C63">
        <w:rPr>
          <w:szCs w:val="20"/>
        </w:rPr>
        <w:t xml:space="preserve">Scopus database over </w:t>
      </w:r>
      <w:r w:rsidR="00BC7A71">
        <w:rPr>
          <w:szCs w:val="20"/>
        </w:rPr>
        <w:t xml:space="preserve">the </w:t>
      </w:r>
      <w:r w:rsidR="00E32C63">
        <w:rPr>
          <w:szCs w:val="20"/>
        </w:rPr>
        <w:t>Web of Science (</w:t>
      </w:r>
      <w:proofErr w:type="spellStart"/>
      <w:r w:rsidR="00E32C63">
        <w:rPr>
          <w:szCs w:val="20"/>
        </w:rPr>
        <w:t>WoS</w:t>
      </w:r>
      <w:proofErr w:type="spellEnd"/>
      <w:r w:rsidR="00E32C63">
        <w:rPr>
          <w:szCs w:val="20"/>
        </w:rPr>
        <w:t xml:space="preserve">) database as 84% of </w:t>
      </w:r>
      <w:r w:rsidR="00BC7A71">
        <w:rPr>
          <w:szCs w:val="20"/>
        </w:rPr>
        <w:t xml:space="preserve">the </w:t>
      </w:r>
      <w:r w:rsidR="00E32C63">
        <w:rPr>
          <w:szCs w:val="20"/>
        </w:rPr>
        <w:t>literature o</w:t>
      </w:r>
      <w:r w:rsidR="00BC7A71">
        <w:rPr>
          <w:szCs w:val="20"/>
        </w:rPr>
        <w:t>n</w:t>
      </w:r>
      <w:r w:rsidR="00E32C63">
        <w:rPr>
          <w:szCs w:val="20"/>
        </w:rPr>
        <w:t xml:space="preserve"> </w:t>
      </w:r>
      <w:proofErr w:type="spellStart"/>
      <w:r w:rsidR="00E32C63">
        <w:rPr>
          <w:szCs w:val="20"/>
        </w:rPr>
        <w:t>WoS</w:t>
      </w:r>
      <w:proofErr w:type="spellEnd"/>
      <w:r w:rsidR="00E32C63">
        <w:rPr>
          <w:szCs w:val="20"/>
        </w:rPr>
        <w:t xml:space="preserve"> overlaps with Scopus </w:t>
      </w:r>
      <w:r w:rsidR="00E32C63" w:rsidRPr="0040552F">
        <w:fldChar w:fldCharType="begin" w:fldLock="1"/>
      </w:r>
      <w:r w:rsidR="00222A2E">
        <w:instrText xml:space="preserve"> ADDIN ZOTERO_ITEM CSL_CITATION {"citationID":"EiRcETkt","properties":{"formattedCitation":"(Mongeon &amp; Paul-Hus, 2016)","plainCitation":"(Mongeon &amp; Paul-Hus, 2016)","noteIndex":0},"citationItems":[{"id":"ABM1bTmc/gBVyxnwv","uris":["http://www.mendeley.com/documents/?uuid=c9ec65a6-da4f-372e-8e2a-f8a975c6f020"],"uri":["http://www.mendeley.com/documents/?uuid=c9ec65a6-da4f-372e-8e2a-f8a975c6f020"],"itemData":{"DOI":"10.1007/s11192-015-1765-5","ISSN":"15882861","abstract":"Bibliometric methods are used in multiple fields for a variety of purposes, namely for research evaluation. Most bibliometric analyses have in common their data sources: Thomson Reuters’ Web of Science (WoS) and Elsevier’s Scopus. The objective of this research is to describe the journal coverage of those two databases and to assess whether some field, publishing country and language are over or underrepresented. To do this we compared the coverage of active scholarly journals in WoS (13,605 journals) and Scopus (20,346 journals) with Ulrich’s extensive periodical directory (63,013 journals). Results indicate that the use of either WoS or Scopus for research evaluation may introduce biases that favor Natural Sciences and Engineering as well as Biomedical Research to the detriment of Social Sciences and Arts and Humanities. Similarly, English-language journals are overrepresented to the detriment of other languages. While both databases share these biases, their coverage differs substantially. As a consequence, the results of bibliometric analyses may vary depending on the database used. These results imply that in the context of comparative research evaluation, WoS and Scopus should be used with caution, especially when comparing different fields, institutions, countries or languages. The bibliometric community should continue its efforts to develop methods and indicators that include scientific output that are not covered in WoS or Scopus, such as field-specific and national citation indexes.","author":[{"dropping-particle":"","family":"Mongeon","given":"Philippe","non-dropping-particle":"","parse-names":false,"suffix":""},{"dropping-particle":"","family":"Paul-Hus","given":"Adèle","non-dropping-particle":"","parse-names":false,"suffix":""}],"container-title":"Scientometrics","id":"ITEM-1","issue":"1","issued":{"date-parts":[["2016","1","1"]]},"page":"213-228","publisher":"Springer Netherlands","title":"The journal coverage of Web of Science and Scopus: a comparative analysis","type":"article-journal","volume":"106"}}],"schema":"https://github.com/citation-style-language/schema/raw/master/csl-citation.json"} </w:instrText>
      </w:r>
      <w:r w:rsidR="00E32C63" w:rsidRPr="0040552F">
        <w:fldChar w:fldCharType="separate"/>
      </w:r>
      <w:r w:rsidR="00B20636">
        <w:rPr>
          <w:noProof/>
        </w:rPr>
        <w:t>(Mongeon &amp; Paul-Hus, 2016)</w:t>
      </w:r>
      <w:r w:rsidR="00E32C63" w:rsidRPr="0040552F">
        <w:fldChar w:fldCharType="end"/>
      </w:r>
      <w:r w:rsidR="00E32C63" w:rsidRPr="0040552F">
        <w:t xml:space="preserve">. </w:t>
      </w:r>
      <w:r w:rsidR="004A6E9E">
        <w:rPr>
          <w:szCs w:val="20"/>
        </w:rPr>
        <w:t xml:space="preserve">To select publications for analysis we have used the PRISMA flow introduced by </w:t>
      </w:r>
      <w:r w:rsidR="00944F9C">
        <w:rPr>
          <w:szCs w:val="20"/>
        </w:rPr>
        <w:fldChar w:fldCharType="begin"/>
      </w:r>
      <w:r w:rsidR="00222A2E">
        <w:rPr>
          <w:szCs w:val="20"/>
        </w:rPr>
        <w:instrText xml:space="preserve"> ADDIN ZOTERO_ITEM CSL_CITATION {"citationID":"ao9n57cv6i","properties":{"formattedCitation":"(Moher et al., 2015)","plainCitation":"(Moher et al., 2015)","noteIndex":0},"citationItems":[{"id":6897,"uris":["http://zotero.org/users/local/16ese0yC/items/QXY4YIRC"],"uri":["http://zotero.org/users/local/16ese0yC/items/QXY4YIRC"],"itemData":{"id":6897,"type":"article-journal","container-title":"Systematic reviews","ISSN":"2046-4053","issue":"1","journalAbbreviation":"Systematic reviews","note":"publisher: BioMed Central","page":"1-9","title":"Preferred reporting items for systematic review and meta-analysis protocols (PRISMA-P) 2015 statement","volume":"4","author":[{"family":"Moher","given":"David"},{"family":"Shamseer","given":"Larissa"},{"family":"Clarke","given":"Mike"},{"family":"Ghersi","given":"Davina"},{"family":"Liberati","given":"Alessandro"},{"family":"Petticrew","given":"Mark"},{"family":"Shekelle","given":"Paul"},{"family":"Stewart","given":"Lesley A"}],"issued":{"date-parts":[["2015"]]}}}],"schema":"https://github.com/citation-style-language/schema/raw/master/csl-citation.json"} </w:instrText>
      </w:r>
      <w:r w:rsidR="00944F9C">
        <w:rPr>
          <w:szCs w:val="20"/>
        </w:rPr>
        <w:fldChar w:fldCharType="separate"/>
      </w:r>
      <w:r w:rsidR="00222A2E" w:rsidRPr="00222A2E">
        <w:rPr>
          <w:lang w:val="en-GB"/>
        </w:rPr>
        <w:t>(Moher et al., 2015)</w:t>
      </w:r>
      <w:r w:rsidR="00944F9C">
        <w:rPr>
          <w:szCs w:val="20"/>
        </w:rPr>
        <w:fldChar w:fldCharType="end"/>
      </w:r>
      <w:r w:rsidR="00944F9C">
        <w:rPr>
          <w:szCs w:val="20"/>
        </w:rPr>
        <w:t xml:space="preserve"> </w:t>
      </w:r>
      <w:r w:rsidR="004A6E9E">
        <w:rPr>
          <w:szCs w:val="20"/>
        </w:rPr>
        <w:t xml:space="preserve">and often to conduct </w:t>
      </w:r>
      <w:r w:rsidR="00BC7A71">
        <w:rPr>
          <w:szCs w:val="20"/>
        </w:rPr>
        <w:t xml:space="preserve">a </w:t>
      </w:r>
      <w:r w:rsidR="004A6E9E">
        <w:rPr>
          <w:szCs w:val="20"/>
        </w:rPr>
        <w:t xml:space="preserve">bibliometric analysis of SM. Generally, </w:t>
      </w:r>
      <w:r w:rsidR="004A6E9E">
        <w:rPr>
          <w:szCs w:val="20"/>
        </w:rPr>
        <w:lastRenderedPageBreak/>
        <w:t xml:space="preserve">PRISMA consists </w:t>
      </w:r>
      <w:r w:rsidR="00BC7A71">
        <w:rPr>
          <w:szCs w:val="20"/>
        </w:rPr>
        <w:t xml:space="preserve">of </w:t>
      </w:r>
      <w:r w:rsidR="004A6E9E">
        <w:rPr>
          <w:szCs w:val="20"/>
        </w:rPr>
        <w:t>four steps which are: (A) Iden</w:t>
      </w:r>
      <w:r w:rsidR="00F40884">
        <w:rPr>
          <w:szCs w:val="20"/>
        </w:rPr>
        <w:t xml:space="preserve">tification of studies related to topic (B) Screening (C) Eligibility (D) Inclusion. </w:t>
      </w:r>
    </w:p>
    <w:p w14:paraId="75C73CEE" w14:textId="13A88981" w:rsidR="00F40884" w:rsidRDefault="00F40884" w:rsidP="00F40884">
      <w:pPr>
        <w:pStyle w:val="ListParagraph"/>
        <w:numPr>
          <w:ilvl w:val="0"/>
          <w:numId w:val="28"/>
        </w:numPr>
        <w:spacing w:line="360" w:lineRule="auto"/>
        <w:jc w:val="both"/>
        <w:rPr>
          <w:rFonts w:cs="Times New Roman"/>
          <w:szCs w:val="20"/>
        </w:rPr>
      </w:pPr>
      <w:r>
        <w:rPr>
          <w:rFonts w:cs="Times New Roman"/>
          <w:szCs w:val="20"/>
        </w:rPr>
        <w:t>Identification of studies related to SM</w:t>
      </w:r>
    </w:p>
    <w:p w14:paraId="43AFC82C" w14:textId="7EAFBFAF" w:rsidR="00F40884" w:rsidRDefault="00F40884" w:rsidP="00F40884">
      <w:pPr>
        <w:pStyle w:val="ListParagraph"/>
        <w:spacing w:line="360" w:lineRule="auto"/>
        <w:jc w:val="both"/>
        <w:rPr>
          <w:rFonts w:cs="Times New Roman"/>
          <w:szCs w:val="20"/>
        </w:rPr>
      </w:pPr>
      <w:r>
        <w:rPr>
          <w:rFonts w:cs="Times New Roman"/>
          <w:szCs w:val="20"/>
        </w:rPr>
        <w:t xml:space="preserve">In this study we have used the following search terms to conduct the article search in </w:t>
      </w:r>
      <w:r w:rsidR="00BC7A71">
        <w:rPr>
          <w:rFonts w:cs="Times New Roman"/>
          <w:szCs w:val="20"/>
        </w:rPr>
        <w:t xml:space="preserve">the </w:t>
      </w:r>
      <w:r>
        <w:rPr>
          <w:rFonts w:cs="Times New Roman"/>
          <w:szCs w:val="20"/>
        </w:rPr>
        <w:t>Scopus database:</w:t>
      </w:r>
    </w:p>
    <w:p w14:paraId="0AF29DD7" w14:textId="4E80846F" w:rsidR="005D609D" w:rsidRPr="00944F9C" w:rsidRDefault="003579C5" w:rsidP="00944F9C">
      <w:pPr>
        <w:pStyle w:val="ListParagraph"/>
        <w:spacing w:line="360" w:lineRule="auto"/>
        <w:jc w:val="both"/>
        <w:rPr>
          <w:rFonts w:cs="Times New Roman"/>
          <w:i/>
          <w:iCs/>
          <w:sz w:val="20"/>
          <w:szCs w:val="20"/>
        </w:rPr>
      </w:pPr>
      <w:r w:rsidRPr="00B35EC1">
        <w:rPr>
          <w:rFonts w:cs="Times New Roman"/>
          <w:i/>
          <w:iCs/>
          <w:sz w:val="20"/>
          <w:szCs w:val="20"/>
        </w:rPr>
        <w:t>“Sustainable Manufacturing” OR “Manufacturing” AND “Sustainability” OR “Manufacturing” AND “Sustainable” OR “Manufacturing” AND “TBL”</w:t>
      </w:r>
      <w:r w:rsidR="00B35EC1" w:rsidRPr="00B35EC1">
        <w:rPr>
          <w:rFonts w:cs="Times New Roman"/>
          <w:i/>
          <w:iCs/>
          <w:sz w:val="20"/>
          <w:szCs w:val="20"/>
        </w:rPr>
        <w:t xml:space="preserve"> </w:t>
      </w:r>
    </w:p>
    <w:p w14:paraId="7234B0CD" w14:textId="59FE46BE" w:rsidR="001A0519" w:rsidRDefault="001A0519" w:rsidP="001A0519">
      <w:pPr>
        <w:pStyle w:val="ListParagraph"/>
        <w:numPr>
          <w:ilvl w:val="0"/>
          <w:numId w:val="28"/>
        </w:numPr>
        <w:spacing w:line="360" w:lineRule="auto"/>
        <w:jc w:val="both"/>
        <w:rPr>
          <w:rFonts w:cs="Times New Roman"/>
          <w:szCs w:val="20"/>
        </w:rPr>
      </w:pPr>
      <w:r>
        <w:rPr>
          <w:rFonts w:cs="Times New Roman"/>
          <w:szCs w:val="20"/>
        </w:rPr>
        <w:t>Screening of articles</w:t>
      </w:r>
    </w:p>
    <w:p w14:paraId="07F99705" w14:textId="0167EC7F" w:rsidR="001A0519" w:rsidRPr="00944F9C" w:rsidRDefault="001A0519" w:rsidP="00944F9C">
      <w:pPr>
        <w:pStyle w:val="ListParagraph"/>
        <w:spacing w:line="360" w:lineRule="auto"/>
        <w:jc w:val="both"/>
        <w:rPr>
          <w:rFonts w:cs="Times New Roman"/>
          <w:szCs w:val="20"/>
        </w:rPr>
      </w:pPr>
      <w:r>
        <w:rPr>
          <w:rFonts w:cs="Times New Roman"/>
          <w:szCs w:val="20"/>
        </w:rPr>
        <w:t>In screening</w:t>
      </w:r>
      <w:r w:rsidR="00BC7A71">
        <w:rPr>
          <w:rFonts w:cs="Times New Roman"/>
          <w:szCs w:val="20"/>
        </w:rPr>
        <w:t>,</w:t>
      </w:r>
      <w:r>
        <w:rPr>
          <w:rFonts w:cs="Times New Roman"/>
          <w:szCs w:val="20"/>
        </w:rPr>
        <w:t xml:space="preserve"> two criteria were used to conduct the screening. In the first step only, </w:t>
      </w:r>
      <w:r>
        <w:rPr>
          <w:rFonts w:cs="Times New Roman"/>
          <w:i/>
          <w:iCs/>
          <w:szCs w:val="20"/>
        </w:rPr>
        <w:t>English</w:t>
      </w:r>
      <w:r>
        <w:rPr>
          <w:rFonts w:cs="Times New Roman"/>
          <w:szCs w:val="20"/>
        </w:rPr>
        <w:t xml:space="preserve"> articles were included in the database. Articles other than </w:t>
      </w:r>
      <w:r w:rsidR="00BC7A71">
        <w:rPr>
          <w:rFonts w:cs="Times New Roman"/>
          <w:szCs w:val="20"/>
        </w:rPr>
        <w:t xml:space="preserve">the </w:t>
      </w:r>
      <w:r>
        <w:rPr>
          <w:rFonts w:cs="Times New Roman"/>
          <w:i/>
          <w:iCs/>
          <w:szCs w:val="20"/>
        </w:rPr>
        <w:t>English</w:t>
      </w:r>
      <w:r>
        <w:rPr>
          <w:rFonts w:cs="Times New Roman"/>
          <w:szCs w:val="20"/>
        </w:rPr>
        <w:t xml:space="preserve"> language were excluded from the database. In the second step other document types e.g., </w:t>
      </w:r>
      <w:r>
        <w:rPr>
          <w:rFonts w:cs="Times New Roman"/>
          <w:i/>
          <w:iCs/>
          <w:szCs w:val="20"/>
        </w:rPr>
        <w:t xml:space="preserve">Note, Book series, Conference review, Erratum </w:t>
      </w:r>
      <w:r>
        <w:rPr>
          <w:rFonts w:cs="Times New Roman"/>
          <w:szCs w:val="20"/>
        </w:rPr>
        <w:t>and</w:t>
      </w:r>
      <w:r>
        <w:rPr>
          <w:rFonts w:cs="Times New Roman"/>
          <w:i/>
          <w:iCs/>
          <w:szCs w:val="20"/>
        </w:rPr>
        <w:t xml:space="preserve"> undefined </w:t>
      </w:r>
      <w:r>
        <w:rPr>
          <w:rFonts w:cs="Times New Roman"/>
          <w:szCs w:val="20"/>
        </w:rPr>
        <w:t xml:space="preserve">documents were excluded. </w:t>
      </w:r>
    </w:p>
    <w:p w14:paraId="5A1C23B5" w14:textId="7589884F" w:rsidR="00B177FB" w:rsidRDefault="00266F4C" w:rsidP="00266F4C">
      <w:pPr>
        <w:pStyle w:val="ListParagraph"/>
        <w:numPr>
          <w:ilvl w:val="0"/>
          <w:numId w:val="28"/>
        </w:numPr>
        <w:spacing w:line="360" w:lineRule="auto"/>
        <w:jc w:val="both"/>
        <w:rPr>
          <w:rFonts w:cs="Times New Roman"/>
          <w:szCs w:val="20"/>
        </w:rPr>
      </w:pPr>
      <w:r>
        <w:rPr>
          <w:rFonts w:cs="Times New Roman"/>
          <w:szCs w:val="20"/>
        </w:rPr>
        <w:t xml:space="preserve">Eligibility </w:t>
      </w:r>
    </w:p>
    <w:p w14:paraId="383F2C52" w14:textId="121F40C6" w:rsidR="00266F4C" w:rsidRPr="00944F9C" w:rsidRDefault="00266F4C" w:rsidP="00944F9C">
      <w:pPr>
        <w:pStyle w:val="ListParagraph"/>
        <w:spacing w:line="360" w:lineRule="auto"/>
        <w:jc w:val="both"/>
        <w:rPr>
          <w:rFonts w:cs="Times New Roman"/>
          <w:szCs w:val="20"/>
        </w:rPr>
      </w:pPr>
      <w:r>
        <w:rPr>
          <w:rFonts w:cs="Times New Roman"/>
          <w:szCs w:val="20"/>
        </w:rPr>
        <w:t xml:space="preserve">In this step publications without </w:t>
      </w:r>
      <w:r>
        <w:rPr>
          <w:rFonts w:cs="Times New Roman"/>
          <w:i/>
          <w:iCs/>
          <w:szCs w:val="20"/>
        </w:rPr>
        <w:t xml:space="preserve">International standard serial number (ISSN) </w:t>
      </w:r>
      <w:r>
        <w:rPr>
          <w:rFonts w:cs="Times New Roman"/>
          <w:szCs w:val="20"/>
        </w:rPr>
        <w:t>number are excluded to analyse the documents from known and identified sources.</w:t>
      </w:r>
    </w:p>
    <w:p w14:paraId="2BA3E92D" w14:textId="749D53F1" w:rsidR="00266F4C" w:rsidRDefault="00266F4C" w:rsidP="00266F4C">
      <w:pPr>
        <w:pStyle w:val="ListParagraph"/>
        <w:numPr>
          <w:ilvl w:val="0"/>
          <w:numId w:val="28"/>
        </w:numPr>
        <w:spacing w:line="360" w:lineRule="auto"/>
        <w:jc w:val="both"/>
        <w:rPr>
          <w:rFonts w:cs="Times New Roman"/>
          <w:szCs w:val="20"/>
        </w:rPr>
      </w:pPr>
      <w:r>
        <w:rPr>
          <w:rFonts w:cs="Times New Roman"/>
          <w:szCs w:val="20"/>
        </w:rPr>
        <w:t>Inclusion and Exclusion criteria</w:t>
      </w:r>
    </w:p>
    <w:p w14:paraId="52AA4008" w14:textId="5FBAA14A" w:rsidR="00266F4C" w:rsidRDefault="00266F4C" w:rsidP="00266F4C">
      <w:pPr>
        <w:pStyle w:val="ListParagraph"/>
        <w:spacing w:line="360" w:lineRule="auto"/>
        <w:jc w:val="both"/>
        <w:rPr>
          <w:rFonts w:cs="Times New Roman"/>
          <w:szCs w:val="20"/>
        </w:rPr>
      </w:pPr>
      <w:r>
        <w:rPr>
          <w:rFonts w:cs="Times New Roman"/>
          <w:szCs w:val="20"/>
        </w:rPr>
        <w:t xml:space="preserve">The final database of </w:t>
      </w:r>
      <w:r w:rsidR="005D609D">
        <w:rPr>
          <w:rFonts w:cs="Times New Roman"/>
          <w:szCs w:val="20"/>
        </w:rPr>
        <w:t xml:space="preserve">523 </w:t>
      </w:r>
      <w:r w:rsidR="00851D06">
        <w:rPr>
          <w:rFonts w:cs="Times New Roman"/>
          <w:szCs w:val="20"/>
        </w:rPr>
        <w:t>articles is selected for analysis based on inclusion/exclusion criteria discussed in T</w:t>
      </w:r>
      <w:r w:rsidR="00AC5611">
        <w:rPr>
          <w:rFonts w:cs="Times New Roman"/>
          <w:szCs w:val="20"/>
        </w:rPr>
        <w:t xml:space="preserve">able 3. </w:t>
      </w:r>
    </w:p>
    <w:p w14:paraId="15CA785D" w14:textId="113BB323" w:rsidR="00AC5611" w:rsidRDefault="00AC5611" w:rsidP="00266F4C">
      <w:pPr>
        <w:pStyle w:val="ListParagraph"/>
        <w:spacing w:line="360" w:lineRule="auto"/>
        <w:jc w:val="both"/>
        <w:rPr>
          <w:rFonts w:cs="Times New Roman"/>
          <w:szCs w:val="20"/>
        </w:rPr>
      </w:pPr>
      <w:r>
        <w:rPr>
          <w:rFonts w:cs="Times New Roman"/>
          <w:szCs w:val="20"/>
        </w:rPr>
        <w:t xml:space="preserve">Further, Figure 3 shows the review protocol of the study. </w:t>
      </w:r>
      <w:r w:rsidR="00B16894">
        <w:rPr>
          <w:rFonts w:cs="Times New Roman"/>
          <w:szCs w:val="20"/>
        </w:rPr>
        <w:t xml:space="preserve">Figure 4 shows the methodology Flow chart of the study. </w:t>
      </w:r>
    </w:p>
    <w:p w14:paraId="10803D24" w14:textId="77777777" w:rsidR="00851D06" w:rsidRDefault="00851D06" w:rsidP="00266F4C">
      <w:pPr>
        <w:pStyle w:val="ListParagraph"/>
        <w:spacing w:line="360" w:lineRule="auto"/>
        <w:jc w:val="both"/>
        <w:rPr>
          <w:rFonts w:cs="Times New Roman"/>
          <w:szCs w:val="20"/>
        </w:rPr>
      </w:pPr>
    </w:p>
    <w:p w14:paraId="0954047B" w14:textId="727D3775" w:rsidR="00851D06" w:rsidRPr="00266F4C" w:rsidRDefault="00851D06" w:rsidP="00CE4F6F">
      <w:pPr>
        <w:pStyle w:val="ListParagraph"/>
        <w:spacing w:after="120" w:line="360" w:lineRule="auto"/>
        <w:jc w:val="center"/>
        <w:rPr>
          <w:rFonts w:cs="Times New Roman"/>
          <w:szCs w:val="20"/>
        </w:rPr>
      </w:pPr>
      <w:r w:rsidRPr="00CE4F6F">
        <w:rPr>
          <w:rFonts w:cs="Times New Roman"/>
          <w:b/>
          <w:bCs/>
          <w:szCs w:val="20"/>
        </w:rPr>
        <w:t>Table</w:t>
      </w:r>
      <w:r w:rsidR="00AC5611" w:rsidRPr="00CE4F6F">
        <w:rPr>
          <w:rFonts w:cs="Times New Roman"/>
          <w:b/>
          <w:bCs/>
          <w:szCs w:val="20"/>
        </w:rPr>
        <w:t xml:space="preserve"> 3</w:t>
      </w:r>
      <w:r w:rsidRPr="00CE4F6F">
        <w:rPr>
          <w:rFonts w:cs="Times New Roman"/>
          <w:b/>
          <w:bCs/>
          <w:szCs w:val="20"/>
        </w:rPr>
        <w:t>:</w:t>
      </w:r>
      <w:r>
        <w:rPr>
          <w:rFonts w:cs="Times New Roman"/>
          <w:szCs w:val="20"/>
        </w:rPr>
        <w:t xml:space="preserve"> Inclusion and Exclusion criteria for articles considered for analysis</w:t>
      </w:r>
    </w:p>
    <w:tbl>
      <w:tblPr>
        <w:tblStyle w:val="TableGrid"/>
        <w:tblW w:w="4927" w:type="pct"/>
        <w:tblInd w:w="137" w:type="dxa"/>
        <w:shd w:val="clear" w:color="auto" w:fill="FFFF99"/>
        <w:tblLook w:val="04A0" w:firstRow="1" w:lastRow="0" w:firstColumn="1" w:lastColumn="0" w:noHBand="0" w:noVBand="1"/>
      </w:tblPr>
      <w:tblGrid>
        <w:gridCol w:w="1895"/>
        <w:gridCol w:w="1742"/>
        <w:gridCol w:w="5576"/>
      </w:tblGrid>
      <w:tr w:rsidR="00266F4C" w:rsidRPr="00256484" w14:paraId="7E54FB56" w14:textId="77777777" w:rsidTr="00C37E23">
        <w:tc>
          <w:tcPr>
            <w:tcW w:w="1000" w:type="pct"/>
            <w:shd w:val="clear" w:color="auto" w:fill="FFFF99"/>
          </w:tcPr>
          <w:p w14:paraId="324650AF" w14:textId="77777777" w:rsidR="00266F4C" w:rsidRPr="00266F4C" w:rsidRDefault="00266F4C" w:rsidP="00266F4C">
            <w:pPr>
              <w:tabs>
                <w:tab w:val="left" w:pos="2796"/>
              </w:tabs>
              <w:jc w:val="center"/>
              <w:rPr>
                <w:b/>
                <w:bCs/>
                <w:sz w:val="20"/>
                <w:szCs w:val="20"/>
              </w:rPr>
            </w:pPr>
            <w:r w:rsidRPr="00266F4C">
              <w:rPr>
                <w:b/>
                <w:bCs/>
                <w:sz w:val="20"/>
                <w:szCs w:val="20"/>
              </w:rPr>
              <w:t>Inclusion/Exclusion</w:t>
            </w:r>
          </w:p>
        </w:tc>
        <w:tc>
          <w:tcPr>
            <w:tcW w:w="960" w:type="pct"/>
            <w:shd w:val="clear" w:color="auto" w:fill="FFFF99"/>
          </w:tcPr>
          <w:p w14:paraId="4E9228BC" w14:textId="77777777" w:rsidR="00266F4C" w:rsidRPr="00266F4C" w:rsidRDefault="00266F4C" w:rsidP="00266F4C">
            <w:pPr>
              <w:tabs>
                <w:tab w:val="left" w:pos="2796"/>
              </w:tabs>
              <w:jc w:val="center"/>
              <w:rPr>
                <w:b/>
                <w:bCs/>
                <w:sz w:val="20"/>
                <w:szCs w:val="20"/>
              </w:rPr>
            </w:pPr>
            <w:r w:rsidRPr="00266F4C">
              <w:rPr>
                <w:b/>
                <w:bCs/>
                <w:sz w:val="20"/>
                <w:szCs w:val="20"/>
              </w:rPr>
              <w:t>Criteria for the study</w:t>
            </w:r>
          </w:p>
        </w:tc>
        <w:tc>
          <w:tcPr>
            <w:tcW w:w="3040" w:type="pct"/>
            <w:shd w:val="clear" w:color="auto" w:fill="FFFF99"/>
          </w:tcPr>
          <w:p w14:paraId="583181FF" w14:textId="77777777" w:rsidR="00266F4C" w:rsidRPr="00266F4C" w:rsidRDefault="00266F4C" w:rsidP="00266F4C">
            <w:pPr>
              <w:tabs>
                <w:tab w:val="left" w:pos="2796"/>
              </w:tabs>
              <w:jc w:val="center"/>
              <w:rPr>
                <w:b/>
                <w:bCs/>
                <w:sz w:val="20"/>
                <w:szCs w:val="20"/>
              </w:rPr>
            </w:pPr>
            <w:r w:rsidRPr="00266F4C">
              <w:rPr>
                <w:b/>
                <w:bCs/>
                <w:sz w:val="20"/>
                <w:szCs w:val="20"/>
              </w:rPr>
              <w:t>Explanation for criteria</w:t>
            </w:r>
          </w:p>
        </w:tc>
      </w:tr>
      <w:tr w:rsidR="00266F4C" w:rsidRPr="00256484" w14:paraId="10AB672D" w14:textId="77777777" w:rsidTr="00C37E23">
        <w:tc>
          <w:tcPr>
            <w:tcW w:w="1000" w:type="pct"/>
            <w:vMerge w:val="restart"/>
            <w:shd w:val="clear" w:color="auto" w:fill="FFFF99"/>
          </w:tcPr>
          <w:p w14:paraId="1D3AFB12" w14:textId="77777777" w:rsidR="00266F4C" w:rsidRPr="00256484" w:rsidRDefault="00266F4C" w:rsidP="0019148A">
            <w:pPr>
              <w:tabs>
                <w:tab w:val="left" w:pos="2796"/>
              </w:tabs>
              <w:jc w:val="both"/>
              <w:rPr>
                <w:sz w:val="20"/>
                <w:szCs w:val="20"/>
              </w:rPr>
            </w:pPr>
          </w:p>
          <w:p w14:paraId="7ABE9982" w14:textId="77777777" w:rsidR="00266F4C" w:rsidRPr="00256484" w:rsidRDefault="00266F4C" w:rsidP="0019148A">
            <w:pPr>
              <w:tabs>
                <w:tab w:val="left" w:pos="2796"/>
              </w:tabs>
              <w:jc w:val="both"/>
              <w:rPr>
                <w:sz w:val="20"/>
                <w:szCs w:val="20"/>
              </w:rPr>
            </w:pPr>
          </w:p>
          <w:p w14:paraId="7D14045D" w14:textId="77777777" w:rsidR="00266F4C" w:rsidRPr="00256484" w:rsidRDefault="00266F4C" w:rsidP="0019148A">
            <w:pPr>
              <w:tabs>
                <w:tab w:val="left" w:pos="2796"/>
              </w:tabs>
              <w:jc w:val="both"/>
              <w:rPr>
                <w:sz w:val="20"/>
                <w:szCs w:val="20"/>
              </w:rPr>
            </w:pPr>
          </w:p>
          <w:p w14:paraId="03F8529C" w14:textId="77777777" w:rsidR="00266F4C" w:rsidRPr="00256484" w:rsidRDefault="00266F4C" w:rsidP="0019148A">
            <w:pPr>
              <w:tabs>
                <w:tab w:val="left" w:pos="2796"/>
              </w:tabs>
              <w:jc w:val="both"/>
              <w:rPr>
                <w:sz w:val="20"/>
                <w:szCs w:val="20"/>
              </w:rPr>
            </w:pPr>
          </w:p>
          <w:p w14:paraId="6885D0A9" w14:textId="77777777" w:rsidR="00266F4C" w:rsidRPr="00256484" w:rsidRDefault="00266F4C" w:rsidP="0019148A">
            <w:pPr>
              <w:tabs>
                <w:tab w:val="left" w:pos="2796"/>
              </w:tabs>
              <w:jc w:val="both"/>
              <w:rPr>
                <w:sz w:val="20"/>
                <w:szCs w:val="20"/>
              </w:rPr>
            </w:pPr>
          </w:p>
          <w:p w14:paraId="31C3EB42" w14:textId="77777777" w:rsidR="00851D06" w:rsidRDefault="00851D06" w:rsidP="0019148A">
            <w:pPr>
              <w:tabs>
                <w:tab w:val="left" w:pos="2796"/>
              </w:tabs>
              <w:jc w:val="center"/>
              <w:rPr>
                <w:sz w:val="20"/>
                <w:szCs w:val="20"/>
              </w:rPr>
            </w:pPr>
          </w:p>
          <w:p w14:paraId="5A968039" w14:textId="77777777" w:rsidR="00851D06" w:rsidRDefault="00851D06" w:rsidP="0019148A">
            <w:pPr>
              <w:tabs>
                <w:tab w:val="left" w:pos="2796"/>
              </w:tabs>
              <w:jc w:val="center"/>
              <w:rPr>
                <w:sz w:val="20"/>
                <w:szCs w:val="20"/>
              </w:rPr>
            </w:pPr>
          </w:p>
          <w:p w14:paraId="5D974771" w14:textId="77777777" w:rsidR="00851D06" w:rsidRDefault="00851D06" w:rsidP="0019148A">
            <w:pPr>
              <w:tabs>
                <w:tab w:val="left" w:pos="2796"/>
              </w:tabs>
              <w:jc w:val="center"/>
              <w:rPr>
                <w:sz w:val="20"/>
                <w:szCs w:val="20"/>
              </w:rPr>
            </w:pPr>
          </w:p>
          <w:p w14:paraId="05BCD9AD" w14:textId="77777777" w:rsidR="00851D06" w:rsidRDefault="00851D06" w:rsidP="0019148A">
            <w:pPr>
              <w:tabs>
                <w:tab w:val="left" w:pos="2796"/>
              </w:tabs>
              <w:jc w:val="center"/>
              <w:rPr>
                <w:sz w:val="20"/>
                <w:szCs w:val="20"/>
              </w:rPr>
            </w:pPr>
          </w:p>
          <w:p w14:paraId="075A0E78" w14:textId="77777777" w:rsidR="00851D06" w:rsidRDefault="00851D06" w:rsidP="0019148A">
            <w:pPr>
              <w:tabs>
                <w:tab w:val="left" w:pos="2796"/>
              </w:tabs>
              <w:jc w:val="center"/>
              <w:rPr>
                <w:sz w:val="20"/>
                <w:szCs w:val="20"/>
              </w:rPr>
            </w:pPr>
          </w:p>
          <w:p w14:paraId="35402BF9" w14:textId="77777777" w:rsidR="00851D06" w:rsidRDefault="00851D06" w:rsidP="0019148A">
            <w:pPr>
              <w:tabs>
                <w:tab w:val="left" w:pos="2796"/>
              </w:tabs>
              <w:jc w:val="center"/>
              <w:rPr>
                <w:sz w:val="20"/>
                <w:szCs w:val="20"/>
              </w:rPr>
            </w:pPr>
          </w:p>
          <w:p w14:paraId="32130144" w14:textId="77777777" w:rsidR="00851D06" w:rsidRDefault="00851D06" w:rsidP="0019148A">
            <w:pPr>
              <w:tabs>
                <w:tab w:val="left" w:pos="2796"/>
              </w:tabs>
              <w:jc w:val="center"/>
              <w:rPr>
                <w:sz w:val="20"/>
                <w:szCs w:val="20"/>
              </w:rPr>
            </w:pPr>
          </w:p>
          <w:p w14:paraId="746E9F22" w14:textId="77777777" w:rsidR="00851D06" w:rsidRDefault="00851D06" w:rsidP="0019148A">
            <w:pPr>
              <w:tabs>
                <w:tab w:val="left" w:pos="2796"/>
              </w:tabs>
              <w:jc w:val="center"/>
              <w:rPr>
                <w:sz w:val="20"/>
                <w:szCs w:val="20"/>
              </w:rPr>
            </w:pPr>
          </w:p>
          <w:p w14:paraId="5527037D" w14:textId="77777777" w:rsidR="00851D06" w:rsidRDefault="00851D06" w:rsidP="0019148A">
            <w:pPr>
              <w:tabs>
                <w:tab w:val="left" w:pos="2796"/>
              </w:tabs>
              <w:jc w:val="center"/>
              <w:rPr>
                <w:sz w:val="20"/>
                <w:szCs w:val="20"/>
              </w:rPr>
            </w:pPr>
          </w:p>
          <w:p w14:paraId="70A2C0C1" w14:textId="52DBCBD1" w:rsidR="00266F4C" w:rsidRPr="00256484" w:rsidRDefault="00266F4C" w:rsidP="0019148A">
            <w:pPr>
              <w:tabs>
                <w:tab w:val="left" w:pos="2796"/>
              </w:tabs>
              <w:jc w:val="center"/>
              <w:rPr>
                <w:sz w:val="20"/>
                <w:szCs w:val="20"/>
              </w:rPr>
            </w:pPr>
            <w:r w:rsidRPr="00256484">
              <w:rPr>
                <w:sz w:val="20"/>
                <w:szCs w:val="20"/>
              </w:rPr>
              <w:lastRenderedPageBreak/>
              <w:t>Inclusion Criteria</w:t>
            </w:r>
          </w:p>
        </w:tc>
        <w:tc>
          <w:tcPr>
            <w:tcW w:w="960" w:type="pct"/>
            <w:shd w:val="clear" w:color="auto" w:fill="FFFF99"/>
          </w:tcPr>
          <w:p w14:paraId="579D8D58" w14:textId="77777777" w:rsidR="00851D06" w:rsidRDefault="00851D06" w:rsidP="0019148A">
            <w:pPr>
              <w:tabs>
                <w:tab w:val="left" w:pos="2796"/>
              </w:tabs>
              <w:jc w:val="both"/>
              <w:rPr>
                <w:sz w:val="20"/>
                <w:szCs w:val="20"/>
              </w:rPr>
            </w:pPr>
          </w:p>
          <w:p w14:paraId="2EC99264" w14:textId="6210F5A9" w:rsidR="00266F4C" w:rsidRPr="00256484" w:rsidRDefault="00266F4C" w:rsidP="00851D06">
            <w:pPr>
              <w:tabs>
                <w:tab w:val="left" w:pos="2796"/>
              </w:tabs>
              <w:jc w:val="center"/>
              <w:rPr>
                <w:sz w:val="20"/>
                <w:szCs w:val="20"/>
              </w:rPr>
            </w:pPr>
            <w:r w:rsidRPr="00256484">
              <w:rPr>
                <w:sz w:val="20"/>
                <w:szCs w:val="20"/>
              </w:rPr>
              <w:t xml:space="preserve">Closely </w:t>
            </w:r>
            <w:r w:rsidR="00C37E23">
              <w:rPr>
                <w:sz w:val="20"/>
                <w:szCs w:val="20"/>
              </w:rPr>
              <w:t>r</w:t>
            </w:r>
            <w:r w:rsidRPr="00256484">
              <w:rPr>
                <w:sz w:val="20"/>
                <w:szCs w:val="20"/>
              </w:rPr>
              <w:t>elated</w:t>
            </w:r>
          </w:p>
        </w:tc>
        <w:tc>
          <w:tcPr>
            <w:tcW w:w="3040" w:type="pct"/>
            <w:shd w:val="clear" w:color="auto" w:fill="FFFF99"/>
          </w:tcPr>
          <w:p w14:paraId="0601DDEC" w14:textId="512ED156" w:rsidR="00266F4C" w:rsidRPr="00256484" w:rsidRDefault="00D05A06" w:rsidP="0019148A">
            <w:pPr>
              <w:tabs>
                <w:tab w:val="left" w:pos="2796"/>
              </w:tabs>
              <w:jc w:val="both"/>
              <w:rPr>
                <w:sz w:val="20"/>
                <w:szCs w:val="20"/>
              </w:rPr>
            </w:pPr>
            <w:r w:rsidRPr="00D05A06">
              <w:rPr>
                <w:b/>
                <w:bCs/>
                <w:sz w:val="20"/>
                <w:szCs w:val="20"/>
              </w:rPr>
              <w:t>CR1:</w:t>
            </w:r>
            <w:r>
              <w:rPr>
                <w:sz w:val="20"/>
                <w:szCs w:val="20"/>
              </w:rPr>
              <w:t xml:space="preserve"> </w:t>
            </w:r>
            <w:r w:rsidR="00266F4C" w:rsidRPr="00256484">
              <w:rPr>
                <w:sz w:val="20"/>
                <w:szCs w:val="20"/>
              </w:rPr>
              <w:t xml:space="preserve">The articles selected only if it is related to the </w:t>
            </w:r>
            <w:r w:rsidR="00266F4C">
              <w:rPr>
                <w:sz w:val="20"/>
                <w:szCs w:val="20"/>
              </w:rPr>
              <w:t>Sustainable manufacturing.</w:t>
            </w:r>
            <w:r w:rsidR="00266F4C" w:rsidRPr="00256484">
              <w:rPr>
                <w:sz w:val="20"/>
                <w:szCs w:val="20"/>
              </w:rPr>
              <w:t xml:space="preserve"> The article should discuss </w:t>
            </w:r>
            <w:r w:rsidR="00266F4C">
              <w:rPr>
                <w:sz w:val="20"/>
                <w:szCs w:val="20"/>
              </w:rPr>
              <w:t>sustainability in manufacturing.</w:t>
            </w:r>
          </w:p>
        </w:tc>
      </w:tr>
      <w:tr w:rsidR="00266F4C" w:rsidRPr="00256484" w14:paraId="5B795B69" w14:textId="77777777" w:rsidTr="00C37E23">
        <w:tc>
          <w:tcPr>
            <w:tcW w:w="1000" w:type="pct"/>
            <w:vMerge/>
            <w:shd w:val="clear" w:color="auto" w:fill="FFFF99"/>
          </w:tcPr>
          <w:p w14:paraId="1AA1E4EB" w14:textId="77777777" w:rsidR="00266F4C" w:rsidRPr="00256484" w:rsidRDefault="00266F4C" w:rsidP="0019148A">
            <w:pPr>
              <w:tabs>
                <w:tab w:val="left" w:pos="2796"/>
              </w:tabs>
              <w:jc w:val="both"/>
              <w:rPr>
                <w:sz w:val="20"/>
                <w:szCs w:val="20"/>
              </w:rPr>
            </w:pPr>
          </w:p>
        </w:tc>
        <w:tc>
          <w:tcPr>
            <w:tcW w:w="960" w:type="pct"/>
            <w:shd w:val="clear" w:color="auto" w:fill="FFFF99"/>
          </w:tcPr>
          <w:p w14:paraId="3330F954" w14:textId="77777777" w:rsidR="00851D06" w:rsidRDefault="00851D06" w:rsidP="0019148A">
            <w:pPr>
              <w:tabs>
                <w:tab w:val="left" w:pos="2796"/>
              </w:tabs>
              <w:jc w:val="both"/>
              <w:rPr>
                <w:sz w:val="20"/>
                <w:szCs w:val="20"/>
              </w:rPr>
            </w:pPr>
          </w:p>
          <w:p w14:paraId="42B76744" w14:textId="77777777" w:rsidR="00851D06" w:rsidRDefault="00851D06" w:rsidP="0019148A">
            <w:pPr>
              <w:tabs>
                <w:tab w:val="left" w:pos="2796"/>
              </w:tabs>
              <w:jc w:val="both"/>
              <w:rPr>
                <w:sz w:val="20"/>
                <w:szCs w:val="20"/>
              </w:rPr>
            </w:pPr>
          </w:p>
          <w:p w14:paraId="0190F574" w14:textId="77777777" w:rsidR="00851D06" w:rsidRDefault="00851D06" w:rsidP="0019148A">
            <w:pPr>
              <w:tabs>
                <w:tab w:val="left" w:pos="2796"/>
              </w:tabs>
              <w:jc w:val="both"/>
              <w:rPr>
                <w:sz w:val="20"/>
                <w:szCs w:val="20"/>
              </w:rPr>
            </w:pPr>
          </w:p>
          <w:p w14:paraId="78710B18" w14:textId="77777777" w:rsidR="00851D06" w:rsidRDefault="00851D06" w:rsidP="0019148A">
            <w:pPr>
              <w:tabs>
                <w:tab w:val="left" w:pos="2796"/>
              </w:tabs>
              <w:jc w:val="both"/>
              <w:rPr>
                <w:sz w:val="20"/>
                <w:szCs w:val="20"/>
              </w:rPr>
            </w:pPr>
          </w:p>
          <w:p w14:paraId="4FD7CE5B" w14:textId="31252108" w:rsidR="00266F4C" w:rsidRPr="00256484" w:rsidRDefault="00266F4C" w:rsidP="00851D06">
            <w:pPr>
              <w:tabs>
                <w:tab w:val="left" w:pos="2796"/>
              </w:tabs>
              <w:jc w:val="center"/>
              <w:rPr>
                <w:sz w:val="20"/>
                <w:szCs w:val="20"/>
              </w:rPr>
            </w:pPr>
            <w:r w:rsidRPr="00256484">
              <w:rPr>
                <w:sz w:val="20"/>
                <w:szCs w:val="20"/>
              </w:rPr>
              <w:t>Partially related</w:t>
            </w:r>
          </w:p>
        </w:tc>
        <w:tc>
          <w:tcPr>
            <w:tcW w:w="3040" w:type="pct"/>
            <w:shd w:val="clear" w:color="auto" w:fill="FFFF99"/>
          </w:tcPr>
          <w:p w14:paraId="3B867C29" w14:textId="7FABCF0F" w:rsidR="00266F4C" w:rsidRDefault="00266F4C" w:rsidP="00266F4C">
            <w:pPr>
              <w:tabs>
                <w:tab w:val="left" w:pos="2796"/>
              </w:tabs>
              <w:rPr>
                <w:sz w:val="20"/>
                <w:szCs w:val="20"/>
              </w:rPr>
            </w:pPr>
            <w:r w:rsidRPr="00256484">
              <w:rPr>
                <w:b/>
                <w:sz w:val="20"/>
                <w:szCs w:val="20"/>
              </w:rPr>
              <w:t>PR 1:</w:t>
            </w:r>
            <w:r w:rsidRPr="00256484">
              <w:rPr>
                <w:sz w:val="20"/>
                <w:szCs w:val="20"/>
              </w:rPr>
              <w:t xml:space="preserve"> </w:t>
            </w:r>
            <w:r w:rsidR="00BC7A71">
              <w:rPr>
                <w:sz w:val="20"/>
                <w:szCs w:val="20"/>
              </w:rPr>
              <w:t>The a</w:t>
            </w:r>
            <w:r w:rsidRPr="00256484">
              <w:rPr>
                <w:sz w:val="20"/>
                <w:szCs w:val="20"/>
              </w:rPr>
              <w:t>rticle should mention the use of</w:t>
            </w:r>
          </w:p>
          <w:p w14:paraId="4D651A47" w14:textId="77777777" w:rsidR="00266F4C" w:rsidRDefault="00266F4C" w:rsidP="00266F4C">
            <w:pPr>
              <w:tabs>
                <w:tab w:val="left" w:pos="2796"/>
              </w:tabs>
              <w:rPr>
                <w:sz w:val="20"/>
                <w:szCs w:val="20"/>
              </w:rPr>
            </w:pPr>
            <w:r w:rsidRPr="00256484">
              <w:rPr>
                <w:sz w:val="20"/>
                <w:szCs w:val="20"/>
              </w:rPr>
              <w:t xml:space="preserve"> </w:t>
            </w:r>
            <w:r w:rsidRPr="00266F4C">
              <w:rPr>
                <w:i/>
                <w:iCs/>
                <w:sz w:val="20"/>
                <w:szCs w:val="20"/>
              </w:rPr>
              <w:t>“Sustainable Manufacturing” OR “Manufacturing” AND “Sustainability”</w:t>
            </w:r>
            <w:r w:rsidRPr="00256484">
              <w:rPr>
                <w:sz w:val="20"/>
                <w:szCs w:val="20"/>
              </w:rPr>
              <w:t xml:space="preserve"> </w:t>
            </w:r>
          </w:p>
          <w:p w14:paraId="19F6399F" w14:textId="06AC0FAE" w:rsidR="00266F4C" w:rsidRPr="00256484" w:rsidRDefault="00266F4C" w:rsidP="00C37E23">
            <w:pPr>
              <w:tabs>
                <w:tab w:val="left" w:pos="2796"/>
              </w:tabs>
              <w:rPr>
                <w:sz w:val="20"/>
                <w:szCs w:val="20"/>
              </w:rPr>
            </w:pPr>
            <w:r w:rsidRPr="00256484">
              <w:rPr>
                <w:sz w:val="20"/>
                <w:szCs w:val="20"/>
              </w:rPr>
              <w:t>word in the Title, abstract or keywords.</w:t>
            </w:r>
          </w:p>
          <w:p w14:paraId="6AFAB789" w14:textId="2F5FF4BD" w:rsidR="00266F4C" w:rsidRDefault="00266F4C" w:rsidP="0019148A">
            <w:pPr>
              <w:tabs>
                <w:tab w:val="left" w:pos="2796"/>
              </w:tabs>
              <w:jc w:val="both"/>
              <w:rPr>
                <w:sz w:val="20"/>
                <w:szCs w:val="20"/>
              </w:rPr>
            </w:pPr>
            <w:r w:rsidRPr="00256484">
              <w:rPr>
                <w:b/>
                <w:sz w:val="20"/>
                <w:szCs w:val="20"/>
              </w:rPr>
              <w:t>PR 2:</w:t>
            </w:r>
            <w:r w:rsidRPr="00256484">
              <w:rPr>
                <w:sz w:val="20"/>
                <w:szCs w:val="20"/>
              </w:rPr>
              <w:t xml:space="preserve"> Both the terms </w:t>
            </w:r>
          </w:p>
          <w:p w14:paraId="334174F0" w14:textId="54068B2F" w:rsidR="00266F4C" w:rsidRDefault="00266F4C" w:rsidP="00266F4C">
            <w:pPr>
              <w:tabs>
                <w:tab w:val="left" w:pos="2796"/>
              </w:tabs>
              <w:rPr>
                <w:i/>
                <w:iCs/>
                <w:sz w:val="20"/>
                <w:szCs w:val="20"/>
              </w:rPr>
            </w:pPr>
            <w:r w:rsidRPr="00266F4C">
              <w:rPr>
                <w:i/>
                <w:iCs/>
                <w:sz w:val="20"/>
                <w:szCs w:val="20"/>
              </w:rPr>
              <w:t>“Sustainable Manufacturing” OR “Manufacturing”</w:t>
            </w:r>
            <w:r>
              <w:rPr>
                <w:i/>
                <w:iCs/>
                <w:sz w:val="20"/>
                <w:szCs w:val="20"/>
              </w:rPr>
              <w:t xml:space="preserve"> </w:t>
            </w:r>
            <w:r w:rsidRPr="00266F4C">
              <w:rPr>
                <w:i/>
                <w:iCs/>
                <w:sz w:val="20"/>
                <w:szCs w:val="20"/>
              </w:rPr>
              <w:t xml:space="preserve">AND “Sustainability” </w:t>
            </w:r>
          </w:p>
          <w:p w14:paraId="160D57D0" w14:textId="7F09BA6A" w:rsidR="00266F4C" w:rsidRPr="00256484" w:rsidRDefault="00266F4C" w:rsidP="0019148A">
            <w:pPr>
              <w:tabs>
                <w:tab w:val="left" w:pos="2796"/>
              </w:tabs>
              <w:jc w:val="both"/>
              <w:rPr>
                <w:sz w:val="20"/>
                <w:szCs w:val="20"/>
              </w:rPr>
            </w:pPr>
            <w:r w:rsidRPr="00256484">
              <w:rPr>
                <w:sz w:val="20"/>
                <w:szCs w:val="20"/>
              </w:rPr>
              <w:t>should be used to support the challenges, enablers and research trends in the particular research area.</w:t>
            </w:r>
          </w:p>
          <w:p w14:paraId="26F00006" w14:textId="77777777" w:rsidR="00266F4C" w:rsidRDefault="00266F4C" w:rsidP="00266F4C">
            <w:pPr>
              <w:tabs>
                <w:tab w:val="left" w:pos="2796"/>
              </w:tabs>
              <w:rPr>
                <w:sz w:val="20"/>
                <w:szCs w:val="20"/>
              </w:rPr>
            </w:pPr>
            <w:r w:rsidRPr="00256484">
              <w:rPr>
                <w:b/>
                <w:sz w:val="20"/>
                <w:szCs w:val="20"/>
              </w:rPr>
              <w:t>PR 3:</w:t>
            </w:r>
            <w:r w:rsidRPr="00256484">
              <w:rPr>
                <w:sz w:val="20"/>
                <w:szCs w:val="20"/>
              </w:rPr>
              <w:t xml:space="preserve"> </w:t>
            </w:r>
            <w:r w:rsidRPr="00266F4C">
              <w:rPr>
                <w:i/>
                <w:iCs/>
                <w:sz w:val="20"/>
                <w:szCs w:val="20"/>
              </w:rPr>
              <w:t>“Sustainable Manufacturing” OR “Manufacturing” AND “Sustainability”</w:t>
            </w:r>
            <w:r>
              <w:rPr>
                <w:sz w:val="20"/>
                <w:szCs w:val="20"/>
              </w:rPr>
              <w:t xml:space="preserve"> </w:t>
            </w:r>
          </w:p>
          <w:p w14:paraId="136D1989" w14:textId="1AF911D8" w:rsidR="00266F4C" w:rsidRPr="00256484" w:rsidRDefault="00266F4C" w:rsidP="00266F4C">
            <w:pPr>
              <w:tabs>
                <w:tab w:val="left" w:pos="2796"/>
              </w:tabs>
              <w:jc w:val="both"/>
              <w:rPr>
                <w:sz w:val="20"/>
                <w:szCs w:val="20"/>
              </w:rPr>
            </w:pPr>
            <w:r w:rsidRPr="00256484">
              <w:rPr>
                <w:sz w:val="20"/>
                <w:szCs w:val="20"/>
              </w:rPr>
              <w:lastRenderedPageBreak/>
              <w:t xml:space="preserve">should be one of </w:t>
            </w:r>
            <w:r w:rsidR="00BC7A71">
              <w:rPr>
                <w:sz w:val="20"/>
                <w:szCs w:val="20"/>
              </w:rPr>
              <w:t xml:space="preserve">the </w:t>
            </w:r>
            <w:r w:rsidRPr="00256484">
              <w:rPr>
                <w:sz w:val="20"/>
                <w:szCs w:val="20"/>
              </w:rPr>
              <w:t>research theme</w:t>
            </w:r>
            <w:r w:rsidR="00BC7A71">
              <w:rPr>
                <w:sz w:val="20"/>
                <w:szCs w:val="20"/>
              </w:rPr>
              <w:t>s</w:t>
            </w:r>
            <w:r w:rsidRPr="00256484">
              <w:rPr>
                <w:sz w:val="20"/>
                <w:szCs w:val="20"/>
              </w:rPr>
              <w:t xml:space="preserve"> in the paper for review. </w:t>
            </w:r>
          </w:p>
        </w:tc>
      </w:tr>
      <w:tr w:rsidR="00266F4C" w:rsidRPr="00256484" w14:paraId="4334A001" w14:textId="77777777" w:rsidTr="00C37E23">
        <w:tc>
          <w:tcPr>
            <w:tcW w:w="1000" w:type="pct"/>
            <w:vMerge w:val="restart"/>
            <w:shd w:val="clear" w:color="auto" w:fill="FFFF99"/>
          </w:tcPr>
          <w:p w14:paraId="59B49F4A" w14:textId="77777777" w:rsidR="00266F4C" w:rsidRPr="00256484" w:rsidRDefault="00266F4C" w:rsidP="0019148A">
            <w:pPr>
              <w:tabs>
                <w:tab w:val="left" w:pos="2796"/>
              </w:tabs>
              <w:jc w:val="both"/>
              <w:rPr>
                <w:sz w:val="20"/>
                <w:szCs w:val="20"/>
              </w:rPr>
            </w:pPr>
          </w:p>
          <w:p w14:paraId="014FB30D" w14:textId="77777777" w:rsidR="00266F4C" w:rsidRPr="00256484" w:rsidRDefault="00266F4C" w:rsidP="0019148A">
            <w:pPr>
              <w:tabs>
                <w:tab w:val="left" w:pos="2796"/>
              </w:tabs>
              <w:jc w:val="both"/>
              <w:rPr>
                <w:sz w:val="20"/>
                <w:szCs w:val="20"/>
              </w:rPr>
            </w:pPr>
          </w:p>
          <w:p w14:paraId="6994B30A" w14:textId="77777777" w:rsidR="00266F4C" w:rsidRPr="00256484" w:rsidRDefault="00266F4C" w:rsidP="0019148A">
            <w:pPr>
              <w:tabs>
                <w:tab w:val="left" w:pos="2796"/>
              </w:tabs>
              <w:jc w:val="center"/>
              <w:rPr>
                <w:sz w:val="20"/>
                <w:szCs w:val="20"/>
              </w:rPr>
            </w:pPr>
          </w:p>
          <w:p w14:paraId="08A5851E" w14:textId="77777777" w:rsidR="00266F4C" w:rsidRPr="00256484" w:rsidRDefault="00266F4C" w:rsidP="0019148A">
            <w:pPr>
              <w:tabs>
                <w:tab w:val="left" w:pos="2796"/>
              </w:tabs>
              <w:jc w:val="center"/>
              <w:rPr>
                <w:sz w:val="20"/>
                <w:szCs w:val="20"/>
              </w:rPr>
            </w:pPr>
          </w:p>
          <w:p w14:paraId="50F07FDA" w14:textId="77777777" w:rsidR="00266F4C" w:rsidRPr="00256484" w:rsidRDefault="00266F4C" w:rsidP="0019148A">
            <w:pPr>
              <w:tabs>
                <w:tab w:val="left" w:pos="2796"/>
              </w:tabs>
              <w:jc w:val="center"/>
              <w:rPr>
                <w:sz w:val="20"/>
                <w:szCs w:val="20"/>
              </w:rPr>
            </w:pPr>
          </w:p>
          <w:p w14:paraId="3565B1A0" w14:textId="77777777" w:rsidR="00266F4C" w:rsidRPr="00256484" w:rsidRDefault="00266F4C" w:rsidP="0019148A">
            <w:pPr>
              <w:tabs>
                <w:tab w:val="left" w:pos="2796"/>
              </w:tabs>
              <w:jc w:val="center"/>
              <w:rPr>
                <w:sz w:val="20"/>
                <w:szCs w:val="20"/>
              </w:rPr>
            </w:pPr>
          </w:p>
          <w:p w14:paraId="195C2264" w14:textId="77777777" w:rsidR="00266F4C" w:rsidRPr="00256484" w:rsidRDefault="00266F4C" w:rsidP="0019148A">
            <w:pPr>
              <w:tabs>
                <w:tab w:val="left" w:pos="2796"/>
              </w:tabs>
              <w:jc w:val="center"/>
              <w:rPr>
                <w:sz w:val="20"/>
                <w:szCs w:val="20"/>
              </w:rPr>
            </w:pPr>
          </w:p>
          <w:p w14:paraId="7EA012F1" w14:textId="77777777" w:rsidR="00266F4C" w:rsidRPr="00256484" w:rsidRDefault="00266F4C" w:rsidP="0019148A">
            <w:pPr>
              <w:tabs>
                <w:tab w:val="left" w:pos="2796"/>
              </w:tabs>
              <w:jc w:val="center"/>
              <w:rPr>
                <w:sz w:val="20"/>
                <w:szCs w:val="20"/>
              </w:rPr>
            </w:pPr>
          </w:p>
          <w:p w14:paraId="5E03A5BA" w14:textId="77777777" w:rsidR="00266F4C" w:rsidRPr="00256484" w:rsidRDefault="00266F4C" w:rsidP="0019148A">
            <w:pPr>
              <w:tabs>
                <w:tab w:val="left" w:pos="2796"/>
              </w:tabs>
              <w:jc w:val="center"/>
              <w:rPr>
                <w:sz w:val="20"/>
                <w:szCs w:val="20"/>
              </w:rPr>
            </w:pPr>
          </w:p>
          <w:p w14:paraId="4CF9CC47" w14:textId="77777777" w:rsidR="00266F4C" w:rsidRPr="00256484" w:rsidRDefault="00266F4C" w:rsidP="0019148A">
            <w:pPr>
              <w:tabs>
                <w:tab w:val="left" w:pos="2796"/>
              </w:tabs>
              <w:jc w:val="center"/>
              <w:rPr>
                <w:sz w:val="20"/>
                <w:szCs w:val="20"/>
              </w:rPr>
            </w:pPr>
          </w:p>
          <w:p w14:paraId="261E955D" w14:textId="77777777" w:rsidR="00266F4C" w:rsidRPr="00256484" w:rsidRDefault="00266F4C" w:rsidP="0019148A">
            <w:pPr>
              <w:tabs>
                <w:tab w:val="left" w:pos="2796"/>
              </w:tabs>
              <w:jc w:val="center"/>
              <w:rPr>
                <w:sz w:val="20"/>
                <w:szCs w:val="20"/>
              </w:rPr>
            </w:pPr>
          </w:p>
          <w:p w14:paraId="7E54D4E4" w14:textId="77777777" w:rsidR="00266F4C" w:rsidRPr="00256484" w:rsidRDefault="00266F4C" w:rsidP="0019148A">
            <w:pPr>
              <w:tabs>
                <w:tab w:val="left" w:pos="2796"/>
              </w:tabs>
              <w:jc w:val="center"/>
              <w:rPr>
                <w:sz w:val="20"/>
                <w:szCs w:val="20"/>
              </w:rPr>
            </w:pPr>
          </w:p>
          <w:p w14:paraId="1778334E" w14:textId="77777777" w:rsidR="00266F4C" w:rsidRPr="00256484" w:rsidRDefault="00266F4C" w:rsidP="0019148A">
            <w:pPr>
              <w:tabs>
                <w:tab w:val="left" w:pos="2796"/>
              </w:tabs>
              <w:jc w:val="center"/>
              <w:rPr>
                <w:sz w:val="20"/>
                <w:szCs w:val="20"/>
              </w:rPr>
            </w:pPr>
          </w:p>
          <w:p w14:paraId="7954F034" w14:textId="77777777" w:rsidR="00266F4C" w:rsidRPr="00256484" w:rsidRDefault="00266F4C" w:rsidP="0019148A">
            <w:pPr>
              <w:tabs>
                <w:tab w:val="left" w:pos="2796"/>
              </w:tabs>
              <w:jc w:val="center"/>
              <w:rPr>
                <w:sz w:val="20"/>
                <w:szCs w:val="20"/>
              </w:rPr>
            </w:pPr>
            <w:r w:rsidRPr="00256484">
              <w:rPr>
                <w:sz w:val="20"/>
                <w:szCs w:val="20"/>
              </w:rPr>
              <w:t>Exclusion Criteria</w:t>
            </w:r>
          </w:p>
        </w:tc>
        <w:tc>
          <w:tcPr>
            <w:tcW w:w="960" w:type="pct"/>
            <w:shd w:val="clear" w:color="auto" w:fill="FFFF99"/>
          </w:tcPr>
          <w:p w14:paraId="6FBE6729" w14:textId="77777777" w:rsidR="00851D06" w:rsidRDefault="00851D06" w:rsidP="0019148A">
            <w:pPr>
              <w:tabs>
                <w:tab w:val="left" w:pos="2796"/>
              </w:tabs>
              <w:jc w:val="both"/>
              <w:rPr>
                <w:sz w:val="20"/>
                <w:szCs w:val="20"/>
              </w:rPr>
            </w:pPr>
          </w:p>
          <w:p w14:paraId="4A8FF5EC" w14:textId="633E7FEC" w:rsidR="00266F4C" w:rsidRPr="00256484" w:rsidRDefault="00266F4C" w:rsidP="00851D06">
            <w:pPr>
              <w:tabs>
                <w:tab w:val="left" w:pos="2796"/>
              </w:tabs>
              <w:jc w:val="center"/>
              <w:rPr>
                <w:sz w:val="20"/>
                <w:szCs w:val="20"/>
              </w:rPr>
            </w:pPr>
            <w:r w:rsidRPr="00256484">
              <w:rPr>
                <w:sz w:val="20"/>
                <w:szCs w:val="20"/>
              </w:rPr>
              <w:t>Search engine or Data base reason</w:t>
            </w:r>
          </w:p>
        </w:tc>
        <w:tc>
          <w:tcPr>
            <w:tcW w:w="3040" w:type="pct"/>
            <w:shd w:val="clear" w:color="auto" w:fill="FFFF99"/>
          </w:tcPr>
          <w:p w14:paraId="00ADAB9A" w14:textId="70E0E858" w:rsidR="00266F4C" w:rsidRDefault="00D05A06" w:rsidP="00266F4C">
            <w:pPr>
              <w:tabs>
                <w:tab w:val="left" w:pos="2796"/>
              </w:tabs>
              <w:rPr>
                <w:sz w:val="20"/>
                <w:szCs w:val="20"/>
              </w:rPr>
            </w:pPr>
            <w:r w:rsidRPr="00D05A06">
              <w:rPr>
                <w:b/>
                <w:bCs/>
                <w:sz w:val="20"/>
                <w:szCs w:val="20"/>
              </w:rPr>
              <w:t>DBR:</w:t>
            </w:r>
            <w:r>
              <w:rPr>
                <w:sz w:val="20"/>
                <w:szCs w:val="20"/>
              </w:rPr>
              <w:t xml:space="preserve"> </w:t>
            </w:r>
            <w:r w:rsidR="00266F4C" w:rsidRPr="00256484">
              <w:rPr>
                <w:sz w:val="20"/>
                <w:szCs w:val="20"/>
              </w:rPr>
              <w:t>A paper must include th</w:t>
            </w:r>
            <w:r w:rsidR="00266F4C">
              <w:rPr>
                <w:sz w:val="20"/>
                <w:szCs w:val="20"/>
              </w:rPr>
              <w:t>e</w:t>
            </w:r>
          </w:p>
          <w:p w14:paraId="3A756314" w14:textId="34FA481F" w:rsidR="00266F4C" w:rsidRDefault="00266F4C" w:rsidP="00266F4C">
            <w:pPr>
              <w:tabs>
                <w:tab w:val="left" w:pos="2796"/>
              </w:tabs>
              <w:rPr>
                <w:sz w:val="20"/>
                <w:szCs w:val="20"/>
              </w:rPr>
            </w:pPr>
            <w:r w:rsidRPr="00266F4C">
              <w:rPr>
                <w:i/>
                <w:iCs/>
                <w:sz w:val="20"/>
                <w:szCs w:val="20"/>
              </w:rPr>
              <w:t>“Sustainable Manufacturing” OR “Manufacturing” AND “Sustainability”</w:t>
            </w:r>
          </w:p>
          <w:p w14:paraId="0FDA4278" w14:textId="4466C0AB" w:rsidR="00266F4C" w:rsidRPr="00256484" w:rsidRDefault="00266F4C" w:rsidP="00266F4C">
            <w:pPr>
              <w:tabs>
                <w:tab w:val="left" w:pos="2796"/>
              </w:tabs>
              <w:jc w:val="both"/>
              <w:rPr>
                <w:sz w:val="20"/>
                <w:szCs w:val="20"/>
              </w:rPr>
            </w:pPr>
            <w:r w:rsidRPr="00256484">
              <w:rPr>
                <w:sz w:val="20"/>
                <w:szCs w:val="20"/>
              </w:rPr>
              <w:t>in its Abstract, Title or Keywords and full text for articles are not available.</w:t>
            </w:r>
          </w:p>
        </w:tc>
      </w:tr>
      <w:tr w:rsidR="00266F4C" w:rsidRPr="00256484" w14:paraId="6A92B1F7" w14:textId="77777777" w:rsidTr="00C37E23">
        <w:tc>
          <w:tcPr>
            <w:tcW w:w="1000" w:type="pct"/>
            <w:vMerge/>
            <w:shd w:val="clear" w:color="auto" w:fill="FFFF99"/>
          </w:tcPr>
          <w:p w14:paraId="54EB18DC" w14:textId="77777777" w:rsidR="00266F4C" w:rsidRPr="00256484" w:rsidRDefault="00266F4C" w:rsidP="0019148A">
            <w:pPr>
              <w:tabs>
                <w:tab w:val="left" w:pos="2796"/>
              </w:tabs>
              <w:jc w:val="both"/>
              <w:rPr>
                <w:sz w:val="20"/>
                <w:szCs w:val="20"/>
              </w:rPr>
            </w:pPr>
          </w:p>
        </w:tc>
        <w:tc>
          <w:tcPr>
            <w:tcW w:w="960" w:type="pct"/>
            <w:shd w:val="clear" w:color="auto" w:fill="FFFF99"/>
          </w:tcPr>
          <w:p w14:paraId="6C0AAF12" w14:textId="77777777" w:rsidR="00851D06" w:rsidRDefault="00851D06" w:rsidP="0019148A">
            <w:pPr>
              <w:tabs>
                <w:tab w:val="left" w:pos="2796"/>
              </w:tabs>
              <w:jc w:val="both"/>
              <w:rPr>
                <w:sz w:val="20"/>
                <w:szCs w:val="20"/>
              </w:rPr>
            </w:pPr>
          </w:p>
          <w:p w14:paraId="60C23B6F" w14:textId="77777777" w:rsidR="00851D06" w:rsidRDefault="00851D06" w:rsidP="0019148A">
            <w:pPr>
              <w:tabs>
                <w:tab w:val="left" w:pos="2796"/>
              </w:tabs>
              <w:jc w:val="both"/>
              <w:rPr>
                <w:sz w:val="20"/>
                <w:szCs w:val="20"/>
              </w:rPr>
            </w:pPr>
          </w:p>
          <w:p w14:paraId="5A25893C" w14:textId="166F0E62" w:rsidR="00266F4C" w:rsidRPr="00256484" w:rsidRDefault="00266F4C" w:rsidP="00851D06">
            <w:pPr>
              <w:tabs>
                <w:tab w:val="left" w:pos="2796"/>
              </w:tabs>
              <w:jc w:val="center"/>
              <w:rPr>
                <w:sz w:val="20"/>
                <w:szCs w:val="20"/>
              </w:rPr>
            </w:pPr>
            <w:r w:rsidRPr="00256484">
              <w:rPr>
                <w:sz w:val="20"/>
                <w:szCs w:val="20"/>
              </w:rPr>
              <w:t>Non-related</w:t>
            </w:r>
          </w:p>
        </w:tc>
        <w:tc>
          <w:tcPr>
            <w:tcW w:w="3040" w:type="pct"/>
            <w:shd w:val="clear" w:color="auto" w:fill="FFFF99"/>
          </w:tcPr>
          <w:p w14:paraId="6792C8BE" w14:textId="3B5A86FB" w:rsidR="00266F4C" w:rsidRPr="00256484" w:rsidRDefault="00266F4C" w:rsidP="0019148A">
            <w:pPr>
              <w:tabs>
                <w:tab w:val="left" w:pos="2796"/>
              </w:tabs>
              <w:jc w:val="both"/>
              <w:rPr>
                <w:sz w:val="20"/>
                <w:szCs w:val="20"/>
              </w:rPr>
            </w:pPr>
            <w:r w:rsidRPr="00D05A06">
              <w:rPr>
                <w:b/>
                <w:bCs/>
                <w:sz w:val="20"/>
                <w:szCs w:val="20"/>
              </w:rPr>
              <w:t>NR1:</w:t>
            </w:r>
            <w:r w:rsidRPr="00256484">
              <w:rPr>
                <w:sz w:val="20"/>
                <w:szCs w:val="20"/>
              </w:rPr>
              <w:t xml:space="preserve"> An article is not related to </w:t>
            </w:r>
            <w:r w:rsidR="00BC7A71">
              <w:rPr>
                <w:sz w:val="20"/>
                <w:szCs w:val="20"/>
              </w:rPr>
              <w:t xml:space="preserve">an </w:t>
            </w:r>
            <w:r w:rsidRPr="00256484">
              <w:rPr>
                <w:sz w:val="20"/>
                <w:szCs w:val="20"/>
              </w:rPr>
              <w:t>academic research article e.g., editorial, conference review or undefined.</w:t>
            </w:r>
          </w:p>
          <w:p w14:paraId="06E7180F" w14:textId="11E23E09" w:rsidR="00266F4C" w:rsidRPr="00256484" w:rsidRDefault="00266F4C" w:rsidP="0019148A">
            <w:pPr>
              <w:tabs>
                <w:tab w:val="left" w:pos="2796"/>
              </w:tabs>
              <w:jc w:val="both"/>
              <w:rPr>
                <w:sz w:val="20"/>
                <w:szCs w:val="20"/>
              </w:rPr>
            </w:pPr>
            <w:r w:rsidRPr="00D05A06">
              <w:rPr>
                <w:b/>
                <w:bCs/>
                <w:sz w:val="20"/>
                <w:szCs w:val="20"/>
              </w:rPr>
              <w:t>NR2:</w:t>
            </w:r>
            <w:r w:rsidRPr="00256484">
              <w:rPr>
                <w:sz w:val="20"/>
                <w:szCs w:val="20"/>
              </w:rPr>
              <w:t xml:space="preserve"> The presented definitions are not related to </w:t>
            </w:r>
            <w:r>
              <w:rPr>
                <w:sz w:val="20"/>
                <w:szCs w:val="20"/>
              </w:rPr>
              <w:t>Sustainable manufacturing</w:t>
            </w:r>
          </w:p>
        </w:tc>
      </w:tr>
      <w:tr w:rsidR="00266F4C" w:rsidRPr="00256484" w14:paraId="5C917506" w14:textId="77777777" w:rsidTr="00C37E23">
        <w:tc>
          <w:tcPr>
            <w:tcW w:w="1000" w:type="pct"/>
            <w:vMerge/>
            <w:shd w:val="clear" w:color="auto" w:fill="FFFF99"/>
          </w:tcPr>
          <w:p w14:paraId="18C24B9E" w14:textId="77777777" w:rsidR="00266F4C" w:rsidRPr="00256484" w:rsidRDefault="00266F4C" w:rsidP="0019148A">
            <w:pPr>
              <w:tabs>
                <w:tab w:val="left" w:pos="2796"/>
              </w:tabs>
              <w:jc w:val="both"/>
              <w:rPr>
                <w:sz w:val="20"/>
                <w:szCs w:val="20"/>
              </w:rPr>
            </w:pPr>
          </w:p>
        </w:tc>
        <w:tc>
          <w:tcPr>
            <w:tcW w:w="960" w:type="pct"/>
            <w:shd w:val="clear" w:color="auto" w:fill="FFFF99"/>
          </w:tcPr>
          <w:p w14:paraId="12259B77" w14:textId="77777777" w:rsidR="00851D06" w:rsidRDefault="00851D06" w:rsidP="0019148A">
            <w:pPr>
              <w:tabs>
                <w:tab w:val="left" w:pos="2796"/>
              </w:tabs>
              <w:jc w:val="both"/>
              <w:rPr>
                <w:sz w:val="20"/>
                <w:szCs w:val="20"/>
              </w:rPr>
            </w:pPr>
          </w:p>
          <w:p w14:paraId="326015D2" w14:textId="77777777" w:rsidR="00851D06" w:rsidRDefault="00851D06" w:rsidP="0019148A">
            <w:pPr>
              <w:tabs>
                <w:tab w:val="left" w:pos="2796"/>
              </w:tabs>
              <w:jc w:val="both"/>
              <w:rPr>
                <w:sz w:val="20"/>
                <w:szCs w:val="20"/>
              </w:rPr>
            </w:pPr>
          </w:p>
          <w:p w14:paraId="37010262" w14:textId="77777777" w:rsidR="00851D06" w:rsidRDefault="00851D06" w:rsidP="0019148A">
            <w:pPr>
              <w:tabs>
                <w:tab w:val="left" w:pos="2796"/>
              </w:tabs>
              <w:jc w:val="both"/>
              <w:rPr>
                <w:sz w:val="20"/>
                <w:szCs w:val="20"/>
              </w:rPr>
            </w:pPr>
          </w:p>
          <w:p w14:paraId="70DB9BAD" w14:textId="3CC547C9" w:rsidR="00266F4C" w:rsidRPr="00256484" w:rsidRDefault="00266F4C" w:rsidP="00851D06">
            <w:pPr>
              <w:tabs>
                <w:tab w:val="left" w:pos="2796"/>
              </w:tabs>
              <w:jc w:val="center"/>
              <w:rPr>
                <w:sz w:val="20"/>
                <w:szCs w:val="20"/>
              </w:rPr>
            </w:pPr>
            <w:r w:rsidRPr="00256484">
              <w:rPr>
                <w:sz w:val="20"/>
                <w:szCs w:val="20"/>
              </w:rPr>
              <w:t>Loosely related</w:t>
            </w:r>
          </w:p>
        </w:tc>
        <w:tc>
          <w:tcPr>
            <w:tcW w:w="3040" w:type="pct"/>
            <w:shd w:val="clear" w:color="auto" w:fill="FFFF99"/>
          </w:tcPr>
          <w:p w14:paraId="3FAB6B5B" w14:textId="08EBDFC7" w:rsidR="00266F4C" w:rsidRDefault="00D05A06" w:rsidP="0019148A">
            <w:pPr>
              <w:tabs>
                <w:tab w:val="left" w:pos="2796"/>
              </w:tabs>
              <w:jc w:val="both"/>
              <w:rPr>
                <w:sz w:val="20"/>
                <w:szCs w:val="20"/>
              </w:rPr>
            </w:pPr>
            <w:r w:rsidRPr="00D05A06">
              <w:rPr>
                <w:b/>
                <w:bCs/>
                <w:sz w:val="20"/>
                <w:szCs w:val="20"/>
              </w:rPr>
              <w:t>LR:</w:t>
            </w:r>
            <w:r>
              <w:rPr>
                <w:sz w:val="20"/>
                <w:szCs w:val="20"/>
              </w:rPr>
              <w:t xml:space="preserve"> </w:t>
            </w:r>
            <w:r w:rsidR="00266F4C" w:rsidRPr="00256484">
              <w:rPr>
                <w:sz w:val="20"/>
                <w:szCs w:val="20"/>
              </w:rPr>
              <w:t>A paper doesn’t mention about the</w:t>
            </w:r>
          </w:p>
          <w:p w14:paraId="65A15F8D" w14:textId="77777777" w:rsidR="00266F4C" w:rsidRPr="00266F4C" w:rsidRDefault="00266F4C" w:rsidP="00266F4C">
            <w:pPr>
              <w:tabs>
                <w:tab w:val="left" w:pos="2796"/>
              </w:tabs>
              <w:rPr>
                <w:i/>
                <w:iCs/>
                <w:sz w:val="20"/>
                <w:szCs w:val="20"/>
              </w:rPr>
            </w:pPr>
            <w:r w:rsidRPr="00266F4C">
              <w:rPr>
                <w:i/>
                <w:iCs/>
                <w:sz w:val="20"/>
                <w:szCs w:val="20"/>
              </w:rPr>
              <w:t xml:space="preserve">“Sustainable Manufacturing” OR “Manufacturing” AND “Sustainability” </w:t>
            </w:r>
          </w:p>
          <w:p w14:paraId="33F02D4A" w14:textId="42AF9985" w:rsidR="00266F4C" w:rsidRPr="00256484" w:rsidRDefault="00266F4C" w:rsidP="0019148A">
            <w:pPr>
              <w:tabs>
                <w:tab w:val="left" w:pos="2796"/>
              </w:tabs>
              <w:jc w:val="both"/>
              <w:rPr>
                <w:sz w:val="20"/>
                <w:szCs w:val="20"/>
              </w:rPr>
            </w:pPr>
            <w:r w:rsidRPr="00256484">
              <w:rPr>
                <w:sz w:val="20"/>
                <w:szCs w:val="20"/>
              </w:rPr>
              <w:t>and in which these terms are used as:</w:t>
            </w:r>
          </w:p>
          <w:p w14:paraId="20064A06" w14:textId="589053FB" w:rsidR="00266F4C" w:rsidRPr="001450FD" w:rsidRDefault="001450FD" w:rsidP="001450FD">
            <w:pPr>
              <w:tabs>
                <w:tab w:val="left" w:pos="2796"/>
              </w:tabs>
              <w:jc w:val="both"/>
              <w:rPr>
                <w:sz w:val="20"/>
                <w:szCs w:val="20"/>
              </w:rPr>
            </w:pPr>
            <w:r w:rsidRPr="001450FD">
              <w:rPr>
                <w:b/>
                <w:bCs/>
                <w:sz w:val="20"/>
                <w:szCs w:val="20"/>
              </w:rPr>
              <w:t>LR1:</w:t>
            </w:r>
            <w:r>
              <w:rPr>
                <w:sz w:val="20"/>
                <w:szCs w:val="20"/>
              </w:rPr>
              <w:t xml:space="preserve"> </w:t>
            </w:r>
            <w:r w:rsidR="00266F4C" w:rsidRPr="001450FD">
              <w:rPr>
                <w:sz w:val="20"/>
                <w:szCs w:val="20"/>
              </w:rPr>
              <w:t>Only as an example</w:t>
            </w:r>
          </w:p>
          <w:p w14:paraId="2C528F5D" w14:textId="7E5188BB" w:rsidR="00266F4C" w:rsidRPr="001450FD" w:rsidRDefault="001450FD" w:rsidP="001450FD">
            <w:pPr>
              <w:tabs>
                <w:tab w:val="left" w:pos="2796"/>
              </w:tabs>
              <w:jc w:val="both"/>
              <w:rPr>
                <w:sz w:val="20"/>
                <w:szCs w:val="20"/>
              </w:rPr>
            </w:pPr>
            <w:r w:rsidRPr="001450FD">
              <w:rPr>
                <w:b/>
                <w:bCs/>
                <w:sz w:val="20"/>
                <w:szCs w:val="20"/>
              </w:rPr>
              <w:t>LR2:</w:t>
            </w:r>
            <w:r>
              <w:rPr>
                <w:sz w:val="20"/>
                <w:szCs w:val="20"/>
              </w:rPr>
              <w:t xml:space="preserve"> </w:t>
            </w:r>
            <w:r w:rsidR="00266F4C" w:rsidRPr="001450FD">
              <w:rPr>
                <w:sz w:val="20"/>
                <w:szCs w:val="20"/>
              </w:rPr>
              <w:t>Only discussed as future scope</w:t>
            </w:r>
          </w:p>
          <w:p w14:paraId="7652ABB0" w14:textId="73730852" w:rsidR="00266F4C" w:rsidRPr="001450FD" w:rsidRDefault="001450FD" w:rsidP="001450FD">
            <w:pPr>
              <w:tabs>
                <w:tab w:val="left" w:pos="2796"/>
              </w:tabs>
              <w:jc w:val="both"/>
              <w:rPr>
                <w:sz w:val="20"/>
                <w:szCs w:val="20"/>
              </w:rPr>
            </w:pPr>
            <w:r w:rsidRPr="001450FD">
              <w:rPr>
                <w:b/>
                <w:bCs/>
                <w:sz w:val="20"/>
                <w:szCs w:val="20"/>
              </w:rPr>
              <w:t>LR3:</w:t>
            </w:r>
            <w:r>
              <w:rPr>
                <w:sz w:val="20"/>
                <w:szCs w:val="20"/>
              </w:rPr>
              <w:t xml:space="preserve"> </w:t>
            </w:r>
            <w:r w:rsidR="00266F4C" w:rsidRPr="001450FD">
              <w:rPr>
                <w:sz w:val="20"/>
                <w:szCs w:val="20"/>
              </w:rPr>
              <w:t>Only used in keywords or abstract without the proper research theme.</w:t>
            </w:r>
          </w:p>
        </w:tc>
      </w:tr>
    </w:tbl>
    <w:p w14:paraId="2E494408" w14:textId="63D88C71" w:rsidR="00B032CC" w:rsidRDefault="00B032CC" w:rsidP="00C37E23">
      <w:pPr>
        <w:spacing w:line="360" w:lineRule="auto"/>
        <w:jc w:val="both"/>
        <w:rPr>
          <w:noProof/>
          <w:szCs w:val="20"/>
        </w:rPr>
      </w:pPr>
    </w:p>
    <w:p w14:paraId="02C0C727" w14:textId="514C1F46" w:rsidR="00CE4F6F" w:rsidRDefault="00C37E23" w:rsidP="00C37E23">
      <w:pPr>
        <w:spacing w:line="360" w:lineRule="auto"/>
        <w:jc w:val="center"/>
        <w:rPr>
          <w:noProof/>
          <w:szCs w:val="20"/>
        </w:rPr>
      </w:pPr>
      <w:r>
        <w:rPr>
          <w:noProof/>
          <w:szCs w:val="20"/>
        </w:rPr>
        <w:drawing>
          <wp:inline distT="0" distB="0" distL="0" distR="0" wp14:anchorId="122225AD" wp14:editId="64491AAF">
            <wp:extent cx="5899785" cy="4404360"/>
            <wp:effectExtent l="0" t="0" r="5715"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9785" cy="4404360"/>
                    </a:xfrm>
                    <a:prstGeom prst="rect">
                      <a:avLst/>
                    </a:prstGeom>
                    <a:noFill/>
                  </pic:spPr>
                </pic:pic>
              </a:graphicData>
            </a:graphic>
          </wp:inline>
        </w:drawing>
      </w:r>
    </w:p>
    <w:p w14:paraId="017EE0BD" w14:textId="6DC0AE96" w:rsidR="00DC36EB" w:rsidRDefault="001C1AF7" w:rsidP="00DC36EB">
      <w:pPr>
        <w:spacing w:line="360" w:lineRule="auto"/>
        <w:jc w:val="center"/>
        <w:rPr>
          <w:szCs w:val="20"/>
        </w:rPr>
      </w:pPr>
      <w:r w:rsidRPr="00C37E23">
        <w:rPr>
          <w:b/>
          <w:bCs/>
          <w:szCs w:val="20"/>
        </w:rPr>
        <w:t>Figure</w:t>
      </w:r>
      <w:r w:rsidR="00AC5611" w:rsidRPr="00C37E23">
        <w:rPr>
          <w:b/>
          <w:bCs/>
          <w:szCs w:val="20"/>
        </w:rPr>
        <w:t xml:space="preserve"> 3</w:t>
      </w:r>
      <w:r w:rsidRPr="00C37E23">
        <w:rPr>
          <w:b/>
          <w:bCs/>
          <w:szCs w:val="20"/>
        </w:rPr>
        <w:t>:</w:t>
      </w:r>
      <w:r>
        <w:rPr>
          <w:szCs w:val="20"/>
        </w:rPr>
        <w:t xml:space="preserve"> Review Protocol for Article collection</w:t>
      </w:r>
    </w:p>
    <w:p w14:paraId="2796EB95" w14:textId="602E49F5" w:rsidR="00C37E23" w:rsidRDefault="00C37E23" w:rsidP="000569BC">
      <w:pPr>
        <w:spacing w:line="360" w:lineRule="auto"/>
        <w:jc w:val="both"/>
        <w:rPr>
          <w:b/>
          <w:bCs/>
          <w:szCs w:val="20"/>
        </w:rPr>
      </w:pPr>
    </w:p>
    <w:p w14:paraId="6AD82893" w14:textId="77777777" w:rsidR="00BC7A71" w:rsidRDefault="00BC7A71" w:rsidP="000569BC">
      <w:pPr>
        <w:spacing w:line="360" w:lineRule="auto"/>
        <w:jc w:val="both"/>
        <w:rPr>
          <w:b/>
          <w:bCs/>
          <w:szCs w:val="20"/>
        </w:rPr>
      </w:pPr>
    </w:p>
    <w:p w14:paraId="3DEDCEFC" w14:textId="6628000D" w:rsidR="00851D06" w:rsidRDefault="00AB47C4" w:rsidP="000569BC">
      <w:pPr>
        <w:spacing w:line="360" w:lineRule="auto"/>
        <w:jc w:val="both"/>
        <w:rPr>
          <w:b/>
          <w:bCs/>
          <w:szCs w:val="20"/>
        </w:rPr>
      </w:pPr>
      <w:r>
        <w:rPr>
          <w:b/>
          <w:bCs/>
          <w:szCs w:val="20"/>
        </w:rPr>
        <w:lastRenderedPageBreak/>
        <w:t xml:space="preserve">3.2. </w:t>
      </w:r>
      <w:r w:rsidR="00851D06">
        <w:rPr>
          <w:b/>
          <w:bCs/>
          <w:szCs w:val="20"/>
        </w:rPr>
        <w:t>Analysis procedure and software</w:t>
      </w:r>
    </w:p>
    <w:p w14:paraId="2B34A3DF" w14:textId="7EE0CBE6" w:rsidR="00851D06" w:rsidRPr="000B4078" w:rsidRDefault="00851D06" w:rsidP="000569BC">
      <w:pPr>
        <w:spacing w:line="360" w:lineRule="auto"/>
        <w:jc w:val="both"/>
        <w:rPr>
          <w:szCs w:val="20"/>
        </w:rPr>
      </w:pPr>
      <w:r>
        <w:rPr>
          <w:szCs w:val="20"/>
        </w:rPr>
        <w:t>In this study</w:t>
      </w:r>
      <w:r w:rsidR="00BC7A71">
        <w:rPr>
          <w:szCs w:val="20"/>
        </w:rPr>
        <w:t>,</w:t>
      </w:r>
      <w:r>
        <w:rPr>
          <w:szCs w:val="20"/>
        </w:rPr>
        <w:t xml:space="preserve"> we have used three software programs (</w:t>
      </w:r>
      <w:proofErr w:type="spellStart"/>
      <w:r>
        <w:rPr>
          <w:szCs w:val="20"/>
        </w:rPr>
        <w:t>VOSviewer</w:t>
      </w:r>
      <w:proofErr w:type="spellEnd"/>
      <w:r>
        <w:rPr>
          <w:szCs w:val="20"/>
        </w:rPr>
        <w:t>, Notepad++ and R language)</w:t>
      </w:r>
      <w:r w:rsidR="009F19FB">
        <w:rPr>
          <w:szCs w:val="20"/>
        </w:rPr>
        <w:t xml:space="preserve"> on MacOS operating system</w:t>
      </w:r>
      <w:r>
        <w:rPr>
          <w:szCs w:val="20"/>
        </w:rPr>
        <w:t xml:space="preserve"> to analyse the data collected from </w:t>
      </w:r>
      <w:r w:rsidR="00BC7A71">
        <w:rPr>
          <w:szCs w:val="20"/>
        </w:rPr>
        <w:t xml:space="preserve">the </w:t>
      </w:r>
      <w:r>
        <w:rPr>
          <w:szCs w:val="20"/>
        </w:rPr>
        <w:t xml:space="preserve">bibliographic database. Notepad++ software is used to </w:t>
      </w:r>
      <w:r w:rsidR="009F19FB">
        <w:rPr>
          <w:szCs w:val="20"/>
        </w:rPr>
        <w:t>standardized</w:t>
      </w:r>
      <w:r>
        <w:rPr>
          <w:szCs w:val="20"/>
        </w:rPr>
        <w:t xml:space="preserve"> the important keywords in the abstract, keywords and title e.g., we have replaced </w:t>
      </w:r>
      <w:r>
        <w:rPr>
          <w:i/>
          <w:iCs/>
          <w:szCs w:val="20"/>
        </w:rPr>
        <w:t xml:space="preserve">“Sustainable Manufacture”, “Sustainability in manufacturing”, “Manufacturing sustainability” </w:t>
      </w:r>
      <w:r>
        <w:rPr>
          <w:szCs w:val="20"/>
        </w:rPr>
        <w:t xml:space="preserve">with </w:t>
      </w:r>
      <w:r>
        <w:rPr>
          <w:i/>
          <w:iCs/>
          <w:szCs w:val="20"/>
        </w:rPr>
        <w:t>“Sustainable Manufacturing”</w:t>
      </w:r>
      <w:r>
        <w:rPr>
          <w:szCs w:val="20"/>
        </w:rPr>
        <w:t xml:space="preserve">. </w:t>
      </w:r>
      <w:r w:rsidR="000B4078">
        <w:rPr>
          <w:szCs w:val="20"/>
        </w:rPr>
        <w:t>Similarly,</w:t>
      </w:r>
      <w:r>
        <w:rPr>
          <w:szCs w:val="20"/>
        </w:rPr>
        <w:t xml:space="preserve"> we have replaced other words like </w:t>
      </w:r>
      <w:r>
        <w:rPr>
          <w:i/>
          <w:iCs/>
          <w:szCs w:val="20"/>
        </w:rPr>
        <w:t xml:space="preserve">“Cyber-physical-systems”, “CPS” and “Cyber physical-system” </w:t>
      </w:r>
      <w:r w:rsidR="00BC7A71">
        <w:rPr>
          <w:szCs w:val="20"/>
        </w:rPr>
        <w:t>with</w:t>
      </w:r>
      <w:r>
        <w:rPr>
          <w:szCs w:val="20"/>
        </w:rPr>
        <w:t xml:space="preserve"> </w:t>
      </w:r>
      <w:r>
        <w:rPr>
          <w:i/>
          <w:iCs/>
          <w:szCs w:val="20"/>
        </w:rPr>
        <w:t>“Cyber</w:t>
      </w:r>
      <w:r w:rsidR="00BC7A71">
        <w:rPr>
          <w:i/>
          <w:iCs/>
          <w:szCs w:val="20"/>
        </w:rPr>
        <w:t>-</w:t>
      </w:r>
      <w:r>
        <w:rPr>
          <w:i/>
          <w:iCs/>
          <w:szCs w:val="20"/>
        </w:rPr>
        <w:t>physical system”.</w:t>
      </w:r>
      <w:r>
        <w:rPr>
          <w:szCs w:val="20"/>
        </w:rPr>
        <w:t xml:space="preserve"> This type of </w:t>
      </w:r>
      <w:r w:rsidR="000B4078">
        <w:rPr>
          <w:szCs w:val="20"/>
        </w:rPr>
        <w:t xml:space="preserve">replacement is done in many words to standardize the format of keywords and abstract. </w:t>
      </w:r>
      <w:r w:rsidR="00AC5611">
        <w:rPr>
          <w:szCs w:val="20"/>
        </w:rPr>
        <w:t>In this study</w:t>
      </w:r>
      <w:r w:rsidR="00BC7A71">
        <w:rPr>
          <w:szCs w:val="20"/>
        </w:rPr>
        <w:t>,</w:t>
      </w:r>
      <w:r w:rsidR="00AC5611">
        <w:rPr>
          <w:szCs w:val="20"/>
        </w:rPr>
        <w:t xml:space="preserve"> we have also discussed the various bibliometric techniques which help to understand the strength and weakness of each bibliometric techniques (See Table 4). </w:t>
      </w:r>
    </w:p>
    <w:p w14:paraId="1308A9B1" w14:textId="6CF3001C" w:rsidR="00F8035D" w:rsidRPr="00C37E23" w:rsidRDefault="00CC72C0" w:rsidP="00CC72C0">
      <w:pPr>
        <w:spacing w:line="360" w:lineRule="auto"/>
        <w:jc w:val="center"/>
        <w:rPr>
          <w:sz w:val="22"/>
          <w:szCs w:val="18"/>
        </w:rPr>
      </w:pPr>
      <w:r w:rsidRPr="00C37E23">
        <w:rPr>
          <w:b/>
          <w:bCs/>
          <w:sz w:val="22"/>
          <w:szCs w:val="18"/>
        </w:rPr>
        <w:t>Table</w:t>
      </w:r>
      <w:r w:rsidR="00AC5611" w:rsidRPr="00C37E23">
        <w:rPr>
          <w:b/>
          <w:bCs/>
          <w:sz w:val="22"/>
          <w:szCs w:val="18"/>
        </w:rPr>
        <w:t xml:space="preserve"> 4</w:t>
      </w:r>
      <w:r w:rsidRPr="00C37E23">
        <w:rPr>
          <w:b/>
          <w:bCs/>
          <w:sz w:val="22"/>
          <w:szCs w:val="18"/>
        </w:rPr>
        <w:t>:</w:t>
      </w:r>
      <w:r w:rsidRPr="00C37E23">
        <w:rPr>
          <w:sz w:val="22"/>
          <w:szCs w:val="18"/>
        </w:rPr>
        <w:t xml:space="preserve"> Bibliographic techniques with their strengths and weakness</w:t>
      </w:r>
      <w:r w:rsidR="00944F9C" w:rsidRPr="00C37E23">
        <w:rPr>
          <w:sz w:val="22"/>
          <w:szCs w:val="18"/>
        </w:rPr>
        <w:t xml:space="preserve"> (Adapted from </w:t>
      </w:r>
      <w:r w:rsidR="00944F9C" w:rsidRPr="00C37E23">
        <w:rPr>
          <w:sz w:val="22"/>
          <w:szCs w:val="18"/>
        </w:rPr>
        <w:fldChar w:fldCharType="begin"/>
      </w:r>
      <w:r w:rsidR="00222A2E" w:rsidRPr="00C37E23">
        <w:rPr>
          <w:sz w:val="22"/>
          <w:szCs w:val="18"/>
        </w:rPr>
        <w:instrText xml:space="preserve"> ADDIN ZOTERO_ITEM CSL_CITATION {"citationID":"a1qo764uv","properties":{"formattedCitation":"(Tandon et al., 2021)","plainCitation":"(Tandon et al., 2021)","noteIndex":0},"citationItems":[{"id":6898,"uris":["http://zotero.org/users/local/16ese0yC/items/RA62278M"],"uri":["http://zotero.org/users/local/16ese0yC/items/RA62278M"],"itemData":{"id":6898,"type":"article-journal","container-title":"Technological Forecasting and Social Change","ISSN":"0040-1625","journalAbbreviation":"Technological Forecasting and Social Change","note":"publisher: Elsevier","page":"120649","title":"Blockchain applications in management: A bibliometric analysis and literature review","volume":"166","author":[{"family":"Tandon","given":"Anushree"},{"family":"Kaur","given":"Puneet"},{"family":"Mäntymäki","given":"Matti"},{"family":"Dhir","given":"Amandeep"}],"issued":{"date-parts":[["2021"]]}}}],"schema":"https://github.com/citation-style-language/schema/raw/master/csl-citation.json"} </w:instrText>
      </w:r>
      <w:r w:rsidR="00944F9C" w:rsidRPr="00C37E23">
        <w:rPr>
          <w:sz w:val="22"/>
          <w:szCs w:val="18"/>
        </w:rPr>
        <w:fldChar w:fldCharType="separate"/>
      </w:r>
      <w:r w:rsidR="00222A2E" w:rsidRPr="00C37E23">
        <w:rPr>
          <w:sz w:val="22"/>
          <w:szCs w:val="22"/>
          <w:lang w:val="en-GB"/>
        </w:rPr>
        <w:t>(Tandon et al., 2021)</w:t>
      </w:r>
      <w:r w:rsidR="00944F9C" w:rsidRPr="00C37E23">
        <w:rPr>
          <w:sz w:val="22"/>
          <w:szCs w:val="18"/>
        </w:rPr>
        <w:fldChar w:fldCharType="end"/>
      </w:r>
    </w:p>
    <w:tbl>
      <w:tblPr>
        <w:tblStyle w:val="TableGrid"/>
        <w:tblW w:w="5000" w:type="pct"/>
        <w:shd w:val="clear" w:color="auto" w:fill="FFFF99"/>
        <w:tblLook w:val="04A0" w:firstRow="1" w:lastRow="0" w:firstColumn="1" w:lastColumn="0" w:noHBand="0" w:noVBand="1"/>
      </w:tblPr>
      <w:tblGrid>
        <w:gridCol w:w="1317"/>
        <w:gridCol w:w="1720"/>
        <w:gridCol w:w="1920"/>
        <w:gridCol w:w="1702"/>
        <w:gridCol w:w="2691"/>
      </w:tblGrid>
      <w:tr w:rsidR="00855C9E" w:rsidRPr="00855C9E" w14:paraId="164A6D76" w14:textId="77777777" w:rsidTr="00CF4F82">
        <w:tc>
          <w:tcPr>
            <w:tcW w:w="704" w:type="pct"/>
            <w:shd w:val="clear" w:color="auto" w:fill="FFFF99"/>
          </w:tcPr>
          <w:p w14:paraId="2C7A3E3C" w14:textId="4B3A4644" w:rsidR="00855C9E" w:rsidRPr="00CC72C0" w:rsidRDefault="00855C9E" w:rsidP="00CC72C0">
            <w:pPr>
              <w:spacing w:line="360" w:lineRule="auto"/>
              <w:jc w:val="center"/>
              <w:rPr>
                <w:b/>
                <w:bCs/>
                <w:sz w:val="20"/>
                <w:szCs w:val="20"/>
              </w:rPr>
            </w:pPr>
            <w:r w:rsidRPr="00CC72C0">
              <w:rPr>
                <w:b/>
                <w:bCs/>
                <w:sz w:val="20"/>
                <w:szCs w:val="20"/>
              </w:rPr>
              <w:t>Technique</w:t>
            </w:r>
          </w:p>
        </w:tc>
        <w:tc>
          <w:tcPr>
            <w:tcW w:w="920" w:type="pct"/>
            <w:shd w:val="clear" w:color="auto" w:fill="FFFF99"/>
          </w:tcPr>
          <w:p w14:paraId="68B2505F" w14:textId="69848663" w:rsidR="00855C9E" w:rsidRPr="00CC72C0" w:rsidRDefault="00855C9E" w:rsidP="00CC72C0">
            <w:pPr>
              <w:spacing w:line="360" w:lineRule="auto"/>
              <w:jc w:val="center"/>
              <w:rPr>
                <w:b/>
                <w:bCs/>
                <w:sz w:val="20"/>
                <w:szCs w:val="20"/>
              </w:rPr>
            </w:pPr>
            <w:r w:rsidRPr="00CC72C0">
              <w:rPr>
                <w:b/>
                <w:bCs/>
                <w:sz w:val="20"/>
                <w:szCs w:val="20"/>
              </w:rPr>
              <w:t>Description</w:t>
            </w:r>
          </w:p>
        </w:tc>
        <w:tc>
          <w:tcPr>
            <w:tcW w:w="1027" w:type="pct"/>
            <w:shd w:val="clear" w:color="auto" w:fill="FFFF99"/>
          </w:tcPr>
          <w:p w14:paraId="43352671" w14:textId="7C63406E" w:rsidR="00855C9E" w:rsidRPr="00CC72C0" w:rsidRDefault="00855C9E" w:rsidP="00CC72C0">
            <w:pPr>
              <w:spacing w:line="360" w:lineRule="auto"/>
              <w:jc w:val="center"/>
              <w:rPr>
                <w:b/>
                <w:bCs/>
                <w:sz w:val="20"/>
                <w:szCs w:val="20"/>
              </w:rPr>
            </w:pPr>
            <w:r w:rsidRPr="00CC72C0">
              <w:rPr>
                <w:b/>
                <w:bCs/>
                <w:sz w:val="20"/>
                <w:szCs w:val="20"/>
              </w:rPr>
              <w:t>Complemented by</w:t>
            </w:r>
          </w:p>
        </w:tc>
        <w:tc>
          <w:tcPr>
            <w:tcW w:w="910" w:type="pct"/>
            <w:shd w:val="clear" w:color="auto" w:fill="FFFF99"/>
          </w:tcPr>
          <w:p w14:paraId="1BC23EC8" w14:textId="72D74F03" w:rsidR="00855C9E" w:rsidRPr="00CC72C0" w:rsidRDefault="00855C9E" w:rsidP="00CC72C0">
            <w:pPr>
              <w:spacing w:line="360" w:lineRule="auto"/>
              <w:jc w:val="center"/>
              <w:rPr>
                <w:b/>
                <w:bCs/>
                <w:sz w:val="20"/>
                <w:szCs w:val="20"/>
              </w:rPr>
            </w:pPr>
            <w:r w:rsidRPr="00CC72C0">
              <w:rPr>
                <w:b/>
                <w:bCs/>
                <w:sz w:val="20"/>
                <w:szCs w:val="20"/>
              </w:rPr>
              <w:t>Strength</w:t>
            </w:r>
          </w:p>
        </w:tc>
        <w:tc>
          <w:tcPr>
            <w:tcW w:w="1439" w:type="pct"/>
            <w:shd w:val="clear" w:color="auto" w:fill="FFFF99"/>
          </w:tcPr>
          <w:p w14:paraId="05EF3236" w14:textId="3C7FF3B2" w:rsidR="00855C9E" w:rsidRPr="00CC72C0" w:rsidRDefault="00855C9E" w:rsidP="00CC72C0">
            <w:pPr>
              <w:spacing w:line="360" w:lineRule="auto"/>
              <w:jc w:val="center"/>
              <w:rPr>
                <w:b/>
                <w:bCs/>
                <w:sz w:val="20"/>
                <w:szCs w:val="20"/>
              </w:rPr>
            </w:pPr>
            <w:r w:rsidRPr="00CC72C0">
              <w:rPr>
                <w:b/>
                <w:bCs/>
                <w:sz w:val="20"/>
                <w:szCs w:val="20"/>
              </w:rPr>
              <w:t>Weakness</w:t>
            </w:r>
          </w:p>
        </w:tc>
      </w:tr>
      <w:tr w:rsidR="00855C9E" w:rsidRPr="00855C9E" w14:paraId="1FF4F89C" w14:textId="77777777" w:rsidTr="00CF4F82">
        <w:tc>
          <w:tcPr>
            <w:tcW w:w="704" w:type="pct"/>
            <w:shd w:val="clear" w:color="auto" w:fill="FFFF99"/>
          </w:tcPr>
          <w:p w14:paraId="40561678" w14:textId="7482B88B" w:rsidR="00855C9E" w:rsidRPr="00855C9E" w:rsidRDefault="00855C9E" w:rsidP="00855C9E">
            <w:pPr>
              <w:spacing w:line="360" w:lineRule="auto"/>
              <w:jc w:val="both"/>
              <w:rPr>
                <w:sz w:val="20"/>
                <w:szCs w:val="20"/>
              </w:rPr>
            </w:pPr>
            <w:r>
              <w:rPr>
                <w:sz w:val="20"/>
                <w:szCs w:val="20"/>
              </w:rPr>
              <w:t>Citation analysis</w:t>
            </w:r>
          </w:p>
        </w:tc>
        <w:tc>
          <w:tcPr>
            <w:tcW w:w="920" w:type="pct"/>
            <w:shd w:val="clear" w:color="auto" w:fill="FFFF99"/>
          </w:tcPr>
          <w:p w14:paraId="41A8C1D3" w14:textId="1A4B3CF4" w:rsidR="00855C9E" w:rsidRPr="00855C9E" w:rsidRDefault="00855C9E" w:rsidP="00855C9E">
            <w:pPr>
              <w:spacing w:line="360" w:lineRule="auto"/>
              <w:jc w:val="both"/>
              <w:rPr>
                <w:sz w:val="20"/>
                <w:szCs w:val="20"/>
              </w:rPr>
            </w:pPr>
            <w:r>
              <w:rPr>
                <w:sz w:val="20"/>
                <w:szCs w:val="20"/>
              </w:rPr>
              <w:t xml:space="preserve">Assess the level of acceptance of a research document with the help of </w:t>
            </w:r>
            <w:r w:rsidR="001E0E42">
              <w:rPr>
                <w:sz w:val="20"/>
                <w:szCs w:val="20"/>
              </w:rPr>
              <w:t xml:space="preserve">a </w:t>
            </w:r>
            <w:r>
              <w:rPr>
                <w:sz w:val="20"/>
                <w:szCs w:val="20"/>
              </w:rPr>
              <w:t>quantified assessment approach</w:t>
            </w:r>
          </w:p>
        </w:tc>
        <w:tc>
          <w:tcPr>
            <w:tcW w:w="1027" w:type="pct"/>
            <w:shd w:val="clear" w:color="auto" w:fill="FFFF99"/>
          </w:tcPr>
          <w:p w14:paraId="3BD881BE" w14:textId="5BD94153" w:rsidR="00855C9E" w:rsidRPr="00855C9E" w:rsidRDefault="00855C9E" w:rsidP="000B1AB1">
            <w:pPr>
              <w:spacing w:line="360" w:lineRule="auto"/>
              <w:rPr>
                <w:sz w:val="20"/>
                <w:szCs w:val="20"/>
              </w:rPr>
            </w:pPr>
            <w:r>
              <w:rPr>
                <w:sz w:val="20"/>
                <w:szCs w:val="20"/>
              </w:rPr>
              <w:t>Concurrent use of prestigious analysis can help to understand the impact of citation analysis in a better way</w:t>
            </w:r>
          </w:p>
        </w:tc>
        <w:tc>
          <w:tcPr>
            <w:tcW w:w="910" w:type="pct"/>
            <w:shd w:val="clear" w:color="auto" w:fill="FFFF99"/>
          </w:tcPr>
          <w:p w14:paraId="02209964" w14:textId="4F505C79" w:rsidR="00855C9E" w:rsidRPr="00855C9E" w:rsidRDefault="00855C9E" w:rsidP="00855C9E">
            <w:pPr>
              <w:spacing w:line="360" w:lineRule="auto"/>
              <w:rPr>
                <w:sz w:val="20"/>
                <w:szCs w:val="20"/>
              </w:rPr>
            </w:pPr>
            <w:r>
              <w:rPr>
                <w:sz w:val="20"/>
                <w:szCs w:val="20"/>
              </w:rPr>
              <w:t>Helps to understand the impact and popularity of document and collaborative network between the articles</w:t>
            </w:r>
          </w:p>
        </w:tc>
        <w:tc>
          <w:tcPr>
            <w:tcW w:w="1439" w:type="pct"/>
            <w:shd w:val="clear" w:color="auto" w:fill="FFFF99"/>
          </w:tcPr>
          <w:p w14:paraId="37A94DB9" w14:textId="550DA169" w:rsidR="00855C9E" w:rsidRPr="00855C9E" w:rsidRDefault="00855C9E" w:rsidP="00855C9E">
            <w:pPr>
              <w:spacing w:line="360" w:lineRule="auto"/>
              <w:jc w:val="both"/>
              <w:rPr>
                <w:sz w:val="20"/>
                <w:szCs w:val="20"/>
              </w:rPr>
            </w:pPr>
            <w:r>
              <w:rPr>
                <w:sz w:val="20"/>
                <w:szCs w:val="20"/>
              </w:rPr>
              <w:t xml:space="preserve">Less attention </w:t>
            </w:r>
            <w:r w:rsidR="00C37E23">
              <w:rPr>
                <w:sz w:val="20"/>
                <w:szCs w:val="20"/>
              </w:rPr>
              <w:t>has</w:t>
            </w:r>
            <w:r>
              <w:rPr>
                <w:sz w:val="20"/>
                <w:szCs w:val="20"/>
              </w:rPr>
              <w:t xml:space="preserve"> been paid to </w:t>
            </w:r>
            <w:r w:rsidR="001E0E42">
              <w:rPr>
                <w:sz w:val="20"/>
                <w:szCs w:val="20"/>
              </w:rPr>
              <w:t xml:space="preserve">the </w:t>
            </w:r>
            <w:r>
              <w:rPr>
                <w:sz w:val="20"/>
                <w:szCs w:val="20"/>
              </w:rPr>
              <w:t>visualization of citation analysis.</w:t>
            </w:r>
            <w:r w:rsidR="00CF4F82">
              <w:rPr>
                <w:sz w:val="20"/>
                <w:szCs w:val="20"/>
              </w:rPr>
              <w:t xml:space="preserve"> </w:t>
            </w:r>
            <w:r>
              <w:rPr>
                <w:sz w:val="20"/>
                <w:szCs w:val="20"/>
              </w:rPr>
              <w:t>Few studies have raised concern about the prestige and popularity of research document</w:t>
            </w:r>
            <w:r w:rsidR="00CF4F82">
              <w:rPr>
                <w:sz w:val="20"/>
                <w:szCs w:val="20"/>
              </w:rPr>
              <w:t xml:space="preserve">. </w:t>
            </w:r>
            <w:r>
              <w:rPr>
                <w:sz w:val="20"/>
                <w:szCs w:val="20"/>
              </w:rPr>
              <w:t>May having different research trends over the different fields</w:t>
            </w:r>
          </w:p>
        </w:tc>
      </w:tr>
      <w:tr w:rsidR="00855C9E" w:rsidRPr="00855C9E" w14:paraId="54A25E3F" w14:textId="77777777" w:rsidTr="00CF4F82">
        <w:tc>
          <w:tcPr>
            <w:tcW w:w="704" w:type="pct"/>
            <w:shd w:val="clear" w:color="auto" w:fill="FFFF99"/>
          </w:tcPr>
          <w:p w14:paraId="13F24421" w14:textId="02CC648A" w:rsidR="00855C9E" w:rsidRPr="00855C9E" w:rsidRDefault="00855C9E" w:rsidP="00855C9E">
            <w:pPr>
              <w:spacing w:line="360" w:lineRule="auto"/>
              <w:jc w:val="both"/>
              <w:rPr>
                <w:sz w:val="20"/>
                <w:szCs w:val="20"/>
              </w:rPr>
            </w:pPr>
            <w:r>
              <w:rPr>
                <w:sz w:val="20"/>
                <w:szCs w:val="20"/>
              </w:rPr>
              <w:t xml:space="preserve">Co-occurrence </w:t>
            </w:r>
          </w:p>
        </w:tc>
        <w:tc>
          <w:tcPr>
            <w:tcW w:w="920" w:type="pct"/>
            <w:shd w:val="clear" w:color="auto" w:fill="FFFF99"/>
          </w:tcPr>
          <w:p w14:paraId="502C5617" w14:textId="524988EA" w:rsidR="00855C9E" w:rsidRPr="00855C9E" w:rsidRDefault="00855C9E" w:rsidP="00855C9E">
            <w:pPr>
              <w:spacing w:line="360" w:lineRule="auto"/>
              <w:jc w:val="both"/>
              <w:rPr>
                <w:sz w:val="20"/>
                <w:szCs w:val="20"/>
              </w:rPr>
            </w:pPr>
            <w:r>
              <w:rPr>
                <w:sz w:val="20"/>
                <w:szCs w:val="20"/>
              </w:rPr>
              <w:t xml:space="preserve">Helps to measure </w:t>
            </w:r>
            <w:r w:rsidR="000B1AB1">
              <w:rPr>
                <w:sz w:val="20"/>
                <w:szCs w:val="20"/>
              </w:rPr>
              <w:t xml:space="preserve">and assess the keyword (Author/Index) occurrence </w:t>
            </w:r>
          </w:p>
        </w:tc>
        <w:tc>
          <w:tcPr>
            <w:tcW w:w="1027" w:type="pct"/>
            <w:shd w:val="clear" w:color="auto" w:fill="FFFF99"/>
          </w:tcPr>
          <w:p w14:paraId="2E9CC2B3" w14:textId="6ADDBF28" w:rsidR="00855C9E" w:rsidRPr="00855C9E" w:rsidRDefault="000B1AB1" w:rsidP="000B1AB1">
            <w:pPr>
              <w:spacing w:line="360" w:lineRule="auto"/>
              <w:rPr>
                <w:sz w:val="20"/>
                <w:szCs w:val="20"/>
              </w:rPr>
            </w:pPr>
            <w:r>
              <w:rPr>
                <w:sz w:val="20"/>
                <w:szCs w:val="20"/>
              </w:rPr>
              <w:t>Concurrent use of co-citation analysis helps to understand the better research development and intellectual configuration of research trends</w:t>
            </w:r>
          </w:p>
        </w:tc>
        <w:tc>
          <w:tcPr>
            <w:tcW w:w="910" w:type="pct"/>
            <w:shd w:val="clear" w:color="auto" w:fill="FFFF99"/>
          </w:tcPr>
          <w:p w14:paraId="36176B9F" w14:textId="77777777" w:rsidR="00855C9E" w:rsidRDefault="000B1AB1" w:rsidP="00855C9E">
            <w:pPr>
              <w:spacing w:line="360" w:lineRule="auto"/>
              <w:jc w:val="both"/>
              <w:rPr>
                <w:sz w:val="20"/>
                <w:szCs w:val="20"/>
              </w:rPr>
            </w:pPr>
            <w:r>
              <w:rPr>
                <w:sz w:val="20"/>
                <w:szCs w:val="20"/>
              </w:rPr>
              <w:t>Helps to visualize the core content of research documents</w:t>
            </w:r>
          </w:p>
          <w:p w14:paraId="4FEFA1B9" w14:textId="637A075F" w:rsidR="000B1AB1" w:rsidRPr="00855C9E" w:rsidRDefault="000B1AB1" w:rsidP="000B1AB1">
            <w:pPr>
              <w:spacing w:line="360" w:lineRule="auto"/>
              <w:rPr>
                <w:sz w:val="20"/>
                <w:szCs w:val="20"/>
              </w:rPr>
            </w:pPr>
            <w:r>
              <w:rPr>
                <w:sz w:val="20"/>
                <w:szCs w:val="20"/>
              </w:rPr>
              <w:t xml:space="preserve">Helps to identify the emerging research trends </w:t>
            </w:r>
          </w:p>
        </w:tc>
        <w:tc>
          <w:tcPr>
            <w:tcW w:w="1439" w:type="pct"/>
            <w:shd w:val="clear" w:color="auto" w:fill="FFFF99"/>
          </w:tcPr>
          <w:p w14:paraId="371C093A" w14:textId="76F0821D" w:rsidR="00855C9E" w:rsidRPr="00855C9E" w:rsidRDefault="000B1AB1" w:rsidP="00855C9E">
            <w:pPr>
              <w:spacing w:line="360" w:lineRule="auto"/>
              <w:jc w:val="both"/>
              <w:rPr>
                <w:sz w:val="20"/>
                <w:szCs w:val="20"/>
              </w:rPr>
            </w:pPr>
            <w:r>
              <w:rPr>
                <w:sz w:val="20"/>
                <w:szCs w:val="20"/>
              </w:rPr>
              <w:t xml:space="preserve">Temporal changes in keywords i.e., similar meaning keywords with different names can lead to instability </w:t>
            </w:r>
          </w:p>
        </w:tc>
      </w:tr>
      <w:tr w:rsidR="00855C9E" w:rsidRPr="00855C9E" w14:paraId="23614C5F" w14:textId="77777777" w:rsidTr="00CF4F82">
        <w:tc>
          <w:tcPr>
            <w:tcW w:w="704" w:type="pct"/>
            <w:shd w:val="clear" w:color="auto" w:fill="FFFF99"/>
          </w:tcPr>
          <w:p w14:paraId="74066961" w14:textId="064BCE46" w:rsidR="00855C9E" w:rsidRPr="00855C9E" w:rsidRDefault="000B1AB1" w:rsidP="00855C9E">
            <w:pPr>
              <w:spacing w:line="360" w:lineRule="auto"/>
              <w:jc w:val="both"/>
              <w:rPr>
                <w:sz w:val="20"/>
                <w:szCs w:val="20"/>
              </w:rPr>
            </w:pPr>
            <w:r>
              <w:rPr>
                <w:sz w:val="20"/>
                <w:szCs w:val="20"/>
              </w:rPr>
              <w:t xml:space="preserve">Co-authorship analysis </w:t>
            </w:r>
          </w:p>
        </w:tc>
        <w:tc>
          <w:tcPr>
            <w:tcW w:w="920" w:type="pct"/>
            <w:shd w:val="clear" w:color="auto" w:fill="FFFF99"/>
          </w:tcPr>
          <w:p w14:paraId="3505ADEB" w14:textId="70C2D88D" w:rsidR="00855C9E" w:rsidRPr="00855C9E" w:rsidRDefault="000B1AB1" w:rsidP="00855C9E">
            <w:pPr>
              <w:spacing w:line="360" w:lineRule="auto"/>
              <w:jc w:val="both"/>
              <w:rPr>
                <w:sz w:val="20"/>
                <w:szCs w:val="20"/>
              </w:rPr>
            </w:pPr>
            <w:r>
              <w:rPr>
                <w:sz w:val="20"/>
                <w:szCs w:val="20"/>
              </w:rPr>
              <w:t>Helps to measure the research patterns between the collaborating authors by identity joint publications</w:t>
            </w:r>
          </w:p>
        </w:tc>
        <w:tc>
          <w:tcPr>
            <w:tcW w:w="1027" w:type="pct"/>
            <w:shd w:val="clear" w:color="auto" w:fill="FFFF99"/>
          </w:tcPr>
          <w:p w14:paraId="697371A7" w14:textId="77777777" w:rsidR="00CC72C0" w:rsidRDefault="00CC72C0" w:rsidP="00CC72C0">
            <w:pPr>
              <w:spacing w:line="360" w:lineRule="auto"/>
              <w:jc w:val="center"/>
              <w:rPr>
                <w:sz w:val="20"/>
                <w:szCs w:val="20"/>
              </w:rPr>
            </w:pPr>
          </w:p>
          <w:p w14:paraId="715DAA68" w14:textId="77777777" w:rsidR="00CC72C0" w:rsidRDefault="00CC72C0" w:rsidP="00CC72C0">
            <w:pPr>
              <w:spacing w:line="360" w:lineRule="auto"/>
              <w:jc w:val="center"/>
              <w:rPr>
                <w:sz w:val="20"/>
                <w:szCs w:val="20"/>
              </w:rPr>
            </w:pPr>
          </w:p>
          <w:p w14:paraId="2F4C8C7D" w14:textId="77777777" w:rsidR="00CC72C0" w:rsidRDefault="00CC72C0" w:rsidP="00CC72C0">
            <w:pPr>
              <w:spacing w:line="360" w:lineRule="auto"/>
              <w:jc w:val="center"/>
              <w:rPr>
                <w:sz w:val="20"/>
                <w:szCs w:val="20"/>
              </w:rPr>
            </w:pPr>
          </w:p>
          <w:p w14:paraId="6D207352" w14:textId="315F47A7" w:rsidR="00855C9E" w:rsidRPr="00855C9E" w:rsidRDefault="000B1AB1" w:rsidP="00CC72C0">
            <w:pPr>
              <w:spacing w:line="360" w:lineRule="auto"/>
              <w:jc w:val="center"/>
              <w:rPr>
                <w:sz w:val="20"/>
                <w:szCs w:val="20"/>
              </w:rPr>
            </w:pPr>
            <w:r>
              <w:rPr>
                <w:sz w:val="20"/>
                <w:szCs w:val="20"/>
              </w:rPr>
              <w:t>-</w:t>
            </w:r>
          </w:p>
        </w:tc>
        <w:tc>
          <w:tcPr>
            <w:tcW w:w="910" w:type="pct"/>
            <w:shd w:val="clear" w:color="auto" w:fill="FFFF99"/>
          </w:tcPr>
          <w:p w14:paraId="35EDD7A1" w14:textId="3E56FDEA" w:rsidR="00855C9E" w:rsidRPr="00855C9E" w:rsidRDefault="000B1AB1" w:rsidP="000B1AB1">
            <w:pPr>
              <w:spacing w:line="360" w:lineRule="auto"/>
              <w:rPr>
                <w:sz w:val="20"/>
                <w:szCs w:val="20"/>
              </w:rPr>
            </w:pPr>
            <w:r>
              <w:rPr>
                <w:sz w:val="20"/>
                <w:szCs w:val="20"/>
              </w:rPr>
              <w:t xml:space="preserve">Helps to assess the research network between the countries, affiliation and authors by </w:t>
            </w:r>
            <w:r>
              <w:rPr>
                <w:sz w:val="20"/>
                <w:szCs w:val="20"/>
              </w:rPr>
              <w:lastRenderedPageBreak/>
              <w:t>identifying the joint publications</w:t>
            </w:r>
          </w:p>
        </w:tc>
        <w:tc>
          <w:tcPr>
            <w:tcW w:w="1439" w:type="pct"/>
            <w:shd w:val="clear" w:color="auto" w:fill="FFFF99"/>
          </w:tcPr>
          <w:p w14:paraId="0739C775" w14:textId="06F62A5D" w:rsidR="000B1AB1" w:rsidRDefault="000B1AB1" w:rsidP="000B1AB1">
            <w:pPr>
              <w:spacing w:line="360" w:lineRule="auto"/>
              <w:jc w:val="both"/>
              <w:rPr>
                <w:sz w:val="20"/>
                <w:szCs w:val="20"/>
              </w:rPr>
            </w:pPr>
            <w:r>
              <w:rPr>
                <w:sz w:val="20"/>
                <w:szCs w:val="20"/>
              </w:rPr>
              <w:lastRenderedPageBreak/>
              <w:t xml:space="preserve">Less attention </w:t>
            </w:r>
            <w:r w:rsidR="00C37E23">
              <w:rPr>
                <w:sz w:val="20"/>
                <w:szCs w:val="20"/>
              </w:rPr>
              <w:t>has</w:t>
            </w:r>
            <w:r>
              <w:rPr>
                <w:sz w:val="20"/>
                <w:szCs w:val="20"/>
              </w:rPr>
              <w:t xml:space="preserve"> been paid to </w:t>
            </w:r>
            <w:r w:rsidR="001E0E42">
              <w:rPr>
                <w:sz w:val="20"/>
                <w:szCs w:val="20"/>
              </w:rPr>
              <w:t xml:space="preserve">the </w:t>
            </w:r>
            <w:r>
              <w:rPr>
                <w:sz w:val="20"/>
                <w:szCs w:val="20"/>
              </w:rPr>
              <w:t>visualization of co-authorship analysis</w:t>
            </w:r>
          </w:p>
          <w:p w14:paraId="00760B5E" w14:textId="0459E1D8" w:rsidR="00855C9E" w:rsidRPr="00855C9E" w:rsidRDefault="00855C9E" w:rsidP="00855C9E">
            <w:pPr>
              <w:spacing w:line="360" w:lineRule="auto"/>
              <w:jc w:val="both"/>
              <w:rPr>
                <w:sz w:val="20"/>
                <w:szCs w:val="20"/>
              </w:rPr>
            </w:pPr>
          </w:p>
        </w:tc>
      </w:tr>
      <w:tr w:rsidR="00855C9E" w:rsidRPr="00855C9E" w14:paraId="0D5BA7D4" w14:textId="77777777" w:rsidTr="00CF4F82">
        <w:tc>
          <w:tcPr>
            <w:tcW w:w="704" w:type="pct"/>
            <w:shd w:val="clear" w:color="auto" w:fill="FFFF99"/>
          </w:tcPr>
          <w:p w14:paraId="66BBA6BC" w14:textId="694EF2E1" w:rsidR="00855C9E" w:rsidRPr="00855C9E" w:rsidRDefault="000B1AB1" w:rsidP="00855C9E">
            <w:pPr>
              <w:spacing w:line="360" w:lineRule="auto"/>
              <w:jc w:val="both"/>
              <w:rPr>
                <w:sz w:val="20"/>
                <w:szCs w:val="20"/>
              </w:rPr>
            </w:pPr>
            <w:r>
              <w:rPr>
                <w:sz w:val="20"/>
                <w:szCs w:val="20"/>
              </w:rPr>
              <w:t>Co-citation analysis</w:t>
            </w:r>
          </w:p>
        </w:tc>
        <w:tc>
          <w:tcPr>
            <w:tcW w:w="920" w:type="pct"/>
            <w:shd w:val="clear" w:color="auto" w:fill="FFFF99"/>
          </w:tcPr>
          <w:p w14:paraId="47F86C6A" w14:textId="35A146A2" w:rsidR="00855C9E" w:rsidRPr="00855C9E" w:rsidRDefault="000B1AB1" w:rsidP="00855C9E">
            <w:pPr>
              <w:spacing w:line="360" w:lineRule="auto"/>
              <w:jc w:val="both"/>
              <w:rPr>
                <w:sz w:val="20"/>
                <w:szCs w:val="20"/>
              </w:rPr>
            </w:pPr>
            <w:r>
              <w:rPr>
                <w:sz w:val="20"/>
                <w:szCs w:val="20"/>
              </w:rPr>
              <w:t xml:space="preserve">Identifies the occurrence where the two research articles have cited in the third article </w:t>
            </w:r>
          </w:p>
        </w:tc>
        <w:tc>
          <w:tcPr>
            <w:tcW w:w="1027" w:type="pct"/>
            <w:shd w:val="clear" w:color="auto" w:fill="FFFF99"/>
          </w:tcPr>
          <w:p w14:paraId="216F167E" w14:textId="2136235E" w:rsidR="00855C9E" w:rsidRPr="00855C9E" w:rsidRDefault="00372094" w:rsidP="00855C9E">
            <w:pPr>
              <w:spacing w:line="360" w:lineRule="auto"/>
              <w:jc w:val="both"/>
              <w:rPr>
                <w:sz w:val="20"/>
                <w:szCs w:val="20"/>
              </w:rPr>
            </w:pPr>
            <w:r>
              <w:rPr>
                <w:sz w:val="20"/>
                <w:szCs w:val="20"/>
              </w:rPr>
              <w:t>Co-word analysis</w:t>
            </w:r>
          </w:p>
        </w:tc>
        <w:tc>
          <w:tcPr>
            <w:tcW w:w="910" w:type="pct"/>
            <w:shd w:val="clear" w:color="auto" w:fill="FFFF99"/>
          </w:tcPr>
          <w:p w14:paraId="2063EA7D" w14:textId="7D84C636" w:rsidR="00372094" w:rsidRPr="00855C9E" w:rsidRDefault="00372094" w:rsidP="00855C9E">
            <w:pPr>
              <w:spacing w:line="360" w:lineRule="auto"/>
              <w:jc w:val="both"/>
              <w:rPr>
                <w:sz w:val="20"/>
                <w:szCs w:val="20"/>
              </w:rPr>
            </w:pPr>
            <w:r>
              <w:rPr>
                <w:sz w:val="20"/>
                <w:szCs w:val="20"/>
              </w:rPr>
              <w:t>Helps to identify the publication clusters with past publication dates thematic similarity among articles</w:t>
            </w:r>
          </w:p>
        </w:tc>
        <w:tc>
          <w:tcPr>
            <w:tcW w:w="1439" w:type="pct"/>
            <w:shd w:val="clear" w:color="auto" w:fill="FFFF99"/>
          </w:tcPr>
          <w:p w14:paraId="342777EE" w14:textId="1049BD1F" w:rsidR="00855C9E" w:rsidRPr="00855C9E" w:rsidRDefault="00372094" w:rsidP="00855C9E">
            <w:pPr>
              <w:spacing w:line="360" w:lineRule="auto"/>
              <w:jc w:val="both"/>
              <w:rPr>
                <w:sz w:val="20"/>
                <w:szCs w:val="20"/>
              </w:rPr>
            </w:pPr>
            <w:r>
              <w:rPr>
                <w:sz w:val="20"/>
                <w:szCs w:val="20"/>
              </w:rPr>
              <w:t>Limited in terms of description about the cited publications</w:t>
            </w:r>
          </w:p>
        </w:tc>
      </w:tr>
      <w:tr w:rsidR="00855C9E" w:rsidRPr="00855C9E" w14:paraId="301FAC2F" w14:textId="77777777" w:rsidTr="00CF4F82">
        <w:tc>
          <w:tcPr>
            <w:tcW w:w="704" w:type="pct"/>
            <w:shd w:val="clear" w:color="auto" w:fill="FFFF99"/>
          </w:tcPr>
          <w:p w14:paraId="10423B19" w14:textId="0DDCF3DB" w:rsidR="00855C9E" w:rsidRPr="00855C9E" w:rsidRDefault="00372094" w:rsidP="00855C9E">
            <w:pPr>
              <w:spacing w:line="360" w:lineRule="auto"/>
              <w:jc w:val="both"/>
              <w:rPr>
                <w:sz w:val="20"/>
                <w:szCs w:val="20"/>
              </w:rPr>
            </w:pPr>
            <w:r>
              <w:rPr>
                <w:sz w:val="20"/>
                <w:szCs w:val="20"/>
              </w:rPr>
              <w:t>Page rank analysis</w:t>
            </w:r>
          </w:p>
        </w:tc>
        <w:tc>
          <w:tcPr>
            <w:tcW w:w="920" w:type="pct"/>
            <w:shd w:val="clear" w:color="auto" w:fill="FFFF99"/>
          </w:tcPr>
          <w:p w14:paraId="57E1E1B5" w14:textId="2CC3F6DF" w:rsidR="00855C9E" w:rsidRPr="00855C9E" w:rsidRDefault="00372094" w:rsidP="00855C9E">
            <w:pPr>
              <w:spacing w:line="360" w:lineRule="auto"/>
              <w:jc w:val="both"/>
              <w:rPr>
                <w:sz w:val="20"/>
                <w:szCs w:val="20"/>
              </w:rPr>
            </w:pPr>
            <w:r>
              <w:rPr>
                <w:sz w:val="20"/>
                <w:szCs w:val="20"/>
              </w:rPr>
              <w:t xml:space="preserve"> Assess the citation on </w:t>
            </w:r>
            <w:r w:rsidR="001E0E42">
              <w:rPr>
                <w:sz w:val="20"/>
                <w:szCs w:val="20"/>
              </w:rPr>
              <w:t xml:space="preserve">a </w:t>
            </w:r>
            <w:r>
              <w:rPr>
                <w:sz w:val="20"/>
                <w:szCs w:val="20"/>
              </w:rPr>
              <w:t>document by other highly cited or popular articles</w:t>
            </w:r>
          </w:p>
        </w:tc>
        <w:tc>
          <w:tcPr>
            <w:tcW w:w="1027" w:type="pct"/>
            <w:shd w:val="clear" w:color="auto" w:fill="FFFF99"/>
          </w:tcPr>
          <w:p w14:paraId="55CD1145" w14:textId="012F1621" w:rsidR="00855C9E" w:rsidRPr="00855C9E" w:rsidRDefault="00372094" w:rsidP="00855C9E">
            <w:pPr>
              <w:spacing w:line="360" w:lineRule="auto"/>
              <w:jc w:val="both"/>
              <w:rPr>
                <w:sz w:val="20"/>
                <w:szCs w:val="20"/>
              </w:rPr>
            </w:pPr>
            <w:r>
              <w:rPr>
                <w:sz w:val="20"/>
                <w:szCs w:val="20"/>
              </w:rPr>
              <w:t>Citation analysis</w:t>
            </w:r>
          </w:p>
        </w:tc>
        <w:tc>
          <w:tcPr>
            <w:tcW w:w="910" w:type="pct"/>
            <w:shd w:val="clear" w:color="auto" w:fill="FFFF99"/>
          </w:tcPr>
          <w:p w14:paraId="0F9CBC5E" w14:textId="74E28E9E" w:rsidR="00372094" w:rsidRPr="00855C9E" w:rsidRDefault="00372094" w:rsidP="00855C9E">
            <w:pPr>
              <w:spacing w:line="360" w:lineRule="auto"/>
              <w:jc w:val="both"/>
              <w:rPr>
                <w:sz w:val="20"/>
                <w:szCs w:val="20"/>
              </w:rPr>
            </w:pPr>
            <w:r>
              <w:rPr>
                <w:sz w:val="20"/>
                <w:szCs w:val="20"/>
              </w:rPr>
              <w:t xml:space="preserve">Helps to identify the prestige and popularity of research article, explore </w:t>
            </w:r>
            <w:r w:rsidR="001E0E42">
              <w:rPr>
                <w:sz w:val="20"/>
                <w:szCs w:val="20"/>
              </w:rPr>
              <w:t xml:space="preserve">the </w:t>
            </w:r>
            <w:r>
              <w:rPr>
                <w:sz w:val="20"/>
                <w:szCs w:val="20"/>
              </w:rPr>
              <w:t>comprehensive evaluation of articles</w:t>
            </w:r>
          </w:p>
        </w:tc>
        <w:tc>
          <w:tcPr>
            <w:tcW w:w="1439" w:type="pct"/>
            <w:shd w:val="clear" w:color="auto" w:fill="FFFF99"/>
          </w:tcPr>
          <w:p w14:paraId="0AF30CF0" w14:textId="7B5A83D7" w:rsidR="00855C9E" w:rsidRPr="00855C9E" w:rsidRDefault="00372094" w:rsidP="00855C9E">
            <w:pPr>
              <w:spacing w:line="360" w:lineRule="auto"/>
              <w:jc w:val="both"/>
              <w:rPr>
                <w:sz w:val="20"/>
                <w:szCs w:val="20"/>
              </w:rPr>
            </w:pPr>
            <w:r>
              <w:rPr>
                <w:sz w:val="20"/>
                <w:szCs w:val="20"/>
              </w:rPr>
              <w:t>Only consider the document impact by citation</w:t>
            </w:r>
          </w:p>
        </w:tc>
      </w:tr>
      <w:tr w:rsidR="00855C9E" w:rsidRPr="00855C9E" w14:paraId="45B23D80" w14:textId="77777777" w:rsidTr="00CF4F82">
        <w:tc>
          <w:tcPr>
            <w:tcW w:w="704" w:type="pct"/>
            <w:shd w:val="clear" w:color="auto" w:fill="FFFF99"/>
          </w:tcPr>
          <w:p w14:paraId="4A1D5034" w14:textId="6AE6FA23" w:rsidR="00855C9E" w:rsidRPr="00855C9E" w:rsidRDefault="00372094" w:rsidP="00855C9E">
            <w:pPr>
              <w:spacing w:line="360" w:lineRule="auto"/>
              <w:jc w:val="both"/>
              <w:rPr>
                <w:sz w:val="20"/>
                <w:szCs w:val="20"/>
              </w:rPr>
            </w:pPr>
            <w:r>
              <w:rPr>
                <w:sz w:val="20"/>
                <w:szCs w:val="20"/>
              </w:rPr>
              <w:t>Bibliographic coupling</w:t>
            </w:r>
          </w:p>
        </w:tc>
        <w:tc>
          <w:tcPr>
            <w:tcW w:w="920" w:type="pct"/>
            <w:shd w:val="clear" w:color="auto" w:fill="FFFF99"/>
          </w:tcPr>
          <w:p w14:paraId="619ABF85" w14:textId="3DA565D5" w:rsidR="00855C9E" w:rsidRPr="00855C9E" w:rsidRDefault="00372094" w:rsidP="00855C9E">
            <w:pPr>
              <w:spacing w:line="360" w:lineRule="auto"/>
              <w:jc w:val="both"/>
              <w:rPr>
                <w:sz w:val="20"/>
                <w:szCs w:val="20"/>
              </w:rPr>
            </w:pPr>
            <w:r>
              <w:rPr>
                <w:sz w:val="20"/>
                <w:szCs w:val="20"/>
              </w:rPr>
              <w:t xml:space="preserve">Identifies </w:t>
            </w:r>
            <w:r w:rsidR="001E0E42">
              <w:rPr>
                <w:sz w:val="20"/>
                <w:szCs w:val="20"/>
              </w:rPr>
              <w:t xml:space="preserve">the </w:t>
            </w:r>
            <w:r>
              <w:rPr>
                <w:sz w:val="20"/>
                <w:szCs w:val="20"/>
              </w:rPr>
              <w:t>relationship between articles when two common articles cite</w:t>
            </w:r>
            <w:r w:rsidR="00CC72C0">
              <w:rPr>
                <w:sz w:val="20"/>
                <w:szCs w:val="20"/>
              </w:rPr>
              <w:t xml:space="preserve"> </w:t>
            </w:r>
            <w:r w:rsidR="001E0E42">
              <w:rPr>
                <w:sz w:val="20"/>
                <w:szCs w:val="20"/>
              </w:rPr>
              <w:t>the</w:t>
            </w:r>
            <w:r w:rsidR="00CC72C0">
              <w:rPr>
                <w:sz w:val="20"/>
                <w:szCs w:val="20"/>
              </w:rPr>
              <w:t xml:space="preserve"> </w:t>
            </w:r>
            <w:r>
              <w:rPr>
                <w:sz w:val="20"/>
                <w:szCs w:val="20"/>
              </w:rPr>
              <w:t>third document</w:t>
            </w:r>
          </w:p>
        </w:tc>
        <w:tc>
          <w:tcPr>
            <w:tcW w:w="1027" w:type="pct"/>
            <w:shd w:val="clear" w:color="auto" w:fill="FFFF99"/>
          </w:tcPr>
          <w:p w14:paraId="59565BE8" w14:textId="777DD30B" w:rsidR="00855C9E" w:rsidRPr="00855C9E" w:rsidRDefault="00CC72C0" w:rsidP="00855C9E">
            <w:pPr>
              <w:spacing w:line="360" w:lineRule="auto"/>
              <w:jc w:val="both"/>
              <w:rPr>
                <w:sz w:val="20"/>
                <w:szCs w:val="20"/>
              </w:rPr>
            </w:pPr>
            <w:r>
              <w:rPr>
                <w:sz w:val="20"/>
                <w:szCs w:val="20"/>
              </w:rPr>
              <w:t xml:space="preserve">Co-citation analysis provides </w:t>
            </w:r>
            <w:r w:rsidR="001E0E42">
              <w:rPr>
                <w:sz w:val="20"/>
                <w:szCs w:val="20"/>
              </w:rPr>
              <w:t xml:space="preserve">a </w:t>
            </w:r>
            <w:r>
              <w:rPr>
                <w:sz w:val="20"/>
                <w:szCs w:val="20"/>
              </w:rPr>
              <w:t>more forward outlook</w:t>
            </w:r>
          </w:p>
        </w:tc>
        <w:tc>
          <w:tcPr>
            <w:tcW w:w="910" w:type="pct"/>
            <w:shd w:val="clear" w:color="auto" w:fill="FFFF99"/>
          </w:tcPr>
          <w:p w14:paraId="08B228FC" w14:textId="63EBAB6F" w:rsidR="00855C9E" w:rsidRPr="00855C9E" w:rsidRDefault="00CC72C0" w:rsidP="00855C9E">
            <w:pPr>
              <w:spacing w:line="360" w:lineRule="auto"/>
              <w:jc w:val="both"/>
              <w:rPr>
                <w:sz w:val="20"/>
                <w:szCs w:val="20"/>
              </w:rPr>
            </w:pPr>
            <w:r>
              <w:rPr>
                <w:sz w:val="20"/>
                <w:szCs w:val="20"/>
              </w:rPr>
              <w:t xml:space="preserve">Helps to identify the emerging research trends, and identify a </w:t>
            </w:r>
            <w:r w:rsidR="00C37E23">
              <w:rPr>
                <w:sz w:val="20"/>
                <w:szCs w:val="20"/>
              </w:rPr>
              <w:t>stronger</w:t>
            </w:r>
            <w:r>
              <w:rPr>
                <w:sz w:val="20"/>
                <w:szCs w:val="20"/>
              </w:rPr>
              <w:t xml:space="preserve"> intellectual foundation</w:t>
            </w:r>
          </w:p>
        </w:tc>
        <w:tc>
          <w:tcPr>
            <w:tcW w:w="1439" w:type="pct"/>
            <w:shd w:val="clear" w:color="auto" w:fill="FFFF99"/>
          </w:tcPr>
          <w:p w14:paraId="35DB12F4" w14:textId="2008177F" w:rsidR="00855C9E" w:rsidRPr="00855C9E" w:rsidRDefault="00CC72C0" w:rsidP="00855C9E">
            <w:pPr>
              <w:spacing w:line="360" w:lineRule="auto"/>
              <w:jc w:val="both"/>
              <w:rPr>
                <w:sz w:val="20"/>
                <w:szCs w:val="20"/>
              </w:rPr>
            </w:pPr>
            <w:r>
              <w:rPr>
                <w:sz w:val="20"/>
                <w:szCs w:val="20"/>
              </w:rPr>
              <w:t xml:space="preserve">Retrospective directions of references </w:t>
            </w:r>
          </w:p>
        </w:tc>
      </w:tr>
    </w:tbl>
    <w:p w14:paraId="01F3D2C8" w14:textId="77777777" w:rsidR="00855C9E" w:rsidRDefault="00855C9E" w:rsidP="000569BC">
      <w:pPr>
        <w:spacing w:line="360" w:lineRule="auto"/>
        <w:jc w:val="both"/>
        <w:rPr>
          <w:szCs w:val="20"/>
        </w:rPr>
      </w:pPr>
    </w:p>
    <w:p w14:paraId="02F9E9F8" w14:textId="77777777" w:rsidR="00B177FB" w:rsidRDefault="00B177FB" w:rsidP="000569BC">
      <w:pPr>
        <w:spacing w:line="360" w:lineRule="auto"/>
        <w:jc w:val="both"/>
        <w:rPr>
          <w:szCs w:val="20"/>
        </w:rPr>
      </w:pPr>
    </w:p>
    <w:p w14:paraId="0EC9F7EE" w14:textId="77777777" w:rsidR="00B177FB" w:rsidRDefault="00B177FB" w:rsidP="000569BC">
      <w:pPr>
        <w:spacing w:line="360" w:lineRule="auto"/>
        <w:jc w:val="both"/>
        <w:rPr>
          <w:szCs w:val="20"/>
        </w:rPr>
      </w:pPr>
    </w:p>
    <w:p w14:paraId="29760CC2" w14:textId="77777777" w:rsidR="00B177FB" w:rsidRDefault="00B177FB" w:rsidP="000569BC">
      <w:pPr>
        <w:spacing w:line="360" w:lineRule="auto"/>
        <w:jc w:val="both"/>
        <w:rPr>
          <w:szCs w:val="20"/>
        </w:rPr>
      </w:pPr>
    </w:p>
    <w:p w14:paraId="5A2F2560" w14:textId="77777777" w:rsidR="00B177FB" w:rsidRDefault="00B177FB" w:rsidP="000569BC">
      <w:pPr>
        <w:spacing w:line="360" w:lineRule="auto"/>
        <w:jc w:val="both"/>
        <w:rPr>
          <w:szCs w:val="20"/>
        </w:rPr>
      </w:pPr>
    </w:p>
    <w:p w14:paraId="3680E035" w14:textId="77777777" w:rsidR="00B177FB" w:rsidRDefault="00B177FB" w:rsidP="000569BC">
      <w:pPr>
        <w:spacing w:line="360" w:lineRule="auto"/>
        <w:jc w:val="both"/>
        <w:rPr>
          <w:szCs w:val="20"/>
        </w:rPr>
      </w:pPr>
    </w:p>
    <w:p w14:paraId="7382B92C" w14:textId="13EA8A55" w:rsidR="003F2786" w:rsidRPr="009F19FB" w:rsidRDefault="00CF4F82" w:rsidP="009F19FB">
      <w:pPr>
        <w:spacing w:line="360" w:lineRule="auto"/>
        <w:jc w:val="center"/>
        <w:rPr>
          <w:szCs w:val="20"/>
        </w:rPr>
      </w:pPr>
      <w:r>
        <w:rPr>
          <w:noProof/>
        </w:rPr>
        <w:lastRenderedPageBreak/>
        <w:drawing>
          <wp:inline distT="0" distB="0" distL="0" distR="0" wp14:anchorId="03813BE5" wp14:editId="63608587">
            <wp:extent cx="6172200" cy="3764280"/>
            <wp:effectExtent l="0" t="0" r="0" b="762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72200" cy="3764280"/>
                    </a:xfrm>
                    <a:prstGeom prst="rect">
                      <a:avLst/>
                    </a:prstGeom>
                    <a:noFill/>
                    <a:ln>
                      <a:noFill/>
                    </a:ln>
                  </pic:spPr>
                </pic:pic>
              </a:graphicData>
            </a:graphic>
          </wp:inline>
        </w:drawing>
      </w:r>
    </w:p>
    <w:p w14:paraId="7906BB33" w14:textId="431E6CDC" w:rsidR="003F2786" w:rsidRDefault="003F2786" w:rsidP="008D0BE8">
      <w:pPr>
        <w:jc w:val="both"/>
        <w:rPr>
          <w:sz w:val="20"/>
          <w:szCs w:val="20"/>
        </w:rPr>
      </w:pPr>
    </w:p>
    <w:p w14:paraId="12489B3A" w14:textId="103D860C" w:rsidR="000B2FDD" w:rsidRPr="002430D6" w:rsidRDefault="00162366" w:rsidP="001246D1">
      <w:pPr>
        <w:jc w:val="center"/>
      </w:pPr>
      <w:r w:rsidRPr="002430D6">
        <w:rPr>
          <w:b/>
          <w:bCs/>
        </w:rPr>
        <w:t>Figure</w:t>
      </w:r>
      <w:r w:rsidR="004D4A19">
        <w:rPr>
          <w:b/>
          <w:bCs/>
        </w:rPr>
        <w:t xml:space="preserve"> </w:t>
      </w:r>
      <w:r w:rsidR="00AC5611">
        <w:rPr>
          <w:b/>
          <w:bCs/>
        </w:rPr>
        <w:t>4</w:t>
      </w:r>
      <w:r w:rsidRPr="002430D6">
        <w:rPr>
          <w:b/>
          <w:bCs/>
        </w:rPr>
        <w:t>:</w:t>
      </w:r>
      <w:r w:rsidRPr="002430D6">
        <w:t xml:space="preserve"> Flowchart for research methodology</w:t>
      </w:r>
    </w:p>
    <w:p w14:paraId="0677B1C0" w14:textId="77777777" w:rsidR="003F2786" w:rsidRDefault="003F2786" w:rsidP="008D0BE8">
      <w:pPr>
        <w:jc w:val="both"/>
        <w:rPr>
          <w:sz w:val="20"/>
          <w:szCs w:val="20"/>
        </w:rPr>
      </w:pPr>
    </w:p>
    <w:p w14:paraId="38EAD6A3" w14:textId="77777777" w:rsidR="00E574BA" w:rsidRDefault="00E574BA" w:rsidP="00DD2688">
      <w:pPr>
        <w:jc w:val="center"/>
        <w:rPr>
          <w:sz w:val="20"/>
          <w:szCs w:val="20"/>
        </w:rPr>
      </w:pPr>
    </w:p>
    <w:p w14:paraId="2438F46C" w14:textId="77777777" w:rsidR="002430D6" w:rsidRDefault="002430D6" w:rsidP="00DD2688">
      <w:pPr>
        <w:jc w:val="center"/>
        <w:rPr>
          <w:sz w:val="20"/>
          <w:szCs w:val="20"/>
        </w:rPr>
      </w:pPr>
    </w:p>
    <w:p w14:paraId="6B5F206A" w14:textId="77777777" w:rsidR="007C620F" w:rsidRPr="00776615" w:rsidRDefault="007C620F" w:rsidP="008D0BE8">
      <w:pPr>
        <w:jc w:val="both"/>
        <w:rPr>
          <w:sz w:val="20"/>
          <w:szCs w:val="20"/>
        </w:rPr>
      </w:pPr>
    </w:p>
    <w:p w14:paraId="6C4B3BEE" w14:textId="53C54B3E" w:rsidR="00CE0726" w:rsidRDefault="00AB47C4" w:rsidP="000B2FDD">
      <w:pPr>
        <w:spacing w:line="360" w:lineRule="auto"/>
        <w:jc w:val="both"/>
        <w:rPr>
          <w:b/>
          <w:bCs/>
        </w:rPr>
      </w:pPr>
      <w:r>
        <w:rPr>
          <w:b/>
          <w:bCs/>
        </w:rPr>
        <w:t>4</w:t>
      </w:r>
      <w:r w:rsidR="005F0979" w:rsidRPr="000B2FDD">
        <w:rPr>
          <w:b/>
          <w:bCs/>
        </w:rPr>
        <w:t xml:space="preserve">. </w:t>
      </w:r>
      <w:r w:rsidR="00767539">
        <w:rPr>
          <w:b/>
          <w:bCs/>
        </w:rPr>
        <w:t>Results</w:t>
      </w:r>
      <w:r w:rsidR="00CE0726">
        <w:rPr>
          <w:b/>
          <w:bCs/>
        </w:rPr>
        <w:t xml:space="preserve"> </w:t>
      </w:r>
    </w:p>
    <w:p w14:paraId="01857676" w14:textId="72F753E5" w:rsidR="006E0E21" w:rsidRDefault="006E0E21" w:rsidP="000B2FDD">
      <w:pPr>
        <w:spacing w:line="360" w:lineRule="auto"/>
        <w:jc w:val="both"/>
      </w:pPr>
      <w:r>
        <w:t xml:space="preserve">The analysis of bibliographic data is done </w:t>
      </w:r>
      <w:r w:rsidR="001E0E42">
        <w:t>by using</w:t>
      </w:r>
      <w:r>
        <w:t xml:space="preserve"> </w:t>
      </w:r>
      <w:r w:rsidR="001E0E42">
        <w:t xml:space="preserve">the </w:t>
      </w:r>
      <w:proofErr w:type="spellStart"/>
      <w:r w:rsidR="00B16894">
        <w:t>Bibliometrix</w:t>
      </w:r>
      <w:proofErr w:type="spellEnd"/>
      <w:r w:rsidR="00B16894">
        <w:t xml:space="preserve"> R package on R studio. The summary of bibliographic data on SM is presented in Figure 5 in which Author collaboration, document type, main information about the bibliographic data, document content and information about the authors is discussed. </w:t>
      </w:r>
    </w:p>
    <w:p w14:paraId="07DB8B8C" w14:textId="2ED19EE4" w:rsidR="00B16894" w:rsidRDefault="00B16894" w:rsidP="00B16894">
      <w:pPr>
        <w:jc w:val="both"/>
        <w:rPr>
          <w:noProof/>
          <w:sz w:val="20"/>
          <w:szCs w:val="20"/>
        </w:rPr>
      </w:pPr>
    </w:p>
    <w:p w14:paraId="3AC95636" w14:textId="42016196" w:rsidR="00FD6B93" w:rsidRDefault="00FD6B93" w:rsidP="00B16894">
      <w:pPr>
        <w:jc w:val="both"/>
        <w:rPr>
          <w:noProof/>
          <w:sz w:val="20"/>
          <w:szCs w:val="20"/>
        </w:rPr>
      </w:pPr>
    </w:p>
    <w:p w14:paraId="4A098591" w14:textId="6A55EFDA" w:rsidR="00FD6B93" w:rsidRDefault="00FD6B93" w:rsidP="00B16894">
      <w:pPr>
        <w:jc w:val="both"/>
        <w:rPr>
          <w:noProof/>
          <w:sz w:val="20"/>
          <w:szCs w:val="20"/>
        </w:rPr>
      </w:pPr>
    </w:p>
    <w:p w14:paraId="7DDF78C6" w14:textId="01294A6E" w:rsidR="00FD6B93" w:rsidRDefault="00FD6B93" w:rsidP="00B16894">
      <w:pPr>
        <w:jc w:val="both"/>
        <w:rPr>
          <w:noProof/>
          <w:sz w:val="20"/>
          <w:szCs w:val="20"/>
        </w:rPr>
      </w:pPr>
    </w:p>
    <w:p w14:paraId="2819133D" w14:textId="6503C441" w:rsidR="00FD6B93" w:rsidRDefault="00FD6B93" w:rsidP="00B16894">
      <w:pPr>
        <w:jc w:val="both"/>
        <w:rPr>
          <w:noProof/>
          <w:sz w:val="20"/>
          <w:szCs w:val="20"/>
        </w:rPr>
      </w:pPr>
    </w:p>
    <w:p w14:paraId="5C8CE6B0" w14:textId="247AD3D8" w:rsidR="00FD6B93" w:rsidRDefault="00FD6B93" w:rsidP="00B16894">
      <w:pPr>
        <w:jc w:val="both"/>
        <w:rPr>
          <w:noProof/>
          <w:sz w:val="20"/>
          <w:szCs w:val="20"/>
        </w:rPr>
      </w:pPr>
    </w:p>
    <w:p w14:paraId="171DBA25" w14:textId="6A7AEB84" w:rsidR="00FD6B93" w:rsidRDefault="00FD6B93" w:rsidP="00B16894">
      <w:pPr>
        <w:jc w:val="both"/>
        <w:rPr>
          <w:noProof/>
          <w:sz w:val="20"/>
          <w:szCs w:val="20"/>
        </w:rPr>
      </w:pPr>
    </w:p>
    <w:p w14:paraId="08AA0B23" w14:textId="7E79EB91" w:rsidR="00FD6B93" w:rsidRDefault="00FD6B93" w:rsidP="00B16894">
      <w:pPr>
        <w:jc w:val="both"/>
        <w:rPr>
          <w:noProof/>
          <w:sz w:val="20"/>
          <w:szCs w:val="20"/>
        </w:rPr>
      </w:pPr>
    </w:p>
    <w:p w14:paraId="264F202D" w14:textId="4492139F" w:rsidR="00FD6B93" w:rsidRDefault="00FD6B93" w:rsidP="00B16894">
      <w:pPr>
        <w:jc w:val="both"/>
        <w:rPr>
          <w:noProof/>
          <w:sz w:val="20"/>
          <w:szCs w:val="20"/>
        </w:rPr>
      </w:pPr>
    </w:p>
    <w:p w14:paraId="33079A39" w14:textId="45B43FEB" w:rsidR="00FD6B93" w:rsidRDefault="00FD6B93" w:rsidP="00B16894">
      <w:pPr>
        <w:jc w:val="both"/>
        <w:rPr>
          <w:noProof/>
          <w:sz w:val="20"/>
          <w:szCs w:val="20"/>
        </w:rPr>
      </w:pPr>
    </w:p>
    <w:p w14:paraId="2F04F197" w14:textId="6BB4F1D0" w:rsidR="00FD6B93" w:rsidRDefault="00FD6B93" w:rsidP="00B16894">
      <w:pPr>
        <w:jc w:val="both"/>
        <w:rPr>
          <w:noProof/>
          <w:sz w:val="20"/>
          <w:szCs w:val="20"/>
        </w:rPr>
      </w:pPr>
    </w:p>
    <w:p w14:paraId="17ADAF1A" w14:textId="7D2339B4" w:rsidR="00FD6B93" w:rsidRDefault="00FD6B93" w:rsidP="00B16894">
      <w:pPr>
        <w:jc w:val="both"/>
        <w:rPr>
          <w:noProof/>
          <w:sz w:val="20"/>
          <w:szCs w:val="20"/>
        </w:rPr>
      </w:pPr>
    </w:p>
    <w:p w14:paraId="4B69B69C" w14:textId="318F6134" w:rsidR="00FD6B93" w:rsidRDefault="00FD6B93" w:rsidP="00B16894">
      <w:pPr>
        <w:jc w:val="both"/>
        <w:rPr>
          <w:noProof/>
          <w:sz w:val="20"/>
          <w:szCs w:val="20"/>
        </w:rPr>
      </w:pPr>
    </w:p>
    <w:p w14:paraId="6490DC42" w14:textId="245EBE0C" w:rsidR="00FD6B93" w:rsidRDefault="00FD6B93" w:rsidP="00B16894">
      <w:pPr>
        <w:jc w:val="both"/>
        <w:rPr>
          <w:noProof/>
          <w:sz w:val="20"/>
          <w:szCs w:val="20"/>
        </w:rPr>
      </w:pPr>
    </w:p>
    <w:p w14:paraId="008A974F" w14:textId="2D45D2A4" w:rsidR="00FD6B93" w:rsidRDefault="00FD6B93" w:rsidP="00B16894">
      <w:pPr>
        <w:jc w:val="both"/>
        <w:rPr>
          <w:noProof/>
          <w:sz w:val="20"/>
          <w:szCs w:val="20"/>
        </w:rPr>
      </w:pPr>
      <w:r>
        <w:rPr>
          <w:noProof/>
        </w:rPr>
        <w:lastRenderedPageBreak/>
        <w:drawing>
          <wp:inline distT="0" distB="0" distL="0" distR="0" wp14:anchorId="54AC0E14" wp14:editId="1AF52A72">
            <wp:extent cx="5943600" cy="2415540"/>
            <wp:effectExtent l="0" t="0" r="0" b="381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415540"/>
                    </a:xfrm>
                    <a:prstGeom prst="rect">
                      <a:avLst/>
                    </a:prstGeom>
                    <a:noFill/>
                    <a:ln>
                      <a:noFill/>
                    </a:ln>
                  </pic:spPr>
                </pic:pic>
              </a:graphicData>
            </a:graphic>
          </wp:inline>
        </w:drawing>
      </w:r>
    </w:p>
    <w:p w14:paraId="0C853F2C" w14:textId="77777777" w:rsidR="00B16894" w:rsidRDefault="00B16894" w:rsidP="00B16894">
      <w:pPr>
        <w:jc w:val="both"/>
        <w:rPr>
          <w:sz w:val="20"/>
          <w:szCs w:val="20"/>
        </w:rPr>
      </w:pPr>
    </w:p>
    <w:p w14:paraId="46460932" w14:textId="7D970599" w:rsidR="00B16894" w:rsidRPr="00FD6B93" w:rsidRDefault="00B16894" w:rsidP="00B16894">
      <w:pPr>
        <w:jc w:val="center"/>
      </w:pPr>
      <w:r w:rsidRPr="00FD6B93">
        <w:rPr>
          <w:b/>
          <w:bCs/>
        </w:rPr>
        <w:t>Figure 5:</w:t>
      </w:r>
      <w:r w:rsidRPr="00FD6B93">
        <w:t xml:space="preserve"> Summary of bibliometric data</w:t>
      </w:r>
    </w:p>
    <w:p w14:paraId="1EE0B6EB" w14:textId="77777777" w:rsidR="00B16894" w:rsidRPr="006E0E21" w:rsidRDefault="00B16894" w:rsidP="000B2FDD">
      <w:pPr>
        <w:spacing w:line="360" w:lineRule="auto"/>
        <w:jc w:val="both"/>
      </w:pPr>
    </w:p>
    <w:p w14:paraId="64BB2E41" w14:textId="76738504" w:rsidR="008D0BE8" w:rsidRPr="000B2FDD" w:rsidRDefault="00AB47C4" w:rsidP="000B2FDD">
      <w:pPr>
        <w:spacing w:line="360" w:lineRule="auto"/>
        <w:jc w:val="both"/>
        <w:rPr>
          <w:b/>
          <w:bCs/>
        </w:rPr>
      </w:pPr>
      <w:r>
        <w:rPr>
          <w:b/>
          <w:bCs/>
        </w:rPr>
        <w:t xml:space="preserve">4.1. </w:t>
      </w:r>
      <w:r w:rsidR="008D0BE8" w:rsidRPr="000B2FDD">
        <w:rPr>
          <w:b/>
          <w:bCs/>
        </w:rPr>
        <w:t>Research growth</w:t>
      </w:r>
      <w:r w:rsidR="005D609D">
        <w:rPr>
          <w:b/>
          <w:bCs/>
        </w:rPr>
        <w:t xml:space="preserve"> and citation structure</w:t>
      </w:r>
      <w:r w:rsidR="008D0BE8" w:rsidRPr="000B2FDD">
        <w:rPr>
          <w:b/>
          <w:bCs/>
        </w:rPr>
        <w:t xml:space="preserve"> in Sustainable </w:t>
      </w:r>
      <w:r w:rsidR="002F17BB">
        <w:rPr>
          <w:b/>
          <w:bCs/>
        </w:rPr>
        <w:t>M</w:t>
      </w:r>
      <w:r w:rsidR="008D0BE8" w:rsidRPr="000B2FDD">
        <w:rPr>
          <w:b/>
          <w:bCs/>
        </w:rPr>
        <w:t xml:space="preserve">anufacturing </w:t>
      </w:r>
    </w:p>
    <w:p w14:paraId="7BEA61AE" w14:textId="08B8874B" w:rsidR="00A80349" w:rsidRPr="008A735E" w:rsidRDefault="00DD2688" w:rsidP="000569BC">
      <w:pPr>
        <w:spacing w:line="360" w:lineRule="auto"/>
        <w:jc w:val="both"/>
        <w:rPr>
          <w:color w:val="000000" w:themeColor="text1"/>
        </w:rPr>
      </w:pPr>
      <w:r w:rsidRPr="000B2FDD">
        <w:rPr>
          <w:color w:val="000000" w:themeColor="text1"/>
        </w:rPr>
        <w:t>The research growth i</w:t>
      </w:r>
      <w:r w:rsidR="001E0E42">
        <w:rPr>
          <w:color w:val="000000" w:themeColor="text1"/>
        </w:rPr>
        <w:t>n</w:t>
      </w:r>
      <w:r w:rsidRPr="000B2FDD">
        <w:rPr>
          <w:color w:val="000000" w:themeColor="text1"/>
        </w:rPr>
        <w:t xml:space="preserve"> </w:t>
      </w:r>
      <w:r w:rsidR="00710409">
        <w:rPr>
          <w:color w:val="000000" w:themeColor="text1"/>
        </w:rPr>
        <w:t>SM</w:t>
      </w:r>
      <w:r w:rsidRPr="000B2FDD">
        <w:rPr>
          <w:color w:val="000000" w:themeColor="text1"/>
        </w:rPr>
        <w:t xml:space="preserve"> in </w:t>
      </w:r>
      <w:r w:rsidR="001E0E42">
        <w:rPr>
          <w:color w:val="000000" w:themeColor="text1"/>
        </w:rPr>
        <w:t xml:space="preserve">the </w:t>
      </w:r>
      <w:r w:rsidRPr="000B2FDD">
        <w:rPr>
          <w:color w:val="000000" w:themeColor="text1"/>
        </w:rPr>
        <w:t>la</w:t>
      </w:r>
      <w:r w:rsidR="00E10C66">
        <w:rPr>
          <w:color w:val="000000" w:themeColor="text1"/>
        </w:rPr>
        <w:t>st 21</w:t>
      </w:r>
      <w:r w:rsidR="00710409">
        <w:rPr>
          <w:color w:val="000000" w:themeColor="text1"/>
        </w:rPr>
        <w:t xml:space="preserve"> years is shown in Figure 2</w:t>
      </w:r>
      <w:r w:rsidRPr="000B2FDD">
        <w:rPr>
          <w:color w:val="000000" w:themeColor="text1"/>
        </w:rPr>
        <w:t xml:space="preserve">. </w:t>
      </w:r>
      <w:r w:rsidR="00A80349" w:rsidRPr="000B2FDD">
        <w:rPr>
          <w:color w:val="000000" w:themeColor="text1"/>
        </w:rPr>
        <w:t xml:space="preserve">The term </w:t>
      </w:r>
      <w:r w:rsidR="00710409">
        <w:rPr>
          <w:color w:val="000000" w:themeColor="text1"/>
        </w:rPr>
        <w:t>SM</w:t>
      </w:r>
      <w:r w:rsidR="00A80349" w:rsidRPr="000B2FDD">
        <w:rPr>
          <w:color w:val="000000" w:themeColor="text1"/>
        </w:rPr>
        <w:t xml:space="preserve"> </w:t>
      </w:r>
      <w:r w:rsidR="006D4219" w:rsidRPr="000B2FDD">
        <w:rPr>
          <w:color w:val="000000" w:themeColor="text1"/>
        </w:rPr>
        <w:t xml:space="preserve">was first appeared in the book </w:t>
      </w:r>
      <w:r w:rsidR="00710409">
        <w:rPr>
          <w:color w:val="000000" w:themeColor="text1"/>
        </w:rPr>
        <w:t xml:space="preserve">by </w:t>
      </w:r>
      <w:r w:rsidR="005D3033" w:rsidRPr="000B2FDD">
        <w:rPr>
          <w:color w:val="000000" w:themeColor="text1"/>
        </w:rPr>
        <w:fldChar w:fldCharType="begin" w:fldLock="1"/>
      </w:r>
      <w:r w:rsidR="00222A2E">
        <w:rPr>
          <w:color w:val="000000" w:themeColor="text1"/>
        </w:rPr>
        <w:instrText xml:space="preserve"> ADDIN ZOTERO_ITEM CSL_CITATION {"citationID":"QUpGHhvf","properties":{"formattedCitation":"(Stephen et al., 1990)","plainCitation":"(Stephen et al., 1990)","noteIndex":0},"citationItems":[{"id":"ABM1bTmc/VjtTI6Ef","uris":["http://www.mendeley.com/documents/?uuid=1b2eed0f-9f53-406b-862c-f7b82044ba51"],"uri":["http://www.mendeley.com/documents/?uuid=1b2eed0f-9f53-406b-862c-f7b82044ba51"],"itemData":{"author":[{"dropping-particle":"","family":"Stephen","given":"B","non-dropping-particle":"","parse-names":false,"suffix":""},{"dropping-particle":"","family":"Maureen","given":"H","non-dropping-particle":"","parse-names":false,"suffix":""},{"dropping-particle":"","family":"Kathryn","given":"T","non-dropping-particle":"","parse-names":false,"suffix":""}],"container-title":"Chicago, IL (June 1990)","id":"ITEM-1","issued":{"date-parts":[["1990"]]},"title":"Investing in sustainable manufacturing: a study of the credit needs of Chicago’s metal finishing industry. jointly published by the Center for Neighborhood Technology and the Woodstock Institute (312/427-8070)","type":"article-journal"}}],"schema":"https://github.com/citation-style-language/schema/raw/master/csl-citation.json"} </w:instrText>
      </w:r>
      <w:r w:rsidR="005D3033" w:rsidRPr="000B2FDD">
        <w:rPr>
          <w:color w:val="000000" w:themeColor="text1"/>
        </w:rPr>
        <w:fldChar w:fldCharType="separate"/>
      </w:r>
      <w:r w:rsidR="008727B6">
        <w:rPr>
          <w:noProof/>
          <w:color w:val="000000" w:themeColor="text1"/>
        </w:rPr>
        <w:t>(Stephen et al., 1990)</w:t>
      </w:r>
      <w:r w:rsidR="005D3033" w:rsidRPr="000B2FDD">
        <w:rPr>
          <w:color w:val="000000" w:themeColor="text1"/>
        </w:rPr>
        <w:fldChar w:fldCharType="end"/>
      </w:r>
      <w:r w:rsidR="006D4219" w:rsidRPr="000B2FDD">
        <w:rPr>
          <w:color w:val="000000" w:themeColor="text1"/>
        </w:rPr>
        <w:t xml:space="preserve"> </w:t>
      </w:r>
      <w:r w:rsidR="00EC2759" w:rsidRPr="000B2FDD">
        <w:rPr>
          <w:color w:val="000000" w:themeColor="text1"/>
        </w:rPr>
        <w:t xml:space="preserve">and was more focused on economic sustainability rather than </w:t>
      </w:r>
      <w:r w:rsidR="00710409">
        <w:rPr>
          <w:color w:val="000000" w:themeColor="text1"/>
        </w:rPr>
        <w:t>SM</w:t>
      </w:r>
      <w:r w:rsidR="008A735E">
        <w:rPr>
          <w:color w:val="000000" w:themeColor="text1"/>
        </w:rPr>
        <w:t>.</w:t>
      </w:r>
      <w:r w:rsidR="00A80349" w:rsidRPr="000B2FDD">
        <w:rPr>
          <w:color w:val="000000" w:themeColor="text1"/>
        </w:rPr>
        <w:t xml:space="preserve"> However, the term </w:t>
      </w:r>
      <w:r w:rsidR="00710409">
        <w:rPr>
          <w:color w:val="000000" w:themeColor="text1"/>
        </w:rPr>
        <w:t>SM</w:t>
      </w:r>
      <w:r w:rsidR="00A80349" w:rsidRPr="000B2FDD">
        <w:rPr>
          <w:color w:val="000000" w:themeColor="text1"/>
        </w:rPr>
        <w:t xml:space="preserve"> firstly appeared on </w:t>
      </w:r>
      <w:r w:rsidR="001E0E42">
        <w:rPr>
          <w:color w:val="000000" w:themeColor="text1"/>
        </w:rPr>
        <w:t xml:space="preserve">the </w:t>
      </w:r>
      <w:r w:rsidR="00A80349" w:rsidRPr="000B2FDD">
        <w:rPr>
          <w:color w:val="000000" w:themeColor="text1"/>
        </w:rPr>
        <w:t xml:space="preserve">Scopus database in </w:t>
      </w:r>
      <w:r w:rsidR="001E0E42">
        <w:rPr>
          <w:color w:val="000000" w:themeColor="text1"/>
        </w:rPr>
        <w:t xml:space="preserve">an </w:t>
      </w:r>
      <w:r w:rsidR="00A80349" w:rsidRPr="000B2FDD">
        <w:rPr>
          <w:color w:val="000000" w:themeColor="text1"/>
        </w:rPr>
        <w:t>article</w:t>
      </w:r>
      <w:r w:rsidR="00710409">
        <w:rPr>
          <w:color w:val="000000" w:themeColor="text1"/>
        </w:rPr>
        <w:t xml:space="preserve"> by</w:t>
      </w:r>
      <w:r w:rsidR="00856EA7" w:rsidRPr="000B2FDD">
        <w:rPr>
          <w:color w:val="000000" w:themeColor="text1"/>
        </w:rPr>
        <w:t xml:space="preserve"> </w:t>
      </w:r>
      <w:r w:rsidR="005D3033" w:rsidRPr="000B2FDD">
        <w:rPr>
          <w:color w:val="000000" w:themeColor="text1"/>
        </w:rPr>
        <w:fldChar w:fldCharType="begin" w:fldLock="1"/>
      </w:r>
      <w:r w:rsidR="00222A2E">
        <w:rPr>
          <w:color w:val="000000" w:themeColor="text1"/>
        </w:rPr>
        <w:instrText xml:space="preserve"> ADDIN ZOTERO_ITEM CSL_CITATION {"citationID":"FgJRw9az","properties":{"formattedCitation":"(Fujita, 1999)","plainCitation":"(Fujita, 1999)","noteIndex":0},"citationItems":[{"id":"ABM1bTmc/diCChmyf","uris":["http://www.mendeley.com/documents/?uuid=d0960c78-4c2b-4b71-8a78-1b4832bf498a"],"uri":["http://www.mendeley.com/documents/?uuid=d0960c78-4c2b-4b71-8a78-1b4832bf498a"],"itemData":{"DOI":"10.1109/ECODIM.1999.747541","ISBN":"0769500072; 9780769500072","abstract":"Environmental problems bring restrictions to development of the manufacturing industry. It is necessary to change the present manufacturing system which mass produces goods using a lot of natural resources and energy and abandon them by burning or burying, into the sustainable manufacturing system constructed in consideration of the environment, in other words, the new manufacturing system-\"inverse manufacturing system\"-considering recyclable goods from design to disposal. © 1999 IEEE.","author":[{"dropping-particle":"","family":"Fujita","given":"M","non-dropping-particle":"","parse-names":false,"suffix":""}],"container-title":"Proceedings - 1st International Symposium on Environmentally Conscious Design and Inverse Manufacturing, EcoDesign 1999","editor":[{"dropping-particle":"","family":"Suga T. Yoshikawa H.","given":"Umeda Y Kimura F Yamamoto R","non-dropping-particle":"","parse-names":false,"suffix":""}],"id":"ITEM-1","issued":{"date-parts":[["1999"]]},"note":"cited By 1; Conference of 1st International Symposium on Environmentally Conscious Design and Inverse Manufacturing, EcoDesign 1999 ; Conference Date: 1 February 1999 Through 3 February 1999; Conference Code:131082","page":"16-18","publisher":"Institute of Electrical and Electronics Engineers Inc.","title":"Search for two sustainable manufacturing system for construction of \"inverse manufacturing system\"","type":"paper-conference"}}],"schema":"https://github.com/citation-style-language/schema/raw/master/csl-citation.json"} </w:instrText>
      </w:r>
      <w:r w:rsidR="005D3033" w:rsidRPr="000B2FDD">
        <w:rPr>
          <w:color w:val="000000" w:themeColor="text1"/>
        </w:rPr>
        <w:fldChar w:fldCharType="separate"/>
      </w:r>
      <w:r w:rsidR="008727B6">
        <w:rPr>
          <w:noProof/>
          <w:color w:val="000000" w:themeColor="text1"/>
        </w:rPr>
        <w:t>(Fujita, 1999)</w:t>
      </w:r>
      <w:r w:rsidR="005D3033" w:rsidRPr="000B2FDD">
        <w:rPr>
          <w:color w:val="000000" w:themeColor="text1"/>
        </w:rPr>
        <w:fldChar w:fldCharType="end"/>
      </w:r>
      <w:r w:rsidR="00856EA7" w:rsidRPr="000B2FDD">
        <w:rPr>
          <w:color w:val="000000" w:themeColor="text1"/>
        </w:rPr>
        <w:t xml:space="preserve">. </w:t>
      </w:r>
      <w:r w:rsidR="00A80349" w:rsidRPr="000B2FDD">
        <w:rPr>
          <w:color w:val="000000" w:themeColor="text1"/>
        </w:rPr>
        <w:t>The first journal article</w:t>
      </w:r>
      <w:r w:rsidR="00856EA7" w:rsidRPr="000B2FDD">
        <w:rPr>
          <w:color w:val="000000" w:themeColor="text1"/>
        </w:rPr>
        <w:t xml:space="preserve"> on </w:t>
      </w:r>
      <w:r w:rsidR="002F17BB">
        <w:rPr>
          <w:color w:val="000000" w:themeColor="text1"/>
        </w:rPr>
        <w:t>SM</w:t>
      </w:r>
      <w:r w:rsidR="00856EA7" w:rsidRPr="000B2FDD">
        <w:rPr>
          <w:color w:val="000000" w:themeColor="text1"/>
        </w:rPr>
        <w:t xml:space="preserve"> in published in 2000 and </w:t>
      </w:r>
      <w:r w:rsidR="00A80349" w:rsidRPr="000B2FDD">
        <w:rPr>
          <w:color w:val="000000" w:themeColor="text1"/>
        </w:rPr>
        <w:t xml:space="preserve">discussed the existing approaches of life cycle management and </w:t>
      </w:r>
      <w:r w:rsidR="00710409">
        <w:rPr>
          <w:color w:val="000000" w:themeColor="text1"/>
        </w:rPr>
        <w:t>SM</w:t>
      </w:r>
      <w:r w:rsidR="00FD6AFD" w:rsidRPr="000B2FDD">
        <w:rPr>
          <w:color w:val="000000" w:themeColor="text1"/>
        </w:rPr>
        <w:t xml:space="preserve"> </w:t>
      </w:r>
      <w:r w:rsidR="005D3033" w:rsidRPr="000B2FDD">
        <w:rPr>
          <w:color w:val="000000" w:themeColor="text1"/>
        </w:rPr>
        <w:fldChar w:fldCharType="begin" w:fldLock="1"/>
      </w:r>
      <w:r w:rsidR="00222A2E">
        <w:rPr>
          <w:color w:val="000000" w:themeColor="text1"/>
        </w:rPr>
        <w:instrText xml:space="preserve"> ADDIN ZOTERO_ITEM CSL_CITATION {"citationID":"8npEoNPl","properties":{"formattedCitation":"(Westkamper et al., 2000)","plainCitation":"(Westkamper et al., 2000)","noteIndex":0},"citationItems":[{"id":"ABM1bTmc/G5buC1SX","uris":["http://www.mendeley.com/documents/?uuid=c4e62523-1cf4-4692-8ba9-f2df32a0f9ea"],"uri":["http://www.mendeley.com/documents/?uuid=c4e62523-1cf4-4692-8ba9-f2df32a0f9ea"],"itemData":{"DOI":"10.1016/s0007-8506(07)63453-2","ISSN":"00078506","abstract":"Thinking in terms of product life cycles is one of the challenges facing manufacturers today: efforts to increase efficiency throughout the life cycle do not only lead to an extended responsibility of the concerned parties. As a result, economically successful business areas can be explored. Whether new service concepts are required, new regulations have been passed or consumers values are changing, the differences between business areas are disappearing. `Life Cycle Management' (LCM) considers the product life cycle as a whole and optimizes the interaction of product design, manufacturing and life cycle activities. The goal of this approach is to protect resources and maximize the effectiveness during usage by means of Life Cycle Assessment, Product Data Management, Technical Support and last but not least by Life Cycle Costing. This paper shows the existing approaches of LCM and discusses their visions and further development.","author":[{"dropping-particle":"","family":"Westkamper","given":"E","non-dropping-particle":"","parse-names":false,"suffix":""},{"dropping-particle":"","family":"Alting","given":"L","non-dropping-particle":"","parse-names":false,"suffix":""},{"dropping-particle":"","family":"Arndt","given":"G","non-dropping-particle":"","parse-names":false,"suffix":""}],"container-title":"CIRP Annals - Manufacturing Technology","id":"ITEM-1","issue":"2","issued":{"date-parts":[["2000"]]},"note":"cited By 161","page":"501-526","publisher":"Hallwag Publ Ltd, Berne","title":"Life Cycle Management and Assessment: Approaches and visions towards sustainable manufacturing","type":"article-journal","volume":"49"}}],"schema":"https://github.com/citation-style-language/schema/raw/master/csl-citation.json"} </w:instrText>
      </w:r>
      <w:r w:rsidR="005D3033" w:rsidRPr="000B2FDD">
        <w:rPr>
          <w:color w:val="000000" w:themeColor="text1"/>
        </w:rPr>
        <w:fldChar w:fldCharType="separate"/>
      </w:r>
      <w:r w:rsidR="008727B6">
        <w:rPr>
          <w:noProof/>
          <w:color w:val="000000" w:themeColor="text1"/>
        </w:rPr>
        <w:t>(Westkamper et al., 2000)</w:t>
      </w:r>
      <w:r w:rsidR="005D3033" w:rsidRPr="000B2FDD">
        <w:rPr>
          <w:color w:val="000000" w:themeColor="text1"/>
        </w:rPr>
        <w:fldChar w:fldCharType="end"/>
      </w:r>
      <w:r w:rsidR="00A80349" w:rsidRPr="000B2FDD">
        <w:rPr>
          <w:color w:val="000000" w:themeColor="text1"/>
        </w:rPr>
        <w:t>.</w:t>
      </w:r>
      <w:r w:rsidR="004C0905">
        <w:rPr>
          <w:color w:val="000000" w:themeColor="text1"/>
        </w:rPr>
        <w:t xml:space="preserve"> </w:t>
      </w:r>
      <w:r w:rsidR="004C0905">
        <w:rPr>
          <w:color w:val="000000" w:themeColor="text1"/>
        </w:rPr>
        <w:fldChar w:fldCharType="begin" w:fldLock="1"/>
      </w:r>
      <w:r w:rsidR="00222A2E">
        <w:rPr>
          <w:color w:val="000000" w:themeColor="text1"/>
        </w:rPr>
        <w:instrText xml:space="preserve"> ADDIN ZOTERO_ITEM CSL_CITATION {"citationID":"eOEVQthb","properties":{"formattedCitation":"(Haapala et al., 2013)","plainCitation":"(Haapala et al., 2013)","noteIndex":0},"citationItems":[{"id":"ABM1bTmc/YmFye4de","uris":["http://www.mendeley.com/documents/?uuid=de892248-3820-455a-9d9e-e8710635a198"],"uri":["http://www.mendeley.com/documents/?uuid=de892248-3820-455a-9d9e-e8710635a198"],"itemData":{"DOI":"10.1115/1.4024040","ISSN":"10871357","abstract":"Sustainable manufacturing requires simultaneous consideration of economic, environmental, and social implications associated with the production and delivery of goods. Fundamentally, sustainable manufacturing relies on descriptive metrics, advanced decisionmaking, and public policy for implementation, evaluation, and feedback. In this paper, recent research into concepts, methods, and tools for sustainable manufacturing is explored. At the manufacturing process level, engineering research has addressed issues related to planning, development, analysis, and improvement of processes. At a manufacturing systems level, engineering research has addressed challenges relating to facility operation, production planning and scheduling, and supply chain design. Though economically vital, manufacturing processes and systems have retained the negative image of being inefficient, polluting, and dangerous. Industrial and academic researchers are reimagining manufacturing as a source of innovation to meet society's future needs by undertaking strategic activities focused on sustainable processes and systems. Despite recent developments in decision making and process- and systems-level research, many challenges and opportunities remain. Several of these challenges relevant to manufacturing process and system research, development, implementation, and education are highlighted. Copyright © 2013 by ASME.","author":[{"dropping-particle":"","family":"Haapala","given":"K R","non-dropping-particle":"","parse-names":false,"suffix":""},{"dropping-particle":"","family":"Zhao","given":"F","non-dropping-particle":"","parse-names":false,"suffix":""},{"dropping-particle":"","family":"Camelio","given":"J","non-dropping-particle":"","parse-names":false,"suffix":""},{"dropping-particle":"","family":"Sutherland","given":"J W","non-dropping-particle":"","parse-names":false,"suffix":""},{"dropping-particle":"","family":"Skerlos","given":"S J","non-dropping-particle":"","parse-names":false,"suffix":""},{"dropping-particle":"","family":"Dornfeld","given":"D A","non-dropping-particle":"","parse-names":false,"suffix":""},{"dropping-particle":"","family":"Jawahir","given":"I S","non-dropping-particle":"","parse-names":false,"suffix":""},{"dropping-particle":"","family":"Clarens","given":"A F","non-dropping-particle":"","parse-names":false,"suffix":""},{"dropping-particle":"","family":"Rickli","given":"J L","non-dropping-particle":"","parse-names":false,"suffix":""}],"container-title":"Journal of Manufacturing Science and Engineering, Transactions of the ASME","id":"ITEM-1","issue":"4","issued":{"date-parts":[["2013"]]},"note":"cited By 178","title":"A review of engineering research in sustainable manufacturing","type":"article-journal","volume":"135"}}],"schema":"https://github.com/citation-style-language/schema/raw/master/csl-citation.json"} </w:instrText>
      </w:r>
      <w:r w:rsidR="004C0905">
        <w:rPr>
          <w:color w:val="000000" w:themeColor="text1"/>
        </w:rPr>
        <w:fldChar w:fldCharType="separate"/>
      </w:r>
      <w:r w:rsidR="008727B6">
        <w:rPr>
          <w:noProof/>
          <w:color w:val="000000" w:themeColor="text1"/>
        </w:rPr>
        <w:t>(Haapala et al., 2013)</w:t>
      </w:r>
      <w:r w:rsidR="004C0905">
        <w:rPr>
          <w:color w:val="000000" w:themeColor="text1"/>
        </w:rPr>
        <w:fldChar w:fldCharType="end"/>
      </w:r>
      <w:r w:rsidR="00A80349" w:rsidRPr="000B2FDD">
        <w:rPr>
          <w:color w:val="000000" w:themeColor="text1"/>
        </w:rPr>
        <w:t xml:space="preserve"> </w:t>
      </w:r>
      <w:r w:rsidR="004C0905">
        <w:rPr>
          <w:color w:val="000000" w:themeColor="text1"/>
        </w:rPr>
        <w:t xml:space="preserve">discussed the research opportunities for SM in industries </w:t>
      </w:r>
      <w:r w:rsidR="001E0E42">
        <w:rPr>
          <w:color w:val="000000" w:themeColor="text1"/>
        </w:rPr>
        <w:t>more extensivel</w:t>
      </w:r>
      <w:r w:rsidR="004C0905">
        <w:rPr>
          <w:color w:val="000000" w:themeColor="text1"/>
        </w:rPr>
        <w:t xml:space="preserve">y. </w:t>
      </w:r>
      <w:r w:rsidR="004C0905">
        <w:rPr>
          <w:color w:val="000000" w:themeColor="text1"/>
        </w:rPr>
        <w:fldChar w:fldCharType="begin" w:fldLock="1"/>
      </w:r>
      <w:r w:rsidR="00222A2E">
        <w:rPr>
          <w:color w:val="000000" w:themeColor="text1"/>
        </w:rPr>
        <w:instrText xml:space="preserve"> ADDIN ZOTERO_ITEM CSL_CITATION {"citationID":"DXgm5l1t","properties":{"formattedCitation":"(Stock &amp; Seliger, 2016a)","plainCitation":"(Stock &amp; Seliger, 2016a)","noteIndex":0},"citationItems":[{"id":"ABM1bTmc/TR6wghix","uris":["http://www.mendeley.com/documents/?uuid=c9d62c8b-bb58-4462-9e4b-8b7fc17a0010"],"uri":["http://www.mendeley.com/documents/?uuid=c9d62c8b-bb58-4462-9e4b-8b7fc17a0010"],"itemData":{"DOI":"10.1016/j.procir.2016.01.129","ISSN":"22128271","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B.V.","author":[{"dropping-particle":"","family":"Stock","given":"T","non-dropping-particle":"","parse-names":false,"suffix":""},{"dropping-particle":"","family":"Seliger","given":"G","non-dropping-particle":"","parse-names":false,"suffix":""}],"container-title":"Procedia CIRP","editor":[{"dropping-particle":"","family":"Seliger G. Kohl H.","given":"Mallon J","non-dropping-particle":"","parse-names":false,"suffix":""}],"id":"ITEM-1","issued":{"date-parts":[["2016"]]},"note":"cited By 466; Conference of 13th Global Conference on Sustainable Manufacturing, GCSM 2015 ; Conference Date: 16 September 2015 Through 18 September 2015; Conference Code:121345","page":"536-541","publisher":"Elsevier B.V.","title":"Opportunities of Sustainable Manufacturing in Industry 4.0","type":"paper-conference","volume":"40"}}],"schema":"https://github.com/citation-style-language/schema/raw/master/csl-citation.json"} </w:instrText>
      </w:r>
      <w:r w:rsidR="004C0905">
        <w:rPr>
          <w:color w:val="000000" w:themeColor="text1"/>
        </w:rPr>
        <w:fldChar w:fldCharType="separate"/>
      </w:r>
      <w:r w:rsidR="00284711">
        <w:rPr>
          <w:noProof/>
          <w:color w:val="000000" w:themeColor="text1"/>
        </w:rPr>
        <w:t>(Stock &amp; Seliger, 2016a)</w:t>
      </w:r>
      <w:r w:rsidR="004C0905">
        <w:rPr>
          <w:color w:val="000000" w:themeColor="text1"/>
        </w:rPr>
        <w:fldChar w:fldCharType="end"/>
      </w:r>
      <w:r w:rsidR="004C0905">
        <w:rPr>
          <w:color w:val="000000" w:themeColor="text1"/>
        </w:rPr>
        <w:t xml:space="preserve"> discussed opportunities for SM in </w:t>
      </w:r>
      <w:r w:rsidR="001E0E42">
        <w:rPr>
          <w:color w:val="000000" w:themeColor="text1"/>
        </w:rPr>
        <w:t xml:space="preserve">the </w:t>
      </w:r>
      <w:r w:rsidR="004C0905">
        <w:rPr>
          <w:color w:val="000000" w:themeColor="text1"/>
        </w:rPr>
        <w:t xml:space="preserve">fourth industrial revolution. </w:t>
      </w:r>
      <w:r w:rsidR="00D8760C">
        <w:rPr>
          <w:color w:val="000000" w:themeColor="text1"/>
        </w:rPr>
        <w:fldChar w:fldCharType="begin" w:fldLock="1"/>
      </w:r>
      <w:r w:rsidR="00222A2E">
        <w:rPr>
          <w:color w:val="000000" w:themeColor="text1"/>
        </w:rPr>
        <w:instrText xml:space="preserve"> ADDIN ZOTERO_ITEM CSL_CITATION {"citationID":"OnOTtT4L","properties":{"formattedCitation":"(Jamwal et al., 2020)","plainCitation":"(Jamwal et al., 2020)","noteIndex":0},"citationItems":[{"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Engineering","id":"ITEM-1","issued":{"date-parts":[["2020"]]},"title":"Review on multi-criteria decision analysis in sustainable manufacturing decision making","type":"article-journal"}}],"schema":"https://github.com/citation-style-language/schema/raw/master/csl-citation.json"} </w:instrText>
      </w:r>
      <w:r w:rsidR="00D8760C">
        <w:rPr>
          <w:color w:val="000000" w:themeColor="text1"/>
        </w:rPr>
        <w:fldChar w:fldCharType="separate"/>
      </w:r>
      <w:r w:rsidR="00222A2E">
        <w:rPr>
          <w:noProof/>
          <w:color w:val="000000" w:themeColor="text1"/>
        </w:rPr>
        <w:t>(Jamwal et al., 2020)</w:t>
      </w:r>
      <w:r w:rsidR="00D8760C">
        <w:rPr>
          <w:color w:val="000000" w:themeColor="text1"/>
        </w:rPr>
        <w:fldChar w:fldCharType="end"/>
      </w:r>
      <w:r w:rsidR="00D8760C">
        <w:rPr>
          <w:color w:val="000000" w:themeColor="text1"/>
        </w:rPr>
        <w:t xml:space="preserve"> discussed the research opportunities for MCDM techniques in SM and proposed a framework for decision making in industries. F</w:t>
      </w:r>
      <w:r w:rsidR="00AC5611">
        <w:rPr>
          <w:color w:val="000000" w:themeColor="text1"/>
        </w:rPr>
        <w:t>igure 6</w:t>
      </w:r>
      <w:r w:rsidR="00D8760C">
        <w:rPr>
          <w:color w:val="000000" w:themeColor="text1"/>
        </w:rPr>
        <w:t xml:space="preserve"> shows that research in SM is rapidly growing. </w:t>
      </w:r>
    </w:p>
    <w:p w14:paraId="69B249E4" w14:textId="5835A952" w:rsidR="00CB1F82" w:rsidRPr="000B2FDD" w:rsidRDefault="00CB1F82" w:rsidP="000569BC">
      <w:pPr>
        <w:spacing w:line="360" w:lineRule="auto"/>
        <w:jc w:val="center"/>
      </w:pPr>
    </w:p>
    <w:p w14:paraId="3EB990CD" w14:textId="77777777" w:rsidR="00B032CC" w:rsidRDefault="00B032CC" w:rsidP="009F639B">
      <w:pPr>
        <w:spacing w:line="360" w:lineRule="auto"/>
        <w:rPr>
          <w:b/>
        </w:rPr>
      </w:pPr>
    </w:p>
    <w:p w14:paraId="343B9A54" w14:textId="313501C9" w:rsidR="00B032CC" w:rsidRDefault="00B032CC" w:rsidP="00B032CC">
      <w:pPr>
        <w:spacing w:line="360" w:lineRule="auto"/>
        <w:jc w:val="center"/>
        <w:rPr>
          <w:b/>
        </w:rPr>
      </w:pPr>
      <w:r>
        <w:rPr>
          <w:noProof/>
        </w:rPr>
        <w:lastRenderedPageBreak/>
        <w:drawing>
          <wp:inline distT="0" distB="0" distL="0" distR="0" wp14:anchorId="17C4B416" wp14:editId="39E78D5D">
            <wp:extent cx="5943600" cy="3120390"/>
            <wp:effectExtent l="0" t="0" r="0" b="3810"/>
            <wp:docPr id="3" name="Chart 3">
              <a:extLst xmlns:a="http://schemas.openxmlformats.org/drawingml/2006/main">
                <a:ext uri="{FF2B5EF4-FFF2-40B4-BE49-F238E27FC236}">
                  <a16:creationId xmlns:a16="http://schemas.microsoft.com/office/drawing/2014/main" id="{F0BEFD06-0EC5-2D43-9CF0-56295F93B8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7C9AF6E" w14:textId="12CF5805" w:rsidR="008358C8" w:rsidRPr="00A421EA" w:rsidRDefault="00B171C8" w:rsidP="000569BC">
      <w:pPr>
        <w:spacing w:line="360" w:lineRule="auto"/>
        <w:jc w:val="center"/>
      </w:pPr>
      <w:r w:rsidRPr="00A421EA">
        <w:rPr>
          <w:b/>
        </w:rPr>
        <w:t xml:space="preserve">Figure </w:t>
      </w:r>
      <w:r w:rsidR="00AC5611">
        <w:rPr>
          <w:b/>
        </w:rPr>
        <w:t>6</w:t>
      </w:r>
      <w:r w:rsidR="008358C8" w:rsidRPr="00A421EA">
        <w:rPr>
          <w:b/>
        </w:rPr>
        <w:t>:</w:t>
      </w:r>
      <w:r w:rsidR="008358C8" w:rsidRPr="00A421EA">
        <w:t xml:space="preserve"> </w:t>
      </w:r>
      <w:r w:rsidR="00CC4E38">
        <w:t xml:space="preserve">Annual scientific production in SM research </w:t>
      </w:r>
      <w:r w:rsidR="005571B0">
        <w:t>(no. of articles published)</w:t>
      </w:r>
    </w:p>
    <w:p w14:paraId="491DEE35" w14:textId="77777777" w:rsidR="004849DD" w:rsidRPr="000B2FDD" w:rsidRDefault="004849DD" w:rsidP="00D8760C">
      <w:pPr>
        <w:spacing w:line="360" w:lineRule="auto"/>
        <w:jc w:val="both"/>
        <w:rPr>
          <w:b/>
        </w:rPr>
      </w:pPr>
    </w:p>
    <w:p w14:paraId="1ADF29E1" w14:textId="28B5E5C1" w:rsidR="008E0FE5" w:rsidRDefault="008E0FE5" w:rsidP="000569BC">
      <w:pPr>
        <w:spacing w:line="360" w:lineRule="auto"/>
        <w:jc w:val="both"/>
        <w:rPr>
          <w:szCs w:val="20"/>
        </w:rPr>
      </w:pPr>
      <w:r w:rsidRPr="000B2FDD">
        <w:rPr>
          <w:szCs w:val="20"/>
        </w:rPr>
        <w:t>Table</w:t>
      </w:r>
      <w:r w:rsidR="00DD2688" w:rsidRPr="000B2FDD">
        <w:rPr>
          <w:szCs w:val="20"/>
        </w:rPr>
        <w:t xml:space="preserve"> </w:t>
      </w:r>
      <w:r w:rsidR="00AC5611">
        <w:rPr>
          <w:szCs w:val="20"/>
        </w:rPr>
        <w:t>5</w:t>
      </w:r>
      <w:r w:rsidRPr="000B2FDD">
        <w:rPr>
          <w:szCs w:val="20"/>
        </w:rPr>
        <w:t xml:space="preserve"> shows the </w:t>
      </w:r>
      <w:r w:rsidR="005D609D">
        <w:rPr>
          <w:szCs w:val="20"/>
        </w:rPr>
        <w:t xml:space="preserve">citation analysis of published research articles in SM in </w:t>
      </w:r>
      <w:r w:rsidR="001E0E42">
        <w:rPr>
          <w:szCs w:val="20"/>
        </w:rPr>
        <w:t xml:space="preserve">the </w:t>
      </w:r>
      <w:r w:rsidR="005D609D">
        <w:rPr>
          <w:szCs w:val="20"/>
        </w:rPr>
        <w:t>last 21 years</w:t>
      </w:r>
      <w:r w:rsidRPr="000B2FDD">
        <w:rPr>
          <w:szCs w:val="20"/>
        </w:rPr>
        <w:t xml:space="preserve">. </w:t>
      </w:r>
      <w:r w:rsidR="001D79CE" w:rsidRPr="000B2FDD">
        <w:rPr>
          <w:szCs w:val="20"/>
        </w:rPr>
        <w:t>This analysis helps to assess that year</w:t>
      </w:r>
      <w:r w:rsidR="001E0E42">
        <w:rPr>
          <w:szCs w:val="20"/>
        </w:rPr>
        <w:t>-</w:t>
      </w:r>
      <w:r w:rsidR="001D79CE" w:rsidRPr="000B2FDD">
        <w:rPr>
          <w:szCs w:val="20"/>
        </w:rPr>
        <w:t xml:space="preserve">wise research productivity in the area of </w:t>
      </w:r>
      <w:r w:rsidR="00A421EA">
        <w:rPr>
          <w:szCs w:val="20"/>
        </w:rPr>
        <w:t>SM</w:t>
      </w:r>
      <w:r w:rsidR="001D79CE" w:rsidRPr="000B2FDD">
        <w:rPr>
          <w:szCs w:val="20"/>
        </w:rPr>
        <w:t xml:space="preserve">. </w:t>
      </w:r>
      <w:r w:rsidR="005D609D">
        <w:rPr>
          <w:szCs w:val="20"/>
        </w:rPr>
        <w:t>The citation structure of 2018-2019 shows that now articles with sustainability aspects are gaining interest</w:t>
      </w:r>
      <w:r w:rsidR="00AB47C4">
        <w:rPr>
          <w:szCs w:val="20"/>
        </w:rPr>
        <w:t xml:space="preserve"> in the industries due to strict government regulations related to </w:t>
      </w:r>
      <w:r w:rsidR="001E0E42">
        <w:rPr>
          <w:szCs w:val="20"/>
        </w:rPr>
        <w:t xml:space="preserve">the </w:t>
      </w:r>
      <w:r w:rsidR="00AB47C4">
        <w:rPr>
          <w:szCs w:val="20"/>
        </w:rPr>
        <w:t xml:space="preserve">environment and customer awareness. </w:t>
      </w:r>
    </w:p>
    <w:p w14:paraId="7E56560E" w14:textId="469AD60A" w:rsidR="002F17BB" w:rsidRPr="00D8760C" w:rsidRDefault="00D8760C" w:rsidP="00FD6B93">
      <w:pPr>
        <w:tabs>
          <w:tab w:val="left" w:pos="5256"/>
        </w:tabs>
        <w:spacing w:after="120"/>
        <w:jc w:val="center"/>
        <w:rPr>
          <w:szCs w:val="20"/>
        </w:rPr>
      </w:pPr>
      <w:r w:rsidRPr="00A421EA">
        <w:rPr>
          <w:b/>
          <w:szCs w:val="20"/>
        </w:rPr>
        <w:t xml:space="preserve">Table </w:t>
      </w:r>
      <w:r w:rsidR="00AC5611">
        <w:rPr>
          <w:b/>
          <w:szCs w:val="20"/>
        </w:rPr>
        <w:t>5</w:t>
      </w:r>
      <w:r w:rsidRPr="00A421EA">
        <w:rPr>
          <w:b/>
          <w:szCs w:val="20"/>
        </w:rPr>
        <w:t>:</w:t>
      </w:r>
      <w:r w:rsidRPr="00A421EA">
        <w:rPr>
          <w:szCs w:val="20"/>
        </w:rPr>
        <w:t xml:space="preserve"> Year</w:t>
      </w:r>
      <w:r w:rsidR="001E0E42">
        <w:rPr>
          <w:szCs w:val="20"/>
        </w:rPr>
        <w:t>-</w:t>
      </w:r>
      <w:r w:rsidRPr="00A421EA">
        <w:rPr>
          <w:szCs w:val="20"/>
        </w:rPr>
        <w:t xml:space="preserve">wise citation structure of </w:t>
      </w:r>
      <w:r>
        <w:rPr>
          <w:szCs w:val="20"/>
        </w:rPr>
        <w:t>SM</w:t>
      </w:r>
      <w:r w:rsidRPr="00A421EA">
        <w:rPr>
          <w:szCs w:val="20"/>
        </w:rPr>
        <w:t xml:space="preserve"> articles</w:t>
      </w:r>
    </w:p>
    <w:tbl>
      <w:tblPr>
        <w:tblStyle w:val="TableGrid"/>
        <w:tblW w:w="5000" w:type="pct"/>
        <w:shd w:val="clear" w:color="auto" w:fill="FFFF99"/>
        <w:tblLook w:val="04A0" w:firstRow="1" w:lastRow="0" w:firstColumn="1" w:lastColumn="0" w:noHBand="0" w:noVBand="1"/>
      </w:tblPr>
      <w:tblGrid>
        <w:gridCol w:w="638"/>
        <w:gridCol w:w="1399"/>
        <w:gridCol w:w="2526"/>
        <w:gridCol w:w="2615"/>
        <w:gridCol w:w="2172"/>
      </w:tblGrid>
      <w:tr w:rsidR="006B7C44" w:rsidRPr="006B7C44" w14:paraId="4D8777E1" w14:textId="77777777" w:rsidTr="00FD6B93">
        <w:trPr>
          <w:trHeight w:val="288"/>
        </w:trPr>
        <w:tc>
          <w:tcPr>
            <w:tcW w:w="336" w:type="pct"/>
            <w:shd w:val="clear" w:color="auto" w:fill="FFFF99"/>
            <w:noWrap/>
            <w:hideMark/>
          </w:tcPr>
          <w:p w14:paraId="4C0FFE95" w14:textId="77777777" w:rsidR="006B7C44" w:rsidRPr="006B7C44" w:rsidRDefault="006B7C44" w:rsidP="006B7C44">
            <w:pPr>
              <w:jc w:val="center"/>
              <w:rPr>
                <w:b/>
                <w:bCs/>
                <w:sz w:val="20"/>
                <w:szCs w:val="20"/>
                <w:lang w:eastAsia="en-IN"/>
              </w:rPr>
            </w:pPr>
            <w:r w:rsidRPr="006B7C44">
              <w:rPr>
                <w:b/>
                <w:bCs/>
                <w:sz w:val="20"/>
                <w:szCs w:val="20"/>
                <w:lang w:eastAsia="en-IN"/>
              </w:rPr>
              <w:t>Year</w:t>
            </w:r>
          </w:p>
        </w:tc>
        <w:tc>
          <w:tcPr>
            <w:tcW w:w="730" w:type="pct"/>
            <w:shd w:val="clear" w:color="auto" w:fill="FFFF99"/>
            <w:noWrap/>
            <w:hideMark/>
          </w:tcPr>
          <w:p w14:paraId="1CA68594" w14:textId="7A5A649F" w:rsidR="006B7C44" w:rsidRPr="006B7C44" w:rsidRDefault="006B7C44" w:rsidP="006B7C44">
            <w:pPr>
              <w:jc w:val="center"/>
              <w:rPr>
                <w:b/>
                <w:bCs/>
                <w:sz w:val="20"/>
                <w:szCs w:val="20"/>
                <w:lang w:eastAsia="en-IN"/>
              </w:rPr>
            </w:pPr>
            <w:r w:rsidRPr="006B7C44">
              <w:rPr>
                <w:b/>
                <w:bCs/>
                <w:sz w:val="20"/>
                <w:szCs w:val="20"/>
                <w:lang w:eastAsia="en-IN"/>
              </w:rPr>
              <w:t>No. of articles</w:t>
            </w:r>
          </w:p>
        </w:tc>
        <w:tc>
          <w:tcPr>
            <w:tcW w:w="1359" w:type="pct"/>
            <w:shd w:val="clear" w:color="auto" w:fill="FFFF99"/>
            <w:noWrap/>
            <w:hideMark/>
          </w:tcPr>
          <w:p w14:paraId="3B5F4460" w14:textId="5A6BEDF5" w:rsidR="006B7C44" w:rsidRPr="006B7C44" w:rsidRDefault="006B7C44" w:rsidP="006B7C44">
            <w:pPr>
              <w:jc w:val="center"/>
              <w:rPr>
                <w:b/>
                <w:bCs/>
                <w:sz w:val="20"/>
                <w:szCs w:val="20"/>
                <w:lang w:eastAsia="en-IN"/>
              </w:rPr>
            </w:pPr>
            <w:r w:rsidRPr="006B7C44">
              <w:rPr>
                <w:b/>
                <w:bCs/>
                <w:sz w:val="20"/>
                <w:szCs w:val="20"/>
                <w:lang w:eastAsia="en-IN"/>
              </w:rPr>
              <w:t>Mean TC per Article</w:t>
            </w:r>
          </w:p>
        </w:tc>
        <w:tc>
          <w:tcPr>
            <w:tcW w:w="1406" w:type="pct"/>
            <w:shd w:val="clear" w:color="auto" w:fill="FFFF99"/>
            <w:noWrap/>
            <w:hideMark/>
          </w:tcPr>
          <w:p w14:paraId="50CEE6E6" w14:textId="7695B3F8" w:rsidR="006B7C44" w:rsidRPr="006B7C44" w:rsidRDefault="006B7C44" w:rsidP="006B7C44">
            <w:pPr>
              <w:jc w:val="center"/>
              <w:rPr>
                <w:b/>
                <w:bCs/>
                <w:sz w:val="20"/>
                <w:szCs w:val="20"/>
                <w:lang w:eastAsia="en-IN"/>
              </w:rPr>
            </w:pPr>
            <w:r w:rsidRPr="006B7C44">
              <w:rPr>
                <w:b/>
                <w:bCs/>
                <w:sz w:val="20"/>
                <w:szCs w:val="20"/>
                <w:lang w:eastAsia="en-IN"/>
              </w:rPr>
              <w:t>Mean TC per year</w:t>
            </w:r>
          </w:p>
        </w:tc>
        <w:tc>
          <w:tcPr>
            <w:tcW w:w="1169" w:type="pct"/>
            <w:shd w:val="clear" w:color="auto" w:fill="FFFF99"/>
            <w:noWrap/>
            <w:hideMark/>
          </w:tcPr>
          <w:p w14:paraId="2C7CDF18" w14:textId="68263231" w:rsidR="006B7C44" w:rsidRPr="006B7C44" w:rsidRDefault="006B7C44" w:rsidP="006B7C44">
            <w:pPr>
              <w:jc w:val="center"/>
              <w:rPr>
                <w:b/>
                <w:bCs/>
                <w:sz w:val="20"/>
                <w:szCs w:val="20"/>
                <w:lang w:eastAsia="en-IN"/>
              </w:rPr>
            </w:pPr>
            <w:r w:rsidRPr="006B7C44">
              <w:rPr>
                <w:b/>
                <w:bCs/>
                <w:sz w:val="20"/>
                <w:szCs w:val="20"/>
                <w:lang w:eastAsia="en-IN"/>
              </w:rPr>
              <w:t>Citable Years</w:t>
            </w:r>
          </w:p>
        </w:tc>
      </w:tr>
      <w:tr w:rsidR="006B7C44" w:rsidRPr="006B7C44" w14:paraId="3C5FF800" w14:textId="77777777" w:rsidTr="00FD6B93">
        <w:trPr>
          <w:trHeight w:val="288"/>
        </w:trPr>
        <w:tc>
          <w:tcPr>
            <w:tcW w:w="336" w:type="pct"/>
            <w:shd w:val="clear" w:color="auto" w:fill="FFFF99"/>
            <w:noWrap/>
            <w:hideMark/>
          </w:tcPr>
          <w:p w14:paraId="610EDC9C" w14:textId="77777777" w:rsidR="006B7C44" w:rsidRPr="006B7C44" w:rsidRDefault="006B7C44" w:rsidP="006B7C44">
            <w:pPr>
              <w:jc w:val="right"/>
              <w:rPr>
                <w:sz w:val="20"/>
                <w:szCs w:val="20"/>
                <w:lang w:eastAsia="en-IN"/>
              </w:rPr>
            </w:pPr>
            <w:r w:rsidRPr="006B7C44">
              <w:rPr>
                <w:sz w:val="20"/>
                <w:szCs w:val="20"/>
                <w:lang w:eastAsia="en-IN"/>
              </w:rPr>
              <w:t>1999</w:t>
            </w:r>
          </w:p>
        </w:tc>
        <w:tc>
          <w:tcPr>
            <w:tcW w:w="730" w:type="pct"/>
            <w:shd w:val="clear" w:color="auto" w:fill="FFFF99"/>
            <w:noWrap/>
            <w:hideMark/>
          </w:tcPr>
          <w:p w14:paraId="12323FC4" w14:textId="77777777" w:rsidR="006B7C44" w:rsidRPr="006B7C44" w:rsidRDefault="006B7C44" w:rsidP="006B7C44">
            <w:pPr>
              <w:jc w:val="right"/>
              <w:rPr>
                <w:sz w:val="20"/>
                <w:szCs w:val="20"/>
                <w:lang w:eastAsia="en-IN"/>
              </w:rPr>
            </w:pPr>
            <w:r w:rsidRPr="006B7C44">
              <w:rPr>
                <w:sz w:val="20"/>
                <w:szCs w:val="20"/>
                <w:lang w:eastAsia="en-IN"/>
              </w:rPr>
              <w:t>1</w:t>
            </w:r>
          </w:p>
        </w:tc>
        <w:tc>
          <w:tcPr>
            <w:tcW w:w="1359" w:type="pct"/>
            <w:shd w:val="clear" w:color="auto" w:fill="FFFF99"/>
            <w:noWrap/>
            <w:hideMark/>
          </w:tcPr>
          <w:p w14:paraId="2CC4F5AE" w14:textId="77777777" w:rsidR="006B7C44" w:rsidRPr="006B7C44" w:rsidRDefault="006B7C44" w:rsidP="006B7C44">
            <w:pPr>
              <w:jc w:val="right"/>
              <w:rPr>
                <w:sz w:val="20"/>
                <w:szCs w:val="20"/>
                <w:lang w:eastAsia="en-IN"/>
              </w:rPr>
            </w:pPr>
            <w:r w:rsidRPr="006B7C44">
              <w:rPr>
                <w:sz w:val="20"/>
                <w:szCs w:val="20"/>
                <w:lang w:eastAsia="en-IN"/>
              </w:rPr>
              <w:t>1</w:t>
            </w:r>
          </w:p>
        </w:tc>
        <w:tc>
          <w:tcPr>
            <w:tcW w:w="1406" w:type="pct"/>
            <w:shd w:val="clear" w:color="auto" w:fill="FFFF99"/>
            <w:noWrap/>
            <w:hideMark/>
          </w:tcPr>
          <w:p w14:paraId="1B11E5E3" w14:textId="77777777" w:rsidR="006B7C44" w:rsidRPr="006B7C44" w:rsidRDefault="006B7C44" w:rsidP="006B7C44">
            <w:pPr>
              <w:jc w:val="right"/>
              <w:rPr>
                <w:sz w:val="20"/>
                <w:szCs w:val="20"/>
                <w:lang w:eastAsia="en-IN"/>
              </w:rPr>
            </w:pPr>
            <w:r w:rsidRPr="006B7C44">
              <w:rPr>
                <w:sz w:val="20"/>
                <w:szCs w:val="20"/>
                <w:lang w:eastAsia="en-IN"/>
              </w:rPr>
              <w:t>0.045455</w:t>
            </w:r>
          </w:p>
        </w:tc>
        <w:tc>
          <w:tcPr>
            <w:tcW w:w="1169" w:type="pct"/>
            <w:shd w:val="clear" w:color="auto" w:fill="FFFF99"/>
            <w:noWrap/>
            <w:hideMark/>
          </w:tcPr>
          <w:p w14:paraId="18ACE87E" w14:textId="77777777" w:rsidR="006B7C44" w:rsidRPr="006B7C44" w:rsidRDefault="006B7C44" w:rsidP="006B7C44">
            <w:pPr>
              <w:jc w:val="right"/>
              <w:rPr>
                <w:sz w:val="20"/>
                <w:szCs w:val="20"/>
                <w:lang w:eastAsia="en-IN"/>
              </w:rPr>
            </w:pPr>
            <w:r w:rsidRPr="006B7C44">
              <w:rPr>
                <w:sz w:val="20"/>
                <w:szCs w:val="20"/>
                <w:lang w:eastAsia="en-IN"/>
              </w:rPr>
              <w:t>22</w:t>
            </w:r>
          </w:p>
        </w:tc>
      </w:tr>
      <w:tr w:rsidR="006B7C44" w:rsidRPr="006B7C44" w14:paraId="0B239AA5" w14:textId="77777777" w:rsidTr="00FD6B93">
        <w:trPr>
          <w:trHeight w:val="288"/>
        </w:trPr>
        <w:tc>
          <w:tcPr>
            <w:tcW w:w="336" w:type="pct"/>
            <w:shd w:val="clear" w:color="auto" w:fill="FFFF99"/>
            <w:noWrap/>
            <w:hideMark/>
          </w:tcPr>
          <w:p w14:paraId="48B9E3C1" w14:textId="77777777" w:rsidR="006B7C44" w:rsidRPr="006B7C44" w:rsidRDefault="006B7C44" w:rsidP="006B7C44">
            <w:pPr>
              <w:jc w:val="right"/>
              <w:rPr>
                <w:sz w:val="20"/>
                <w:szCs w:val="20"/>
                <w:lang w:eastAsia="en-IN"/>
              </w:rPr>
            </w:pPr>
            <w:r w:rsidRPr="006B7C44">
              <w:rPr>
                <w:sz w:val="20"/>
                <w:szCs w:val="20"/>
                <w:lang w:eastAsia="en-IN"/>
              </w:rPr>
              <w:t>2000</w:t>
            </w:r>
          </w:p>
        </w:tc>
        <w:tc>
          <w:tcPr>
            <w:tcW w:w="730" w:type="pct"/>
            <w:shd w:val="clear" w:color="auto" w:fill="FFFF99"/>
            <w:noWrap/>
            <w:hideMark/>
          </w:tcPr>
          <w:p w14:paraId="1E632F18" w14:textId="77777777" w:rsidR="006B7C44" w:rsidRPr="006B7C44" w:rsidRDefault="006B7C44" w:rsidP="006B7C44">
            <w:pPr>
              <w:jc w:val="right"/>
              <w:rPr>
                <w:sz w:val="20"/>
                <w:szCs w:val="20"/>
                <w:lang w:eastAsia="en-IN"/>
              </w:rPr>
            </w:pPr>
            <w:r w:rsidRPr="006B7C44">
              <w:rPr>
                <w:sz w:val="20"/>
                <w:szCs w:val="20"/>
                <w:lang w:eastAsia="en-IN"/>
              </w:rPr>
              <w:t>2</w:t>
            </w:r>
          </w:p>
        </w:tc>
        <w:tc>
          <w:tcPr>
            <w:tcW w:w="1359" w:type="pct"/>
            <w:shd w:val="clear" w:color="auto" w:fill="FFFF99"/>
            <w:noWrap/>
            <w:hideMark/>
          </w:tcPr>
          <w:p w14:paraId="5E12663C" w14:textId="77777777" w:rsidR="006B7C44" w:rsidRPr="006B7C44" w:rsidRDefault="006B7C44" w:rsidP="006B7C44">
            <w:pPr>
              <w:jc w:val="right"/>
              <w:rPr>
                <w:sz w:val="20"/>
                <w:szCs w:val="20"/>
                <w:lang w:eastAsia="en-IN"/>
              </w:rPr>
            </w:pPr>
            <w:r w:rsidRPr="006B7C44">
              <w:rPr>
                <w:sz w:val="20"/>
                <w:szCs w:val="20"/>
                <w:lang w:eastAsia="en-IN"/>
              </w:rPr>
              <w:t>83</w:t>
            </w:r>
          </w:p>
        </w:tc>
        <w:tc>
          <w:tcPr>
            <w:tcW w:w="1406" w:type="pct"/>
            <w:shd w:val="clear" w:color="auto" w:fill="FFFF99"/>
            <w:noWrap/>
            <w:hideMark/>
          </w:tcPr>
          <w:p w14:paraId="02E906AF" w14:textId="77777777" w:rsidR="006B7C44" w:rsidRPr="006B7C44" w:rsidRDefault="006B7C44" w:rsidP="006B7C44">
            <w:pPr>
              <w:jc w:val="right"/>
              <w:rPr>
                <w:sz w:val="20"/>
                <w:szCs w:val="20"/>
                <w:lang w:eastAsia="en-IN"/>
              </w:rPr>
            </w:pPr>
            <w:r w:rsidRPr="006B7C44">
              <w:rPr>
                <w:sz w:val="20"/>
                <w:szCs w:val="20"/>
                <w:lang w:eastAsia="en-IN"/>
              </w:rPr>
              <w:t>3.952381</w:t>
            </w:r>
          </w:p>
        </w:tc>
        <w:tc>
          <w:tcPr>
            <w:tcW w:w="1169" w:type="pct"/>
            <w:shd w:val="clear" w:color="auto" w:fill="FFFF99"/>
            <w:noWrap/>
            <w:hideMark/>
          </w:tcPr>
          <w:p w14:paraId="40B216DB" w14:textId="77777777" w:rsidR="006B7C44" w:rsidRPr="006B7C44" w:rsidRDefault="006B7C44" w:rsidP="006B7C44">
            <w:pPr>
              <w:jc w:val="right"/>
              <w:rPr>
                <w:sz w:val="20"/>
                <w:szCs w:val="20"/>
                <w:lang w:eastAsia="en-IN"/>
              </w:rPr>
            </w:pPr>
            <w:r w:rsidRPr="006B7C44">
              <w:rPr>
                <w:sz w:val="20"/>
                <w:szCs w:val="20"/>
                <w:lang w:eastAsia="en-IN"/>
              </w:rPr>
              <w:t>21</w:t>
            </w:r>
          </w:p>
        </w:tc>
      </w:tr>
      <w:tr w:rsidR="006B7C44" w:rsidRPr="006B7C44" w14:paraId="132C8B27" w14:textId="77777777" w:rsidTr="00FD6B93">
        <w:trPr>
          <w:trHeight w:val="288"/>
        </w:trPr>
        <w:tc>
          <w:tcPr>
            <w:tcW w:w="336" w:type="pct"/>
            <w:shd w:val="clear" w:color="auto" w:fill="FFFF99"/>
            <w:noWrap/>
            <w:hideMark/>
          </w:tcPr>
          <w:p w14:paraId="6FF05034" w14:textId="77777777" w:rsidR="006B7C44" w:rsidRPr="006B7C44" w:rsidRDefault="006B7C44" w:rsidP="006B7C44">
            <w:pPr>
              <w:jc w:val="right"/>
              <w:rPr>
                <w:sz w:val="20"/>
                <w:szCs w:val="20"/>
                <w:lang w:eastAsia="en-IN"/>
              </w:rPr>
            </w:pPr>
            <w:r w:rsidRPr="006B7C44">
              <w:rPr>
                <w:sz w:val="20"/>
                <w:szCs w:val="20"/>
                <w:lang w:eastAsia="en-IN"/>
              </w:rPr>
              <w:t>2001</w:t>
            </w:r>
          </w:p>
        </w:tc>
        <w:tc>
          <w:tcPr>
            <w:tcW w:w="730" w:type="pct"/>
            <w:shd w:val="clear" w:color="auto" w:fill="FFFF99"/>
            <w:noWrap/>
            <w:hideMark/>
          </w:tcPr>
          <w:p w14:paraId="7141D7CB" w14:textId="77777777" w:rsidR="006B7C44" w:rsidRPr="006B7C44" w:rsidRDefault="006B7C44" w:rsidP="006B7C44">
            <w:pPr>
              <w:jc w:val="right"/>
              <w:rPr>
                <w:sz w:val="20"/>
                <w:szCs w:val="20"/>
                <w:lang w:eastAsia="en-IN"/>
              </w:rPr>
            </w:pPr>
            <w:r w:rsidRPr="006B7C44">
              <w:rPr>
                <w:sz w:val="20"/>
                <w:szCs w:val="20"/>
                <w:lang w:eastAsia="en-IN"/>
              </w:rPr>
              <w:t>1</w:t>
            </w:r>
          </w:p>
        </w:tc>
        <w:tc>
          <w:tcPr>
            <w:tcW w:w="1359" w:type="pct"/>
            <w:shd w:val="clear" w:color="auto" w:fill="FFFF99"/>
            <w:noWrap/>
            <w:hideMark/>
          </w:tcPr>
          <w:p w14:paraId="06007F29" w14:textId="77777777" w:rsidR="006B7C44" w:rsidRPr="006B7C44" w:rsidRDefault="006B7C44" w:rsidP="006B7C44">
            <w:pPr>
              <w:jc w:val="right"/>
              <w:rPr>
                <w:sz w:val="20"/>
                <w:szCs w:val="20"/>
                <w:lang w:eastAsia="en-IN"/>
              </w:rPr>
            </w:pPr>
            <w:r w:rsidRPr="006B7C44">
              <w:rPr>
                <w:sz w:val="20"/>
                <w:szCs w:val="20"/>
                <w:lang w:eastAsia="en-IN"/>
              </w:rPr>
              <w:t>63</w:t>
            </w:r>
          </w:p>
        </w:tc>
        <w:tc>
          <w:tcPr>
            <w:tcW w:w="1406" w:type="pct"/>
            <w:shd w:val="clear" w:color="auto" w:fill="FFFF99"/>
            <w:noWrap/>
            <w:hideMark/>
          </w:tcPr>
          <w:p w14:paraId="5C1AF779" w14:textId="77777777" w:rsidR="006B7C44" w:rsidRPr="006B7C44" w:rsidRDefault="006B7C44" w:rsidP="006B7C44">
            <w:pPr>
              <w:jc w:val="right"/>
              <w:rPr>
                <w:sz w:val="20"/>
                <w:szCs w:val="20"/>
                <w:lang w:eastAsia="en-IN"/>
              </w:rPr>
            </w:pPr>
            <w:r w:rsidRPr="006B7C44">
              <w:rPr>
                <w:sz w:val="20"/>
                <w:szCs w:val="20"/>
                <w:lang w:eastAsia="en-IN"/>
              </w:rPr>
              <w:t>3.15</w:t>
            </w:r>
          </w:p>
        </w:tc>
        <w:tc>
          <w:tcPr>
            <w:tcW w:w="1169" w:type="pct"/>
            <w:shd w:val="clear" w:color="auto" w:fill="FFFF99"/>
            <w:noWrap/>
            <w:hideMark/>
          </w:tcPr>
          <w:p w14:paraId="1194C3E9" w14:textId="77777777" w:rsidR="006B7C44" w:rsidRPr="006B7C44" w:rsidRDefault="006B7C44" w:rsidP="006B7C44">
            <w:pPr>
              <w:jc w:val="right"/>
              <w:rPr>
                <w:sz w:val="20"/>
                <w:szCs w:val="20"/>
                <w:lang w:eastAsia="en-IN"/>
              </w:rPr>
            </w:pPr>
            <w:r w:rsidRPr="006B7C44">
              <w:rPr>
                <w:sz w:val="20"/>
                <w:szCs w:val="20"/>
                <w:lang w:eastAsia="en-IN"/>
              </w:rPr>
              <w:t>20</w:t>
            </w:r>
          </w:p>
        </w:tc>
      </w:tr>
      <w:tr w:rsidR="006B7C44" w:rsidRPr="006B7C44" w14:paraId="114355B0" w14:textId="77777777" w:rsidTr="00FD6B93">
        <w:trPr>
          <w:trHeight w:val="288"/>
        </w:trPr>
        <w:tc>
          <w:tcPr>
            <w:tcW w:w="336" w:type="pct"/>
            <w:shd w:val="clear" w:color="auto" w:fill="FFFF99"/>
            <w:noWrap/>
            <w:hideMark/>
          </w:tcPr>
          <w:p w14:paraId="2EE311EA" w14:textId="77777777" w:rsidR="006B7C44" w:rsidRPr="006B7C44" w:rsidRDefault="006B7C44" w:rsidP="006B7C44">
            <w:pPr>
              <w:jc w:val="right"/>
              <w:rPr>
                <w:sz w:val="20"/>
                <w:szCs w:val="20"/>
                <w:lang w:eastAsia="en-IN"/>
              </w:rPr>
            </w:pPr>
            <w:r w:rsidRPr="006B7C44">
              <w:rPr>
                <w:sz w:val="20"/>
                <w:szCs w:val="20"/>
                <w:lang w:eastAsia="en-IN"/>
              </w:rPr>
              <w:t>2002</w:t>
            </w:r>
          </w:p>
        </w:tc>
        <w:tc>
          <w:tcPr>
            <w:tcW w:w="730" w:type="pct"/>
            <w:shd w:val="clear" w:color="auto" w:fill="FFFF99"/>
            <w:noWrap/>
            <w:hideMark/>
          </w:tcPr>
          <w:p w14:paraId="58330111" w14:textId="77777777" w:rsidR="006B7C44" w:rsidRPr="006B7C44" w:rsidRDefault="006B7C44" w:rsidP="006B7C44">
            <w:pPr>
              <w:jc w:val="right"/>
              <w:rPr>
                <w:sz w:val="20"/>
                <w:szCs w:val="20"/>
                <w:lang w:eastAsia="en-IN"/>
              </w:rPr>
            </w:pPr>
            <w:r w:rsidRPr="006B7C44">
              <w:rPr>
                <w:sz w:val="20"/>
                <w:szCs w:val="20"/>
                <w:lang w:eastAsia="en-IN"/>
              </w:rPr>
              <w:t>0</w:t>
            </w:r>
          </w:p>
        </w:tc>
        <w:tc>
          <w:tcPr>
            <w:tcW w:w="1359" w:type="pct"/>
            <w:shd w:val="clear" w:color="auto" w:fill="FFFF99"/>
            <w:noWrap/>
            <w:hideMark/>
          </w:tcPr>
          <w:p w14:paraId="37BCD8D2" w14:textId="77777777" w:rsidR="006B7C44" w:rsidRPr="006B7C44" w:rsidRDefault="006B7C44" w:rsidP="006B7C44">
            <w:pPr>
              <w:jc w:val="right"/>
              <w:rPr>
                <w:sz w:val="20"/>
                <w:szCs w:val="20"/>
                <w:lang w:eastAsia="en-IN"/>
              </w:rPr>
            </w:pPr>
            <w:r w:rsidRPr="006B7C44">
              <w:rPr>
                <w:sz w:val="20"/>
                <w:szCs w:val="20"/>
                <w:lang w:eastAsia="en-IN"/>
              </w:rPr>
              <w:t>0</w:t>
            </w:r>
          </w:p>
        </w:tc>
        <w:tc>
          <w:tcPr>
            <w:tcW w:w="1406" w:type="pct"/>
            <w:shd w:val="clear" w:color="auto" w:fill="FFFF99"/>
            <w:noWrap/>
            <w:hideMark/>
          </w:tcPr>
          <w:p w14:paraId="62D6BC7D" w14:textId="77777777" w:rsidR="006B7C44" w:rsidRPr="006B7C44" w:rsidRDefault="006B7C44" w:rsidP="006B7C44">
            <w:pPr>
              <w:jc w:val="right"/>
              <w:rPr>
                <w:sz w:val="20"/>
                <w:szCs w:val="20"/>
                <w:lang w:eastAsia="en-IN"/>
              </w:rPr>
            </w:pPr>
            <w:r w:rsidRPr="006B7C44">
              <w:rPr>
                <w:sz w:val="20"/>
                <w:szCs w:val="20"/>
                <w:lang w:eastAsia="en-IN"/>
              </w:rPr>
              <w:t>0</w:t>
            </w:r>
          </w:p>
        </w:tc>
        <w:tc>
          <w:tcPr>
            <w:tcW w:w="1169" w:type="pct"/>
            <w:shd w:val="clear" w:color="auto" w:fill="FFFF99"/>
            <w:noWrap/>
            <w:hideMark/>
          </w:tcPr>
          <w:p w14:paraId="6309FD32" w14:textId="77777777" w:rsidR="006B7C44" w:rsidRPr="006B7C44" w:rsidRDefault="006B7C44" w:rsidP="006B7C44">
            <w:pPr>
              <w:jc w:val="right"/>
              <w:rPr>
                <w:sz w:val="20"/>
                <w:szCs w:val="20"/>
                <w:lang w:eastAsia="en-IN"/>
              </w:rPr>
            </w:pPr>
            <w:r w:rsidRPr="006B7C44">
              <w:rPr>
                <w:sz w:val="20"/>
                <w:szCs w:val="20"/>
                <w:lang w:eastAsia="en-IN"/>
              </w:rPr>
              <w:t>0</w:t>
            </w:r>
          </w:p>
        </w:tc>
      </w:tr>
      <w:tr w:rsidR="006B7C44" w:rsidRPr="006B7C44" w14:paraId="44195BF9" w14:textId="77777777" w:rsidTr="00FD6B93">
        <w:trPr>
          <w:trHeight w:val="288"/>
        </w:trPr>
        <w:tc>
          <w:tcPr>
            <w:tcW w:w="336" w:type="pct"/>
            <w:shd w:val="clear" w:color="auto" w:fill="FFFF99"/>
            <w:noWrap/>
            <w:hideMark/>
          </w:tcPr>
          <w:p w14:paraId="5F3AF157" w14:textId="77777777" w:rsidR="006B7C44" w:rsidRPr="006B7C44" w:rsidRDefault="006B7C44" w:rsidP="006B7C44">
            <w:pPr>
              <w:jc w:val="right"/>
              <w:rPr>
                <w:sz w:val="20"/>
                <w:szCs w:val="20"/>
                <w:lang w:eastAsia="en-IN"/>
              </w:rPr>
            </w:pPr>
            <w:r w:rsidRPr="006B7C44">
              <w:rPr>
                <w:sz w:val="20"/>
                <w:szCs w:val="20"/>
                <w:lang w:eastAsia="en-IN"/>
              </w:rPr>
              <w:t>2003</w:t>
            </w:r>
          </w:p>
        </w:tc>
        <w:tc>
          <w:tcPr>
            <w:tcW w:w="730" w:type="pct"/>
            <w:shd w:val="clear" w:color="auto" w:fill="FFFF99"/>
            <w:noWrap/>
            <w:hideMark/>
          </w:tcPr>
          <w:p w14:paraId="73497D7B" w14:textId="77777777" w:rsidR="006B7C44" w:rsidRPr="006B7C44" w:rsidRDefault="006B7C44" w:rsidP="006B7C44">
            <w:pPr>
              <w:jc w:val="right"/>
              <w:rPr>
                <w:sz w:val="20"/>
                <w:szCs w:val="20"/>
                <w:lang w:eastAsia="en-IN"/>
              </w:rPr>
            </w:pPr>
            <w:r w:rsidRPr="006B7C44">
              <w:rPr>
                <w:sz w:val="20"/>
                <w:szCs w:val="20"/>
                <w:lang w:eastAsia="en-IN"/>
              </w:rPr>
              <w:t>0</w:t>
            </w:r>
          </w:p>
        </w:tc>
        <w:tc>
          <w:tcPr>
            <w:tcW w:w="1359" w:type="pct"/>
            <w:shd w:val="clear" w:color="auto" w:fill="FFFF99"/>
            <w:noWrap/>
            <w:hideMark/>
          </w:tcPr>
          <w:p w14:paraId="655FC095" w14:textId="77777777" w:rsidR="006B7C44" w:rsidRPr="006B7C44" w:rsidRDefault="006B7C44" w:rsidP="006B7C44">
            <w:pPr>
              <w:jc w:val="right"/>
              <w:rPr>
                <w:sz w:val="20"/>
                <w:szCs w:val="20"/>
                <w:lang w:eastAsia="en-IN"/>
              </w:rPr>
            </w:pPr>
            <w:r w:rsidRPr="006B7C44">
              <w:rPr>
                <w:sz w:val="20"/>
                <w:szCs w:val="20"/>
                <w:lang w:eastAsia="en-IN"/>
              </w:rPr>
              <w:t>0</w:t>
            </w:r>
          </w:p>
        </w:tc>
        <w:tc>
          <w:tcPr>
            <w:tcW w:w="1406" w:type="pct"/>
            <w:shd w:val="clear" w:color="auto" w:fill="FFFF99"/>
            <w:noWrap/>
            <w:hideMark/>
          </w:tcPr>
          <w:p w14:paraId="256BF95C" w14:textId="77777777" w:rsidR="006B7C44" w:rsidRPr="006B7C44" w:rsidRDefault="006B7C44" w:rsidP="006B7C44">
            <w:pPr>
              <w:jc w:val="right"/>
              <w:rPr>
                <w:sz w:val="20"/>
                <w:szCs w:val="20"/>
                <w:lang w:eastAsia="en-IN"/>
              </w:rPr>
            </w:pPr>
            <w:r w:rsidRPr="006B7C44">
              <w:rPr>
                <w:sz w:val="20"/>
                <w:szCs w:val="20"/>
                <w:lang w:eastAsia="en-IN"/>
              </w:rPr>
              <w:t>0</w:t>
            </w:r>
          </w:p>
        </w:tc>
        <w:tc>
          <w:tcPr>
            <w:tcW w:w="1169" w:type="pct"/>
            <w:shd w:val="clear" w:color="auto" w:fill="FFFF99"/>
            <w:noWrap/>
            <w:hideMark/>
          </w:tcPr>
          <w:p w14:paraId="3A4A011C" w14:textId="77777777" w:rsidR="006B7C44" w:rsidRPr="006B7C44" w:rsidRDefault="006B7C44" w:rsidP="006B7C44">
            <w:pPr>
              <w:jc w:val="right"/>
              <w:rPr>
                <w:sz w:val="20"/>
                <w:szCs w:val="20"/>
                <w:lang w:eastAsia="en-IN"/>
              </w:rPr>
            </w:pPr>
            <w:r w:rsidRPr="006B7C44">
              <w:rPr>
                <w:sz w:val="20"/>
                <w:szCs w:val="20"/>
                <w:lang w:eastAsia="en-IN"/>
              </w:rPr>
              <w:t>0</w:t>
            </w:r>
          </w:p>
        </w:tc>
      </w:tr>
      <w:tr w:rsidR="006B7C44" w:rsidRPr="006B7C44" w14:paraId="4217FE89" w14:textId="77777777" w:rsidTr="00FD6B93">
        <w:trPr>
          <w:trHeight w:val="288"/>
        </w:trPr>
        <w:tc>
          <w:tcPr>
            <w:tcW w:w="336" w:type="pct"/>
            <w:shd w:val="clear" w:color="auto" w:fill="FFFF99"/>
            <w:noWrap/>
            <w:hideMark/>
          </w:tcPr>
          <w:p w14:paraId="1BEA4044" w14:textId="77777777" w:rsidR="006B7C44" w:rsidRPr="006B7C44" w:rsidRDefault="006B7C44" w:rsidP="006B7C44">
            <w:pPr>
              <w:jc w:val="right"/>
              <w:rPr>
                <w:sz w:val="20"/>
                <w:szCs w:val="20"/>
                <w:lang w:eastAsia="en-IN"/>
              </w:rPr>
            </w:pPr>
            <w:r w:rsidRPr="006B7C44">
              <w:rPr>
                <w:sz w:val="20"/>
                <w:szCs w:val="20"/>
                <w:lang w:eastAsia="en-IN"/>
              </w:rPr>
              <w:t>2004</w:t>
            </w:r>
          </w:p>
        </w:tc>
        <w:tc>
          <w:tcPr>
            <w:tcW w:w="730" w:type="pct"/>
            <w:shd w:val="clear" w:color="auto" w:fill="FFFF99"/>
            <w:noWrap/>
            <w:hideMark/>
          </w:tcPr>
          <w:p w14:paraId="04B03E42" w14:textId="77777777" w:rsidR="006B7C44" w:rsidRPr="006B7C44" w:rsidRDefault="006B7C44" w:rsidP="006B7C44">
            <w:pPr>
              <w:jc w:val="right"/>
              <w:rPr>
                <w:sz w:val="20"/>
                <w:szCs w:val="20"/>
                <w:lang w:eastAsia="en-IN"/>
              </w:rPr>
            </w:pPr>
            <w:r w:rsidRPr="006B7C44">
              <w:rPr>
                <w:sz w:val="20"/>
                <w:szCs w:val="20"/>
                <w:lang w:eastAsia="en-IN"/>
              </w:rPr>
              <w:t>1</w:t>
            </w:r>
          </w:p>
        </w:tc>
        <w:tc>
          <w:tcPr>
            <w:tcW w:w="1359" w:type="pct"/>
            <w:shd w:val="clear" w:color="auto" w:fill="FFFF99"/>
            <w:noWrap/>
            <w:hideMark/>
          </w:tcPr>
          <w:p w14:paraId="78511D60" w14:textId="77777777" w:rsidR="006B7C44" w:rsidRPr="006B7C44" w:rsidRDefault="006B7C44" w:rsidP="006B7C44">
            <w:pPr>
              <w:jc w:val="right"/>
              <w:rPr>
                <w:sz w:val="20"/>
                <w:szCs w:val="20"/>
                <w:lang w:eastAsia="en-IN"/>
              </w:rPr>
            </w:pPr>
            <w:r w:rsidRPr="006B7C44">
              <w:rPr>
                <w:sz w:val="20"/>
                <w:szCs w:val="20"/>
                <w:lang w:eastAsia="en-IN"/>
              </w:rPr>
              <w:t>9</w:t>
            </w:r>
          </w:p>
        </w:tc>
        <w:tc>
          <w:tcPr>
            <w:tcW w:w="1406" w:type="pct"/>
            <w:shd w:val="clear" w:color="auto" w:fill="FFFF99"/>
            <w:noWrap/>
            <w:hideMark/>
          </w:tcPr>
          <w:p w14:paraId="5AE0DCF1" w14:textId="77777777" w:rsidR="006B7C44" w:rsidRPr="006B7C44" w:rsidRDefault="006B7C44" w:rsidP="006B7C44">
            <w:pPr>
              <w:jc w:val="right"/>
              <w:rPr>
                <w:sz w:val="20"/>
                <w:szCs w:val="20"/>
                <w:lang w:eastAsia="en-IN"/>
              </w:rPr>
            </w:pPr>
            <w:r w:rsidRPr="006B7C44">
              <w:rPr>
                <w:sz w:val="20"/>
                <w:szCs w:val="20"/>
                <w:lang w:eastAsia="en-IN"/>
              </w:rPr>
              <w:t>0.529412</w:t>
            </w:r>
          </w:p>
        </w:tc>
        <w:tc>
          <w:tcPr>
            <w:tcW w:w="1169" w:type="pct"/>
            <w:shd w:val="clear" w:color="auto" w:fill="FFFF99"/>
            <w:noWrap/>
            <w:hideMark/>
          </w:tcPr>
          <w:p w14:paraId="7F88E722" w14:textId="77777777" w:rsidR="006B7C44" w:rsidRPr="006B7C44" w:rsidRDefault="006B7C44" w:rsidP="006B7C44">
            <w:pPr>
              <w:jc w:val="right"/>
              <w:rPr>
                <w:sz w:val="20"/>
                <w:szCs w:val="20"/>
                <w:lang w:eastAsia="en-IN"/>
              </w:rPr>
            </w:pPr>
            <w:r w:rsidRPr="006B7C44">
              <w:rPr>
                <w:sz w:val="20"/>
                <w:szCs w:val="20"/>
                <w:lang w:eastAsia="en-IN"/>
              </w:rPr>
              <w:t>17</w:t>
            </w:r>
          </w:p>
        </w:tc>
      </w:tr>
      <w:tr w:rsidR="006B7C44" w:rsidRPr="006B7C44" w14:paraId="6D6676C3" w14:textId="77777777" w:rsidTr="00FD6B93">
        <w:trPr>
          <w:trHeight w:val="288"/>
        </w:trPr>
        <w:tc>
          <w:tcPr>
            <w:tcW w:w="336" w:type="pct"/>
            <w:shd w:val="clear" w:color="auto" w:fill="FFFF99"/>
            <w:noWrap/>
            <w:hideMark/>
          </w:tcPr>
          <w:p w14:paraId="2D8C98ED" w14:textId="77777777" w:rsidR="006B7C44" w:rsidRPr="006B7C44" w:rsidRDefault="006B7C44" w:rsidP="006B7C44">
            <w:pPr>
              <w:jc w:val="right"/>
              <w:rPr>
                <w:sz w:val="20"/>
                <w:szCs w:val="20"/>
                <w:lang w:eastAsia="en-IN"/>
              </w:rPr>
            </w:pPr>
            <w:r w:rsidRPr="006B7C44">
              <w:rPr>
                <w:sz w:val="20"/>
                <w:szCs w:val="20"/>
                <w:lang w:eastAsia="en-IN"/>
              </w:rPr>
              <w:t>2005</w:t>
            </w:r>
          </w:p>
        </w:tc>
        <w:tc>
          <w:tcPr>
            <w:tcW w:w="730" w:type="pct"/>
            <w:shd w:val="clear" w:color="auto" w:fill="FFFF99"/>
            <w:noWrap/>
            <w:hideMark/>
          </w:tcPr>
          <w:p w14:paraId="05D376B2" w14:textId="77777777" w:rsidR="006B7C44" w:rsidRPr="006B7C44" w:rsidRDefault="006B7C44" w:rsidP="006B7C44">
            <w:pPr>
              <w:jc w:val="right"/>
              <w:rPr>
                <w:sz w:val="20"/>
                <w:szCs w:val="20"/>
                <w:lang w:eastAsia="en-IN"/>
              </w:rPr>
            </w:pPr>
            <w:r w:rsidRPr="006B7C44">
              <w:rPr>
                <w:sz w:val="20"/>
                <w:szCs w:val="20"/>
                <w:lang w:eastAsia="en-IN"/>
              </w:rPr>
              <w:t>0</w:t>
            </w:r>
          </w:p>
        </w:tc>
        <w:tc>
          <w:tcPr>
            <w:tcW w:w="1359" w:type="pct"/>
            <w:shd w:val="clear" w:color="auto" w:fill="FFFF99"/>
            <w:noWrap/>
            <w:hideMark/>
          </w:tcPr>
          <w:p w14:paraId="1C7D3FCA" w14:textId="77777777" w:rsidR="006B7C44" w:rsidRPr="006B7C44" w:rsidRDefault="006B7C44" w:rsidP="006B7C44">
            <w:pPr>
              <w:jc w:val="right"/>
              <w:rPr>
                <w:sz w:val="20"/>
                <w:szCs w:val="20"/>
                <w:lang w:eastAsia="en-IN"/>
              </w:rPr>
            </w:pPr>
            <w:r w:rsidRPr="006B7C44">
              <w:rPr>
                <w:sz w:val="20"/>
                <w:szCs w:val="20"/>
                <w:lang w:eastAsia="en-IN"/>
              </w:rPr>
              <w:t>0</w:t>
            </w:r>
          </w:p>
        </w:tc>
        <w:tc>
          <w:tcPr>
            <w:tcW w:w="1406" w:type="pct"/>
            <w:shd w:val="clear" w:color="auto" w:fill="FFFF99"/>
            <w:noWrap/>
            <w:hideMark/>
          </w:tcPr>
          <w:p w14:paraId="0C04F9E9" w14:textId="77777777" w:rsidR="006B7C44" w:rsidRPr="006B7C44" w:rsidRDefault="006B7C44" w:rsidP="006B7C44">
            <w:pPr>
              <w:jc w:val="right"/>
              <w:rPr>
                <w:sz w:val="20"/>
                <w:szCs w:val="20"/>
                <w:lang w:eastAsia="en-IN"/>
              </w:rPr>
            </w:pPr>
            <w:r w:rsidRPr="006B7C44">
              <w:rPr>
                <w:sz w:val="20"/>
                <w:szCs w:val="20"/>
                <w:lang w:eastAsia="en-IN"/>
              </w:rPr>
              <w:t>0</w:t>
            </w:r>
          </w:p>
        </w:tc>
        <w:tc>
          <w:tcPr>
            <w:tcW w:w="1169" w:type="pct"/>
            <w:shd w:val="clear" w:color="auto" w:fill="FFFF99"/>
            <w:noWrap/>
            <w:hideMark/>
          </w:tcPr>
          <w:p w14:paraId="35F404BC" w14:textId="77777777" w:rsidR="006B7C44" w:rsidRPr="006B7C44" w:rsidRDefault="006B7C44" w:rsidP="006B7C44">
            <w:pPr>
              <w:jc w:val="right"/>
              <w:rPr>
                <w:sz w:val="20"/>
                <w:szCs w:val="20"/>
                <w:lang w:eastAsia="en-IN"/>
              </w:rPr>
            </w:pPr>
            <w:r w:rsidRPr="006B7C44">
              <w:rPr>
                <w:sz w:val="20"/>
                <w:szCs w:val="20"/>
                <w:lang w:eastAsia="en-IN"/>
              </w:rPr>
              <w:t>0</w:t>
            </w:r>
          </w:p>
        </w:tc>
      </w:tr>
      <w:tr w:rsidR="006B7C44" w:rsidRPr="006B7C44" w14:paraId="5A3B7615" w14:textId="77777777" w:rsidTr="00FD6B93">
        <w:trPr>
          <w:trHeight w:val="288"/>
        </w:trPr>
        <w:tc>
          <w:tcPr>
            <w:tcW w:w="336" w:type="pct"/>
            <w:shd w:val="clear" w:color="auto" w:fill="FFFF99"/>
            <w:noWrap/>
            <w:hideMark/>
          </w:tcPr>
          <w:p w14:paraId="0EE70836" w14:textId="77777777" w:rsidR="006B7C44" w:rsidRPr="006B7C44" w:rsidRDefault="006B7C44" w:rsidP="006B7C44">
            <w:pPr>
              <w:jc w:val="right"/>
              <w:rPr>
                <w:sz w:val="20"/>
                <w:szCs w:val="20"/>
                <w:lang w:eastAsia="en-IN"/>
              </w:rPr>
            </w:pPr>
            <w:r w:rsidRPr="006B7C44">
              <w:rPr>
                <w:sz w:val="20"/>
                <w:szCs w:val="20"/>
                <w:lang w:eastAsia="en-IN"/>
              </w:rPr>
              <w:t>2006</w:t>
            </w:r>
          </w:p>
        </w:tc>
        <w:tc>
          <w:tcPr>
            <w:tcW w:w="730" w:type="pct"/>
            <w:shd w:val="clear" w:color="auto" w:fill="FFFF99"/>
            <w:noWrap/>
            <w:hideMark/>
          </w:tcPr>
          <w:p w14:paraId="5032AC59" w14:textId="77777777" w:rsidR="006B7C44" w:rsidRPr="006B7C44" w:rsidRDefault="006B7C44" w:rsidP="006B7C44">
            <w:pPr>
              <w:jc w:val="right"/>
              <w:rPr>
                <w:sz w:val="20"/>
                <w:szCs w:val="20"/>
                <w:lang w:eastAsia="en-IN"/>
              </w:rPr>
            </w:pPr>
            <w:r w:rsidRPr="006B7C44">
              <w:rPr>
                <w:sz w:val="20"/>
                <w:szCs w:val="20"/>
                <w:lang w:eastAsia="en-IN"/>
              </w:rPr>
              <w:t>6</w:t>
            </w:r>
          </w:p>
        </w:tc>
        <w:tc>
          <w:tcPr>
            <w:tcW w:w="1359" w:type="pct"/>
            <w:shd w:val="clear" w:color="auto" w:fill="FFFF99"/>
            <w:noWrap/>
            <w:hideMark/>
          </w:tcPr>
          <w:p w14:paraId="430ABD08" w14:textId="77777777" w:rsidR="006B7C44" w:rsidRPr="006B7C44" w:rsidRDefault="006B7C44" w:rsidP="006B7C44">
            <w:pPr>
              <w:jc w:val="right"/>
              <w:rPr>
                <w:sz w:val="20"/>
                <w:szCs w:val="20"/>
                <w:lang w:eastAsia="en-IN"/>
              </w:rPr>
            </w:pPr>
            <w:r w:rsidRPr="006B7C44">
              <w:rPr>
                <w:sz w:val="20"/>
                <w:szCs w:val="20"/>
                <w:lang w:eastAsia="en-IN"/>
              </w:rPr>
              <w:t>5.666667</w:t>
            </w:r>
          </w:p>
        </w:tc>
        <w:tc>
          <w:tcPr>
            <w:tcW w:w="1406" w:type="pct"/>
            <w:shd w:val="clear" w:color="auto" w:fill="FFFF99"/>
            <w:noWrap/>
            <w:hideMark/>
          </w:tcPr>
          <w:p w14:paraId="0E02A890" w14:textId="77777777" w:rsidR="006B7C44" w:rsidRPr="006B7C44" w:rsidRDefault="006B7C44" w:rsidP="006B7C44">
            <w:pPr>
              <w:jc w:val="right"/>
              <w:rPr>
                <w:sz w:val="20"/>
                <w:szCs w:val="20"/>
                <w:lang w:eastAsia="en-IN"/>
              </w:rPr>
            </w:pPr>
            <w:r w:rsidRPr="006B7C44">
              <w:rPr>
                <w:sz w:val="20"/>
                <w:szCs w:val="20"/>
                <w:lang w:eastAsia="en-IN"/>
              </w:rPr>
              <w:t>0.377778</w:t>
            </w:r>
          </w:p>
        </w:tc>
        <w:tc>
          <w:tcPr>
            <w:tcW w:w="1169" w:type="pct"/>
            <w:shd w:val="clear" w:color="auto" w:fill="FFFF99"/>
            <w:noWrap/>
            <w:hideMark/>
          </w:tcPr>
          <w:p w14:paraId="170948D3" w14:textId="77777777" w:rsidR="006B7C44" w:rsidRPr="006B7C44" w:rsidRDefault="006B7C44" w:rsidP="006B7C44">
            <w:pPr>
              <w:jc w:val="right"/>
              <w:rPr>
                <w:sz w:val="20"/>
                <w:szCs w:val="20"/>
                <w:lang w:eastAsia="en-IN"/>
              </w:rPr>
            </w:pPr>
            <w:r w:rsidRPr="006B7C44">
              <w:rPr>
                <w:sz w:val="20"/>
                <w:szCs w:val="20"/>
                <w:lang w:eastAsia="en-IN"/>
              </w:rPr>
              <w:t>15</w:t>
            </w:r>
          </w:p>
        </w:tc>
      </w:tr>
      <w:tr w:rsidR="006B7C44" w:rsidRPr="006B7C44" w14:paraId="17A13D21" w14:textId="77777777" w:rsidTr="00FD6B93">
        <w:trPr>
          <w:trHeight w:val="288"/>
        </w:trPr>
        <w:tc>
          <w:tcPr>
            <w:tcW w:w="336" w:type="pct"/>
            <w:shd w:val="clear" w:color="auto" w:fill="FFFF99"/>
            <w:noWrap/>
            <w:hideMark/>
          </w:tcPr>
          <w:p w14:paraId="362DDCA5" w14:textId="77777777" w:rsidR="006B7C44" w:rsidRPr="006B7C44" w:rsidRDefault="006B7C44" w:rsidP="006B7C44">
            <w:pPr>
              <w:jc w:val="right"/>
              <w:rPr>
                <w:sz w:val="20"/>
                <w:szCs w:val="20"/>
                <w:lang w:eastAsia="en-IN"/>
              </w:rPr>
            </w:pPr>
            <w:r w:rsidRPr="006B7C44">
              <w:rPr>
                <w:sz w:val="20"/>
                <w:szCs w:val="20"/>
                <w:lang w:eastAsia="en-IN"/>
              </w:rPr>
              <w:t>2007</w:t>
            </w:r>
          </w:p>
        </w:tc>
        <w:tc>
          <w:tcPr>
            <w:tcW w:w="730" w:type="pct"/>
            <w:shd w:val="clear" w:color="auto" w:fill="FFFF99"/>
            <w:noWrap/>
            <w:hideMark/>
          </w:tcPr>
          <w:p w14:paraId="187677B1" w14:textId="77777777" w:rsidR="006B7C44" w:rsidRPr="006B7C44" w:rsidRDefault="006B7C44" w:rsidP="006B7C44">
            <w:pPr>
              <w:jc w:val="right"/>
              <w:rPr>
                <w:sz w:val="20"/>
                <w:szCs w:val="20"/>
                <w:lang w:eastAsia="en-IN"/>
              </w:rPr>
            </w:pPr>
            <w:r w:rsidRPr="006B7C44">
              <w:rPr>
                <w:sz w:val="20"/>
                <w:szCs w:val="20"/>
                <w:lang w:eastAsia="en-IN"/>
              </w:rPr>
              <w:t>5</w:t>
            </w:r>
          </w:p>
        </w:tc>
        <w:tc>
          <w:tcPr>
            <w:tcW w:w="1359" w:type="pct"/>
            <w:shd w:val="clear" w:color="auto" w:fill="FFFF99"/>
            <w:noWrap/>
            <w:hideMark/>
          </w:tcPr>
          <w:p w14:paraId="13DA7B4C" w14:textId="77777777" w:rsidR="006B7C44" w:rsidRPr="006B7C44" w:rsidRDefault="006B7C44" w:rsidP="006B7C44">
            <w:pPr>
              <w:jc w:val="right"/>
              <w:rPr>
                <w:sz w:val="20"/>
                <w:szCs w:val="20"/>
                <w:lang w:eastAsia="en-IN"/>
              </w:rPr>
            </w:pPr>
            <w:r w:rsidRPr="006B7C44">
              <w:rPr>
                <w:sz w:val="20"/>
                <w:szCs w:val="20"/>
                <w:lang w:eastAsia="en-IN"/>
              </w:rPr>
              <w:t>97.2</w:t>
            </w:r>
          </w:p>
        </w:tc>
        <w:tc>
          <w:tcPr>
            <w:tcW w:w="1406" w:type="pct"/>
            <w:shd w:val="clear" w:color="auto" w:fill="FFFF99"/>
            <w:noWrap/>
            <w:hideMark/>
          </w:tcPr>
          <w:p w14:paraId="3FB8DCB7" w14:textId="77777777" w:rsidR="006B7C44" w:rsidRPr="006B7C44" w:rsidRDefault="006B7C44" w:rsidP="006B7C44">
            <w:pPr>
              <w:jc w:val="right"/>
              <w:rPr>
                <w:sz w:val="20"/>
                <w:szCs w:val="20"/>
                <w:lang w:eastAsia="en-IN"/>
              </w:rPr>
            </w:pPr>
            <w:r w:rsidRPr="006B7C44">
              <w:rPr>
                <w:sz w:val="20"/>
                <w:szCs w:val="20"/>
                <w:lang w:eastAsia="en-IN"/>
              </w:rPr>
              <w:t>6.942857</w:t>
            </w:r>
          </w:p>
        </w:tc>
        <w:tc>
          <w:tcPr>
            <w:tcW w:w="1169" w:type="pct"/>
            <w:shd w:val="clear" w:color="auto" w:fill="FFFF99"/>
            <w:noWrap/>
            <w:hideMark/>
          </w:tcPr>
          <w:p w14:paraId="31F8249C" w14:textId="77777777" w:rsidR="006B7C44" w:rsidRPr="006B7C44" w:rsidRDefault="006B7C44" w:rsidP="006B7C44">
            <w:pPr>
              <w:jc w:val="right"/>
              <w:rPr>
                <w:sz w:val="20"/>
                <w:szCs w:val="20"/>
                <w:lang w:eastAsia="en-IN"/>
              </w:rPr>
            </w:pPr>
            <w:r w:rsidRPr="006B7C44">
              <w:rPr>
                <w:sz w:val="20"/>
                <w:szCs w:val="20"/>
                <w:lang w:eastAsia="en-IN"/>
              </w:rPr>
              <w:t>14</w:t>
            </w:r>
          </w:p>
        </w:tc>
      </w:tr>
      <w:tr w:rsidR="006B7C44" w:rsidRPr="006B7C44" w14:paraId="2D9EFF35" w14:textId="77777777" w:rsidTr="00FD6B93">
        <w:trPr>
          <w:trHeight w:val="288"/>
        </w:trPr>
        <w:tc>
          <w:tcPr>
            <w:tcW w:w="336" w:type="pct"/>
            <w:shd w:val="clear" w:color="auto" w:fill="FFFF99"/>
            <w:noWrap/>
            <w:hideMark/>
          </w:tcPr>
          <w:p w14:paraId="1FB2E745" w14:textId="77777777" w:rsidR="006B7C44" w:rsidRPr="006B7C44" w:rsidRDefault="006B7C44" w:rsidP="006B7C44">
            <w:pPr>
              <w:jc w:val="right"/>
              <w:rPr>
                <w:sz w:val="20"/>
                <w:szCs w:val="20"/>
                <w:lang w:eastAsia="en-IN"/>
              </w:rPr>
            </w:pPr>
            <w:r w:rsidRPr="006B7C44">
              <w:rPr>
                <w:sz w:val="20"/>
                <w:szCs w:val="20"/>
                <w:lang w:eastAsia="en-IN"/>
              </w:rPr>
              <w:t>2008</w:t>
            </w:r>
          </w:p>
        </w:tc>
        <w:tc>
          <w:tcPr>
            <w:tcW w:w="730" w:type="pct"/>
            <w:shd w:val="clear" w:color="auto" w:fill="FFFF99"/>
            <w:noWrap/>
            <w:hideMark/>
          </w:tcPr>
          <w:p w14:paraId="2D5EF219" w14:textId="77777777" w:rsidR="006B7C44" w:rsidRPr="006B7C44" w:rsidRDefault="006B7C44" w:rsidP="006B7C44">
            <w:pPr>
              <w:jc w:val="right"/>
              <w:rPr>
                <w:sz w:val="20"/>
                <w:szCs w:val="20"/>
                <w:lang w:eastAsia="en-IN"/>
              </w:rPr>
            </w:pPr>
            <w:r w:rsidRPr="006B7C44">
              <w:rPr>
                <w:sz w:val="20"/>
                <w:szCs w:val="20"/>
                <w:lang w:eastAsia="en-IN"/>
              </w:rPr>
              <w:t>8</w:t>
            </w:r>
          </w:p>
        </w:tc>
        <w:tc>
          <w:tcPr>
            <w:tcW w:w="1359" w:type="pct"/>
            <w:shd w:val="clear" w:color="auto" w:fill="FFFF99"/>
            <w:noWrap/>
            <w:hideMark/>
          </w:tcPr>
          <w:p w14:paraId="2E7A6D1E" w14:textId="77777777" w:rsidR="006B7C44" w:rsidRPr="006B7C44" w:rsidRDefault="006B7C44" w:rsidP="006B7C44">
            <w:pPr>
              <w:jc w:val="right"/>
              <w:rPr>
                <w:sz w:val="20"/>
                <w:szCs w:val="20"/>
                <w:lang w:eastAsia="en-IN"/>
              </w:rPr>
            </w:pPr>
            <w:r w:rsidRPr="006B7C44">
              <w:rPr>
                <w:sz w:val="20"/>
                <w:szCs w:val="20"/>
                <w:lang w:eastAsia="en-IN"/>
              </w:rPr>
              <w:t>88.125</w:t>
            </w:r>
          </w:p>
        </w:tc>
        <w:tc>
          <w:tcPr>
            <w:tcW w:w="1406" w:type="pct"/>
            <w:shd w:val="clear" w:color="auto" w:fill="FFFF99"/>
            <w:noWrap/>
            <w:hideMark/>
          </w:tcPr>
          <w:p w14:paraId="29B8EF0B" w14:textId="77777777" w:rsidR="006B7C44" w:rsidRPr="006B7C44" w:rsidRDefault="006B7C44" w:rsidP="006B7C44">
            <w:pPr>
              <w:jc w:val="right"/>
              <w:rPr>
                <w:sz w:val="20"/>
                <w:szCs w:val="20"/>
                <w:lang w:eastAsia="en-IN"/>
              </w:rPr>
            </w:pPr>
            <w:r w:rsidRPr="006B7C44">
              <w:rPr>
                <w:sz w:val="20"/>
                <w:szCs w:val="20"/>
                <w:lang w:eastAsia="en-IN"/>
              </w:rPr>
              <w:t>6.778846</w:t>
            </w:r>
          </w:p>
        </w:tc>
        <w:tc>
          <w:tcPr>
            <w:tcW w:w="1169" w:type="pct"/>
            <w:shd w:val="clear" w:color="auto" w:fill="FFFF99"/>
            <w:noWrap/>
            <w:hideMark/>
          </w:tcPr>
          <w:p w14:paraId="36B735FD" w14:textId="77777777" w:rsidR="006B7C44" w:rsidRPr="006B7C44" w:rsidRDefault="006B7C44" w:rsidP="006B7C44">
            <w:pPr>
              <w:jc w:val="right"/>
              <w:rPr>
                <w:sz w:val="20"/>
                <w:szCs w:val="20"/>
                <w:lang w:eastAsia="en-IN"/>
              </w:rPr>
            </w:pPr>
            <w:r w:rsidRPr="006B7C44">
              <w:rPr>
                <w:sz w:val="20"/>
                <w:szCs w:val="20"/>
                <w:lang w:eastAsia="en-IN"/>
              </w:rPr>
              <w:t>13</w:t>
            </w:r>
          </w:p>
        </w:tc>
      </w:tr>
      <w:tr w:rsidR="006B7C44" w:rsidRPr="006B7C44" w14:paraId="1486A739" w14:textId="77777777" w:rsidTr="00FD6B93">
        <w:trPr>
          <w:trHeight w:val="288"/>
        </w:trPr>
        <w:tc>
          <w:tcPr>
            <w:tcW w:w="336" w:type="pct"/>
            <w:shd w:val="clear" w:color="auto" w:fill="FFFF99"/>
            <w:noWrap/>
            <w:hideMark/>
          </w:tcPr>
          <w:p w14:paraId="47B154FE" w14:textId="77777777" w:rsidR="006B7C44" w:rsidRPr="006B7C44" w:rsidRDefault="006B7C44" w:rsidP="006B7C44">
            <w:pPr>
              <w:jc w:val="right"/>
              <w:rPr>
                <w:sz w:val="20"/>
                <w:szCs w:val="20"/>
                <w:lang w:eastAsia="en-IN"/>
              </w:rPr>
            </w:pPr>
            <w:r w:rsidRPr="006B7C44">
              <w:rPr>
                <w:sz w:val="20"/>
                <w:szCs w:val="20"/>
                <w:lang w:eastAsia="en-IN"/>
              </w:rPr>
              <w:t>2009</w:t>
            </w:r>
          </w:p>
        </w:tc>
        <w:tc>
          <w:tcPr>
            <w:tcW w:w="730" w:type="pct"/>
            <w:shd w:val="clear" w:color="auto" w:fill="FFFF99"/>
            <w:noWrap/>
            <w:hideMark/>
          </w:tcPr>
          <w:p w14:paraId="79166BB6" w14:textId="77777777" w:rsidR="006B7C44" w:rsidRPr="006B7C44" w:rsidRDefault="006B7C44" w:rsidP="006B7C44">
            <w:pPr>
              <w:jc w:val="right"/>
              <w:rPr>
                <w:sz w:val="20"/>
                <w:szCs w:val="20"/>
                <w:lang w:eastAsia="en-IN"/>
              </w:rPr>
            </w:pPr>
            <w:r w:rsidRPr="006B7C44">
              <w:rPr>
                <w:sz w:val="20"/>
                <w:szCs w:val="20"/>
                <w:lang w:eastAsia="en-IN"/>
              </w:rPr>
              <w:t>9</w:t>
            </w:r>
          </w:p>
        </w:tc>
        <w:tc>
          <w:tcPr>
            <w:tcW w:w="1359" w:type="pct"/>
            <w:shd w:val="clear" w:color="auto" w:fill="FFFF99"/>
            <w:noWrap/>
            <w:hideMark/>
          </w:tcPr>
          <w:p w14:paraId="6C2F2458" w14:textId="77777777" w:rsidR="006B7C44" w:rsidRPr="006B7C44" w:rsidRDefault="006B7C44" w:rsidP="006B7C44">
            <w:pPr>
              <w:jc w:val="right"/>
              <w:rPr>
                <w:sz w:val="20"/>
                <w:szCs w:val="20"/>
                <w:lang w:eastAsia="en-IN"/>
              </w:rPr>
            </w:pPr>
            <w:r w:rsidRPr="006B7C44">
              <w:rPr>
                <w:sz w:val="20"/>
                <w:szCs w:val="20"/>
                <w:lang w:eastAsia="en-IN"/>
              </w:rPr>
              <w:t>11.11111</w:t>
            </w:r>
          </w:p>
        </w:tc>
        <w:tc>
          <w:tcPr>
            <w:tcW w:w="1406" w:type="pct"/>
            <w:shd w:val="clear" w:color="auto" w:fill="FFFF99"/>
            <w:noWrap/>
            <w:hideMark/>
          </w:tcPr>
          <w:p w14:paraId="67922E4A" w14:textId="77777777" w:rsidR="006B7C44" w:rsidRPr="006B7C44" w:rsidRDefault="006B7C44" w:rsidP="006B7C44">
            <w:pPr>
              <w:jc w:val="right"/>
              <w:rPr>
                <w:sz w:val="20"/>
                <w:szCs w:val="20"/>
                <w:lang w:eastAsia="en-IN"/>
              </w:rPr>
            </w:pPr>
            <w:r w:rsidRPr="006B7C44">
              <w:rPr>
                <w:sz w:val="20"/>
                <w:szCs w:val="20"/>
                <w:lang w:eastAsia="en-IN"/>
              </w:rPr>
              <w:t>0.925926</w:t>
            </w:r>
          </w:p>
        </w:tc>
        <w:tc>
          <w:tcPr>
            <w:tcW w:w="1169" w:type="pct"/>
            <w:shd w:val="clear" w:color="auto" w:fill="FFFF99"/>
            <w:noWrap/>
            <w:hideMark/>
          </w:tcPr>
          <w:p w14:paraId="6E06C37E" w14:textId="77777777" w:rsidR="006B7C44" w:rsidRPr="006B7C44" w:rsidRDefault="006B7C44" w:rsidP="006B7C44">
            <w:pPr>
              <w:jc w:val="right"/>
              <w:rPr>
                <w:sz w:val="20"/>
                <w:szCs w:val="20"/>
                <w:lang w:eastAsia="en-IN"/>
              </w:rPr>
            </w:pPr>
            <w:r w:rsidRPr="006B7C44">
              <w:rPr>
                <w:sz w:val="20"/>
                <w:szCs w:val="20"/>
                <w:lang w:eastAsia="en-IN"/>
              </w:rPr>
              <w:t>12</w:t>
            </w:r>
          </w:p>
        </w:tc>
      </w:tr>
      <w:tr w:rsidR="006B7C44" w:rsidRPr="006B7C44" w14:paraId="13BED9DF" w14:textId="77777777" w:rsidTr="00FD6B93">
        <w:trPr>
          <w:trHeight w:val="288"/>
        </w:trPr>
        <w:tc>
          <w:tcPr>
            <w:tcW w:w="336" w:type="pct"/>
            <w:shd w:val="clear" w:color="auto" w:fill="FFFF99"/>
            <w:noWrap/>
            <w:hideMark/>
          </w:tcPr>
          <w:p w14:paraId="0CC9DF4C" w14:textId="77777777" w:rsidR="006B7C44" w:rsidRPr="006B7C44" w:rsidRDefault="006B7C44" w:rsidP="006B7C44">
            <w:pPr>
              <w:jc w:val="right"/>
              <w:rPr>
                <w:sz w:val="20"/>
                <w:szCs w:val="20"/>
                <w:lang w:eastAsia="en-IN"/>
              </w:rPr>
            </w:pPr>
            <w:r w:rsidRPr="006B7C44">
              <w:rPr>
                <w:sz w:val="20"/>
                <w:szCs w:val="20"/>
                <w:lang w:eastAsia="en-IN"/>
              </w:rPr>
              <w:t>2010</w:t>
            </w:r>
          </w:p>
        </w:tc>
        <w:tc>
          <w:tcPr>
            <w:tcW w:w="730" w:type="pct"/>
            <w:shd w:val="clear" w:color="auto" w:fill="FFFF99"/>
            <w:noWrap/>
            <w:hideMark/>
          </w:tcPr>
          <w:p w14:paraId="378812D1" w14:textId="77777777" w:rsidR="006B7C44" w:rsidRPr="006B7C44" w:rsidRDefault="006B7C44" w:rsidP="006B7C44">
            <w:pPr>
              <w:jc w:val="right"/>
              <w:rPr>
                <w:sz w:val="20"/>
                <w:szCs w:val="20"/>
                <w:lang w:eastAsia="en-IN"/>
              </w:rPr>
            </w:pPr>
            <w:r w:rsidRPr="006B7C44">
              <w:rPr>
                <w:sz w:val="20"/>
                <w:szCs w:val="20"/>
                <w:lang w:eastAsia="en-IN"/>
              </w:rPr>
              <w:t>18</w:t>
            </w:r>
          </w:p>
        </w:tc>
        <w:tc>
          <w:tcPr>
            <w:tcW w:w="1359" w:type="pct"/>
            <w:shd w:val="clear" w:color="auto" w:fill="FFFF99"/>
            <w:noWrap/>
            <w:hideMark/>
          </w:tcPr>
          <w:p w14:paraId="7A46BC35" w14:textId="77777777" w:rsidR="006B7C44" w:rsidRPr="006B7C44" w:rsidRDefault="006B7C44" w:rsidP="006B7C44">
            <w:pPr>
              <w:jc w:val="right"/>
              <w:rPr>
                <w:sz w:val="20"/>
                <w:szCs w:val="20"/>
                <w:lang w:eastAsia="en-IN"/>
              </w:rPr>
            </w:pPr>
            <w:r w:rsidRPr="006B7C44">
              <w:rPr>
                <w:sz w:val="20"/>
                <w:szCs w:val="20"/>
                <w:lang w:eastAsia="en-IN"/>
              </w:rPr>
              <w:t>48.66667</w:t>
            </w:r>
          </w:p>
        </w:tc>
        <w:tc>
          <w:tcPr>
            <w:tcW w:w="1406" w:type="pct"/>
            <w:shd w:val="clear" w:color="auto" w:fill="FFFF99"/>
            <w:noWrap/>
            <w:hideMark/>
          </w:tcPr>
          <w:p w14:paraId="06AF26C2" w14:textId="77777777" w:rsidR="006B7C44" w:rsidRPr="006B7C44" w:rsidRDefault="006B7C44" w:rsidP="006B7C44">
            <w:pPr>
              <w:jc w:val="right"/>
              <w:rPr>
                <w:sz w:val="20"/>
                <w:szCs w:val="20"/>
                <w:lang w:eastAsia="en-IN"/>
              </w:rPr>
            </w:pPr>
            <w:r w:rsidRPr="006B7C44">
              <w:rPr>
                <w:sz w:val="20"/>
                <w:szCs w:val="20"/>
                <w:lang w:eastAsia="en-IN"/>
              </w:rPr>
              <w:t>4.424242</w:t>
            </w:r>
          </w:p>
        </w:tc>
        <w:tc>
          <w:tcPr>
            <w:tcW w:w="1169" w:type="pct"/>
            <w:shd w:val="clear" w:color="auto" w:fill="FFFF99"/>
            <w:noWrap/>
            <w:hideMark/>
          </w:tcPr>
          <w:p w14:paraId="086E8A5D" w14:textId="77777777" w:rsidR="006B7C44" w:rsidRPr="006B7C44" w:rsidRDefault="006B7C44" w:rsidP="006B7C44">
            <w:pPr>
              <w:jc w:val="right"/>
              <w:rPr>
                <w:sz w:val="20"/>
                <w:szCs w:val="20"/>
                <w:lang w:eastAsia="en-IN"/>
              </w:rPr>
            </w:pPr>
            <w:r w:rsidRPr="006B7C44">
              <w:rPr>
                <w:sz w:val="20"/>
                <w:szCs w:val="20"/>
                <w:lang w:eastAsia="en-IN"/>
              </w:rPr>
              <w:t>11</w:t>
            </w:r>
          </w:p>
        </w:tc>
      </w:tr>
      <w:tr w:rsidR="006B7C44" w:rsidRPr="006B7C44" w14:paraId="30D42644" w14:textId="77777777" w:rsidTr="00FD6B93">
        <w:trPr>
          <w:trHeight w:val="288"/>
        </w:trPr>
        <w:tc>
          <w:tcPr>
            <w:tcW w:w="336" w:type="pct"/>
            <w:shd w:val="clear" w:color="auto" w:fill="FFFF99"/>
            <w:noWrap/>
            <w:hideMark/>
          </w:tcPr>
          <w:p w14:paraId="1BB8E973" w14:textId="77777777" w:rsidR="006B7C44" w:rsidRPr="006B7C44" w:rsidRDefault="006B7C44" w:rsidP="006B7C44">
            <w:pPr>
              <w:jc w:val="right"/>
              <w:rPr>
                <w:sz w:val="20"/>
                <w:szCs w:val="20"/>
                <w:lang w:eastAsia="en-IN"/>
              </w:rPr>
            </w:pPr>
            <w:r w:rsidRPr="006B7C44">
              <w:rPr>
                <w:sz w:val="20"/>
                <w:szCs w:val="20"/>
                <w:lang w:eastAsia="en-IN"/>
              </w:rPr>
              <w:t>2011</w:t>
            </w:r>
          </w:p>
        </w:tc>
        <w:tc>
          <w:tcPr>
            <w:tcW w:w="730" w:type="pct"/>
            <w:shd w:val="clear" w:color="auto" w:fill="FFFF99"/>
            <w:noWrap/>
            <w:hideMark/>
          </w:tcPr>
          <w:p w14:paraId="1FE0A56A" w14:textId="77777777" w:rsidR="006B7C44" w:rsidRPr="006B7C44" w:rsidRDefault="006B7C44" w:rsidP="006B7C44">
            <w:pPr>
              <w:jc w:val="right"/>
              <w:rPr>
                <w:sz w:val="20"/>
                <w:szCs w:val="20"/>
                <w:lang w:eastAsia="en-IN"/>
              </w:rPr>
            </w:pPr>
            <w:r w:rsidRPr="006B7C44">
              <w:rPr>
                <w:sz w:val="20"/>
                <w:szCs w:val="20"/>
                <w:lang w:eastAsia="en-IN"/>
              </w:rPr>
              <w:t>28</w:t>
            </w:r>
          </w:p>
        </w:tc>
        <w:tc>
          <w:tcPr>
            <w:tcW w:w="1359" w:type="pct"/>
            <w:shd w:val="clear" w:color="auto" w:fill="FFFF99"/>
            <w:noWrap/>
            <w:hideMark/>
          </w:tcPr>
          <w:p w14:paraId="083695AC" w14:textId="77777777" w:rsidR="006B7C44" w:rsidRPr="006B7C44" w:rsidRDefault="006B7C44" w:rsidP="006B7C44">
            <w:pPr>
              <w:jc w:val="right"/>
              <w:rPr>
                <w:sz w:val="20"/>
                <w:szCs w:val="20"/>
                <w:lang w:eastAsia="en-IN"/>
              </w:rPr>
            </w:pPr>
            <w:r w:rsidRPr="006B7C44">
              <w:rPr>
                <w:sz w:val="20"/>
                <w:szCs w:val="20"/>
                <w:lang w:eastAsia="en-IN"/>
              </w:rPr>
              <w:t>14.57143</w:t>
            </w:r>
          </w:p>
        </w:tc>
        <w:tc>
          <w:tcPr>
            <w:tcW w:w="1406" w:type="pct"/>
            <w:shd w:val="clear" w:color="auto" w:fill="FFFF99"/>
            <w:noWrap/>
            <w:hideMark/>
          </w:tcPr>
          <w:p w14:paraId="3118A9DF" w14:textId="77777777" w:rsidR="006B7C44" w:rsidRPr="006B7C44" w:rsidRDefault="006B7C44" w:rsidP="006B7C44">
            <w:pPr>
              <w:jc w:val="right"/>
              <w:rPr>
                <w:sz w:val="20"/>
                <w:szCs w:val="20"/>
                <w:lang w:eastAsia="en-IN"/>
              </w:rPr>
            </w:pPr>
            <w:r w:rsidRPr="006B7C44">
              <w:rPr>
                <w:sz w:val="20"/>
                <w:szCs w:val="20"/>
                <w:lang w:eastAsia="en-IN"/>
              </w:rPr>
              <w:t>1.457143</w:t>
            </w:r>
          </w:p>
        </w:tc>
        <w:tc>
          <w:tcPr>
            <w:tcW w:w="1169" w:type="pct"/>
            <w:shd w:val="clear" w:color="auto" w:fill="FFFF99"/>
            <w:noWrap/>
            <w:hideMark/>
          </w:tcPr>
          <w:p w14:paraId="1A39A74E" w14:textId="77777777" w:rsidR="006B7C44" w:rsidRPr="006B7C44" w:rsidRDefault="006B7C44" w:rsidP="006B7C44">
            <w:pPr>
              <w:jc w:val="right"/>
              <w:rPr>
                <w:sz w:val="20"/>
                <w:szCs w:val="20"/>
                <w:lang w:eastAsia="en-IN"/>
              </w:rPr>
            </w:pPr>
            <w:r w:rsidRPr="006B7C44">
              <w:rPr>
                <w:sz w:val="20"/>
                <w:szCs w:val="20"/>
                <w:lang w:eastAsia="en-IN"/>
              </w:rPr>
              <w:t>10</w:t>
            </w:r>
          </w:p>
        </w:tc>
      </w:tr>
      <w:tr w:rsidR="006B7C44" w:rsidRPr="006B7C44" w14:paraId="2B006AE8" w14:textId="77777777" w:rsidTr="00FD6B93">
        <w:trPr>
          <w:trHeight w:val="288"/>
        </w:trPr>
        <w:tc>
          <w:tcPr>
            <w:tcW w:w="336" w:type="pct"/>
            <w:shd w:val="clear" w:color="auto" w:fill="FFFF99"/>
            <w:noWrap/>
            <w:hideMark/>
          </w:tcPr>
          <w:p w14:paraId="55CCCAC1" w14:textId="77777777" w:rsidR="006B7C44" w:rsidRPr="006B7C44" w:rsidRDefault="006B7C44" w:rsidP="006B7C44">
            <w:pPr>
              <w:jc w:val="right"/>
              <w:rPr>
                <w:sz w:val="20"/>
                <w:szCs w:val="20"/>
                <w:lang w:eastAsia="en-IN"/>
              </w:rPr>
            </w:pPr>
            <w:r w:rsidRPr="006B7C44">
              <w:rPr>
                <w:sz w:val="20"/>
                <w:szCs w:val="20"/>
                <w:lang w:eastAsia="en-IN"/>
              </w:rPr>
              <w:t>2012</w:t>
            </w:r>
          </w:p>
        </w:tc>
        <w:tc>
          <w:tcPr>
            <w:tcW w:w="730" w:type="pct"/>
            <w:shd w:val="clear" w:color="auto" w:fill="FFFF99"/>
            <w:noWrap/>
            <w:hideMark/>
          </w:tcPr>
          <w:p w14:paraId="2C8B35F7" w14:textId="77777777" w:rsidR="006B7C44" w:rsidRPr="006B7C44" w:rsidRDefault="006B7C44" w:rsidP="006B7C44">
            <w:pPr>
              <w:jc w:val="right"/>
              <w:rPr>
                <w:sz w:val="20"/>
                <w:szCs w:val="20"/>
                <w:lang w:eastAsia="en-IN"/>
              </w:rPr>
            </w:pPr>
            <w:r w:rsidRPr="006B7C44">
              <w:rPr>
                <w:sz w:val="20"/>
                <w:szCs w:val="20"/>
                <w:lang w:eastAsia="en-IN"/>
              </w:rPr>
              <w:t>28</w:t>
            </w:r>
          </w:p>
        </w:tc>
        <w:tc>
          <w:tcPr>
            <w:tcW w:w="1359" w:type="pct"/>
            <w:shd w:val="clear" w:color="auto" w:fill="FFFF99"/>
            <w:noWrap/>
            <w:hideMark/>
          </w:tcPr>
          <w:p w14:paraId="73A21520" w14:textId="77777777" w:rsidR="006B7C44" w:rsidRPr="006B7C44" w:rsidRDefault="006B7C44" w:rsidP="006B7C44">
            <w:pPr>
              <w:jc w:val="right"/>
              <w:rPr>
                <w:sz w:val="20"/>
                <w:szCs w:val="20"/>
                <w:lang w:eastAsia="en-IN"/>
              </w:rPr>
            </w:pPr>
            <w:r w:rsidRPr="006B7C44">
              <w:rPr>
                <w:sz w:val="20"/>
                <w:szCs w:val="20"/>
                <w:lang w:eastAsia="en-IN"/>
              </w:rPr>
              <w:t>42.07143</w:t>
            </w:r>
          </w:p>
        </w:tc>
        <w:tc>
          <w:tcPr>
            <w:tcW w:w="1406" w:type="pct"/>
            <w:shd w:val="clear" w:color="auto" w:fill="FFFF99"/>
            <w:noWrap/>
            <w:hideMark/>
          </w:tcPr>
          <w:p w14:paraId="2C116902" w14:textId="77777777" w:rsidR="006B7C44" w:rsidRPr="006B7C44" w:rsidRDefault="006B7C44" w:rsidP="006B7C44">
            <w:pPr>
              <w:jc w:val="right"/>
              <w:rPr>
                <w:sz w:val="20"/>
                <w:szCs w:val="20"/>
                <w:lang w:eastAsia="en-IN"/>
              </w:rPr>
            </w:pPr>
            <w:r w:rsidRPr="006B7C44">
              <w:rPr>
                <w:sz w:val="20"/>
                <w:szCs w:val="20"/>
                <w:lang w:eastAsia="en-IN"/>
              </w:rPr>
              <w:t>4.674603</w:t>
            </w:r>
          </w:p>
        </w:tc>
        <w:tc>
          <w:tcPr>
            <w:tcW w:w="1169" w:type="pct"/>
            <w:shd w:val="clear" w:color="auto" w:fill="FFFF99"/>
            <w:noWrap/>
            <w:hideMark/>
          </w:tcPr>
          <w:p w14:paraId="32F63949" w14:textId="77777777" w:rsidR="006B7C44" w:rsidRPr="006B7C44" w:rsidRDefault="006B7C44" w:rsidP="006B7C44">
            <w:pPr>
              <w:jc w:val="right"/>
              <w:rPr>
                <w:sz w:val="20"/>
                <w:szCs w:val="20"/>
                <w:lang w:eastAsia="en-IN"/>
              </w:rPr>
            </w:pPr>
            <w:r w:rsidRPr="006B7C44">
              <w:rPr>
                <w:sz w:val="20"/>
                <w:szCs w:val="20"/>
                <w:lang w:eastAsia="en-IN"/>
              </w:rPr>
              <w:t>9</w:t>
            </w:r>
          </w:p>
        </w:tc>
      </w:tr>
      <w:tr w:rsidR="006B7C44" w:rsidRPr="006B7C44" w14:paraId="00054E11" w14:textId="77777777" w:rsidTr="00FD6B93">
        <w:trPr>
          <w:trHeight w:val="288"/>
        </w:trPr>
        <w:tc>
          <w:tcPr>
            <w:tcW w:w="336" w:type="pct"/>
            <w:shd w:val="clear" w:color="auto" w:fill="FFFF99"/>
            <w:noWrap/>
            <w:hideMark/>
          </w:tcPr>
          <w:p w14:paraId="4A120166" w14:textId="77777777" w:rsidR="006B7C44" w:rsidRPr="006B7C44" w:rsidRDefault="006B7C44" w:rsidP="006B7C44">
            <w:pPr>
              <w:jc w:val="right"/>
              <w:rPr>
                <w:sz w:val="20"/>
                <w:szCs w:val="20"/>
                <w:lang w:eastAsia="en-IN"/>
              </w:rPr>
            </w:pPr>
            <w:r w:rsidRPr="006B7C44">
              <w:rPr>
                <w:sz w:val="20"/>
                <w:szCs w:val="20"/>
                <w:lang w:eastAsia="en-IN"/>
              </w:rPr>
              <w:lastRenderedPageBreak/>
              <w:t>2013</w:t>
            </w:r>
          </w:p>
        </w:tc>
        <w:tc>
          <w:tcPr>
            <w:tcW w:w="730" w:type="pct"/>
            <w:shd w:val="clear" w:color="auto" w:fill="FFFF99"/>
            <w:noWrap/>
            <w:hideMark/>
          </w:tcPr>
          <w:p w14:paraId="2FCC8BF5" w14:textId="77777777" w:rsidR="006B7C44" w:rsidRPr="006B7C44" w:rsidRDefault="006B7C44" w:rsidP="006B7C44">
            <w:pPr>
              <w:jc w:val="right"/>
              <w:rPr>
                <w:sz w:val="20"/>
                <w:szCs w:val="20"/>
                <w:lang w:eastAsia="en-IN"/>
              </w:rPr>
            </w:pPr>
            <w:r w:rsidRPr="006B7C44">
              <w:rPr>
                <w:sz w:val="20"/>
                <w:szCs w:val="20"/>
                <w:lang w:eastAsia="en-IN"/>
              </w:rPr>
              <w:t>32</w:t>
            </w:r>
          </w:p>
        </w:tc>
        <w:tc>
          <w:tcPr>
            <w:tcW w:w="1359" w:type="pct"/>
            <w:shd w:val="clear" w:color="auto" w:fill="FFFF99"/>
            <w:noWrap/>
            <w:hideMark/>
          </w:tcPr>
          <w:p w14:paraId="5522110A" w14:textId="77777777" w:rsidR="006B7C44" w:rsidRPr="006B7C44" w:rsidRDefault="006B7C44" w:rsidP="006B7C44">
            <w:pPr>
              <w:jc w:val="right"/>
              <w:rPr>
                <w:sz w:val="20"/>
                <w:szCs w:val="20"/>
                <w:lang w:eastAsia="en-IN"/>
              </w:rPr>
            </w:pPr>
            <w:r w:rsidRPr="006B7C44">
              <w:rPr>
                <w:sz w:val="20"/>
                <w:szCs w:val="20"/>
                <w:lang w:eastAsia="en-IN"/>
              </w:rPr>
              <w:t>36.3125</w:t>
            </w:r>
          </w:p>
        </w:tc>
        <w:tc>
          <w:tcPr>
            <w:tcW w:w="1406" w:type="pct"/>
            <w:shd w:val="clear" w:color="auto" w:fill="FFFF99"/>
            <w:noWrap/>
            <w:hideMark/>
          </w:tcPr>
          <w:p w14:paraId="16F4A113" w14:textId="77777777" w:rsidR="006B7C44" w:rsidRPr="006B7C44" w:rsidRDefault="006B7C44" w:rsidP="006B7C44">
            <w:pPr>
              <w:jc w:val="right"/>
              <w:rPr>
                <w:sz w:val="20"/>
                <w:szCs w:val="20"/>
                <w:lang w:eastAsia="en-IN"/>
              </w:rPr>
            </w:pPr>
            <w:r w:rsidRPr="006B7C44">
              <w:rPr>
                <w:sz w:val="20"/>
                <w:szCs w:val="20"/>
                <w:lang w:eastAsia="en-IN"/>
              </w:rPr>
              <w:t>4.539063</w:t>
            </w:r>
          </w:p>
        </w:tc>
        <w:tc>
          <w:tcPr>
            <w:tcW w:w="1169" w:type="pct"/>
            <w:shd w:val="clear" w:color="auto" w:fill="FFFF99"/>
            <w:noWrap/>
            <w:hideMark/>
          </w:tcPr>
          <w:p w14:paraId="41D413B8" w14:textId="77777777" w:rsidR="006B7C44" w:rsidRPr="006B7C44" w:rsidRDefault="006B7C44" w:rsidP="006B7C44">
            <w:pPr>
              <w:jc w:val="right"/>
              <w:rPr>
                <w:sz w:val="20"/>
                <w:szCs w:val="20"/>
                <w:lang w:eastAsia="en-IN"/>
              </w:rPr>
            </w:pPr>
            <w:r w:rsidRPr="006B7C44">
              <w:rPr>
                <w:sz w:val="20"/>
                <w:szCs w:val="20"/>
                <w:lang w:eastAsia="en-IN"/>
              </w:rPr>
              <w:t>8</w:t>
            </w:r>
          </w:p>
        </w:tc>
      </w:tr>
      <w:tr w:rsidR="006B7C44" w:rsidRPr="006B7C44" w14:paraId="41530E43" w14:textId="77777777" w:rsidTr="00FD6B93">
        <w:trPr>
          <w:trHeight w:val="288"/>
        </w:trPr>
        <w:tc>
          <w:tcPr>
            <w:tcW w:w="336" w:type="pct"/>
            <w:shd w:val="clear" w:color="auto" w:fill="FFFF99"/>
            <w:noWrap/>
            <w:hideMark/>
          </w:tcPr>
          <w:p w14:paraId="66909BF2" w14:textId="77777777" w:rsidR="006B7C44" w:rsidRPr="006B7C44" w:rsidRDefault="006B7C44" w:rsidP="006B7C44">
            <w:pPr>
              <w:jc w:val="right"/>
              <w:rPr>
                <w:sz w:val="20"/>
                <w:szCs w:val="20"/>
                <w:lang w:eastAsia="en-IN"/>
              </w:rPr>
            </w:pPr>
            <w:r w:rsidRPr="006B7C44">
              <w:rPr>
                <w:sz w:val="20"/>
                <w:szCs w:val="20"/>
                <w:lang w:eastAsia="en-IN"/>
              </w:rPr>
              <w:t>2014</w:t>
            </w:r>
          </w:p>
        </w:tc>
        <w:tc>
          <w:tcPr>
            <w:tcW w:w="730" w:type="pct"/>
            <w:shd w:val="clear" w:color="auto" w:fill="FFFF99"/>
            <w:noWrap/>
            <w:hideMark/>
          </w:tcPr>
          <w:p w14:paraId="54BB6E7A" w14:textId="77777777" w:rsidR="006B7C44" w:rsidRPr="006B7C44" w:rsidRDefault="006B7C44" w:rsidP="006B7C44">
            <w:pPr>
              <w:jc w:val="right"/>
              <w:rPr>
                <w:sz w:val="20"/>
                <w:szCs w:val="20"/>
                <w:lang w:eastAsia="en-IN"/>
              </w:rPr>
            </w:pPr>
            <w:r w:rsidRPr="006B7C44">
              <w:rPr>
                <w:sz w:val="20"/>
                <w:szCs w:val="20"/>
                <w:lang w:eastAsia="en-IN"/>
              </w:rPr>
              <w:t>33</w:t>
            </w:r>
          </w:p>
        </w:tc>
        <w:tc>
          <w:tcPr>
            <w:tcW w:w="1359" w:type="pct"/>
            <w:shd w:val="clear" w:color="auto" w:fill="FFFF99"/>
            <w:noWrap/>
            <w:hideMark/>
          </w:tcPr>
          <w:p w14:paraId="358A24AC" w14:textId="77777777" w:rsidR="006B7C44" w:rsidRPr="006B7C44" w:rsidRDefault="006B7C44" w:rsidP="006B7C44">
            <w:pPr>
              <w:jc w:val="right"/>
              <w:rPr>
                <w:sz w:val="20"/>
                <w:szCs w:val="20"/>
                <w:lang w:eastAsia="en-IN"/>
              </w:rPr>
            </w:pPr>
            <w:r w:rsidRPr="006B7C44">
              <w:rPr>
                <w:sz w:val="20"/>
                <w:szCs w:val="20"/>
                <w:lang w:eastAsia="en-IN"/>
              </w:rPr>
              <w:t>21.18182</w:t>
            </w:r>
          </w:p>
        </w:tc>
        <w:tc>
          <w:tcPr>
            <w:tcW w:w="1406" w:type="pct"/>
            <w:shd w:val="clear" w:color="auto" w:fill="FFFF99"/>
            <w:noWrap/>
            <w:hideMark/>
          </w:tcPr>
          <w:p w14:paraId="0FADB8F9" w14:textId="77777777" w:rsidR="006B7C44" w:rsidRPr="006B7C44" w:rsidRDefault="006B7C44" w:rsidP="006B7C44">
            <w:pPr>
              <w:jc w:val="right"/>
              <w:rPr>
                <w:sz w:val="20"/>
                <w:szCs w:val="20"/>
                <w:lang w:eastAsia="en-IN"/>
              </w:rPr>
            </w:pPr>
            <w:r w:rsidRPr="006B7C44">
              <w:rPr>
                <w:sz w:val="20"/>
                <w:szCs w:val="20"/>
                <w:lang w:eastAsia="en-IN"/>
              </w:rPr>
              <w:t>3.025974</w:t>
            </w:r>
          </w:p>
        </w:tc>
        <w:tc>
          <w:tcPr>
            <w:tcW w:w="1169" w:type="pct"/>
            <w:shd w:val="clear" w:color="auto" w:fill="FFFF99"/>
            <w:noWrap/>
            <w:hideMark/>
          </w:tcPr>
          <w:p w14:paraId="169DDDCF" w14:textId="77777777" w:rsidR="006B7C44" w:rsidRPr="006B7C44" w:rsidRDefault="006B7C44" w:rsidP="006B7C44">
            <w:pPr>
              <w:jc w:val="right"/>
              <w:rPr>
                <w:sz w:val="20"/>
                <w:szCs w:val="20"/>
                <w:lang w:eastAsia="en-IN"/>
              </w:rPr>
            </w:pPr>
            <w:r w:rsidRPr="006B7C44">
              <w:rPr>
                <w:sz w:val="20"/>
                <w:szCs w:val="20"/>
                <w:lang w:eastAsia="en-IN"/>
              </w:rPr>
              <w:t>7</w:t>
            </w:r>
          </w:p>
        </w:tc>
      </w:tr>
      <w:tr w:rsidR="006B7C44" w:rsidRPr="006B7C44" w14:paraId="7EC9DC3C" w14:textId="77777777" w:rsidTr="00FD6B93">
        <w:trPr>
          <w:trHeight w:val="288"/>
        </w:trPr>
        <w:tc>
          <w:tcPr>
            <w:tcW w:w="336" w:type="pct"/>
            <w:shd w:val="clear" w:color="auto" w:fill="FFFF99"/>
            <w:noWrap/>
            <w:hideMark/>
          </w:tcPr>
          <w:p w14:paraId="2A5705CB" w14:textId="77777777" w:rsidR="006B7C44" w:rsidRPr="006B7C44" w:rsidRDefault="006B7C44" w:rsidP="006B7C44">
            <w:pPr>
              <w:jc w:val="right"/>
              <w:rPr>
                <w:sz w:val="20"/>
                <w:szCs w:val="20"/>
                <w:lang w:eastAsia="en-IN"/>
              </w:rPr>
            </w:pPr>
            <w:r w:rsidRPr="006B7C44">
              <w:rPr>
                <w:sz w:val="20"/>
                <w:szCs w:val="20"/>
                <w:lang w:eastAsia="en-IN"/>
              </w:rPr>
              <w:t>2015</w:t>
            </w:r>
          </w:p>
        </w:tc>
        <w:tc>
          <w:tcPr>
            <w:tcW w:w="730" w:type="pct"/>
            <w:shd w:val="clear" w:color="auto" w:fill="FFFF99"/>
            <w:noWrap/>
            <w:hideMark/>
          </w:tcPr>
          <w:p w14:paraId="67861456" w14:textId="77777777" w:rsidR="006B7C44" w:rsidRPr="006B7C44" w:rsidRDefault="006B7C44" w:rsidP="006B7C44">
            <w:pPr>
              <w:jc w:val="right"/>
              <w:rPr>
                <w:sz w:val="20"/>
                <w:szCs w:val="20"/>
                <w:lang w:eastAsia="en-IN"/>
              </w:rPr>
            </w:pPr>
            <w:r w:rsidRPr="006B7C44">
              <w:rPr>
                <w:sz w:val="20"/>
                <w:szCs w:val="20"/>
                <w:lang w:eastAsia="en-IN"/>
              </w:rPr>
              <w:t>44</w:t>
            </w:r>
          </w:p>
        </w:tc>
        <w:tc>
          <w:tcPr>
            <w:tcW w:w="1359" w:type="pct"/>
            <w:shd w:val="clear" w:color="auto" w:fill="FFFF99"/>
            <w:noWrap/>
            <w:hideMark/>
          </w:tcPr>
          <w:p w14:paraId="1DC70E0C" w14:textId="77777777" w:rsidR="006B7C44" w:rsidRPr="006B7C44" w:rsidRDefault="006B7C44" w:rsidP="006B7C44">
            <w:pPr>
              <w:jc w:val="right"/>
              <w:rPr>
                <w:sz w:val="20"/>
                <w:szCs w:val="20"/>
                <w:lang w:eastAsia="en-IN"/>
              </w:rPr>
            </w:pPr>
            <w:r w:rsidRPr="006B7C44">
              <w:rPr>
                <w:sz w:val="20"/>
                <w:szCs w:val="20"/>
                <w:lang w:eastAsia="en-IN"/>
              </w:rPr>
              <w:t>19.97727</w:t>
            </w:r>
          </w:p>
        </w:tc>
        <w:tc>
          <w:tcPr>
            <w:tcW w:w="1406" w:type="pct"/>
            <w:shd w:val="clear" w:color="auto" w:fill="FFFF99"/>
            <w:noWrap/>
            <w:hideMark/>
          </w:tcPr>
          <w:p w14:paraId="78729DED" w14:textId="77777777" w:rsidR="006B7C44" w:rsidRPr="006B7C44" w:rsidRDefault="006B7C44" w:rsidP="006B7C44">
            <w:pPr>
              <w:jc w:val="right"/>
              <w:rPr>
                <w:sz w:val="20"/>
                <w:szCs w:val="20"/>
                <w:lang w:eastAsia="en-IN"/>
              </w:rPr>
            </w:pPr>
            <w:r w:rsidRPr="006B7C44">
              <w:rPr>
                <w:sz w:val="20"/>
                <w:szCs w:val="20"/>
                <w:lang w:eastAsia="en-IN"/>
              </w:rPr>
              <w:t>3.329545</w:t>
            </w:r>
          </w:p>
        </w:tc>
        <w:tc>
          <w:tcPr>
            <w:tcW w:w="1169" w:type="pct"/>
            <w:shd w:val="clear" w:color="auto" w:fill="FFFF99"/>
            <w:noWrap/>
            <w:hideMark/>
          </w:tcPr>
          <w:p w14:paraId="60217672" w14:textId="77777777" w:rsidR="006B7C44" w:rsidRPr="006B7C44" w:rsidRDefault="006B7C44" w:rsidP="006B7C44">
            <w:pPr>
              <w:jc w:val="right"/>
              <w:rPr>
                <w:sz w:val="20"/>
                <w:szCs w:val="20"/>
                <w:lang w:eastAsia="en-IN"/>
              </w:rPr>
            </w:pPr>
            <w:r w:rsidRPr="006B7C44">
              <w:rPr>
                <w:sz w:val="20"/>
                <w:szCs w:val="20"/>
                <w:lang w:eastAsia="en-IN"/>
              </w:rPr>
              <w:t>6</w:t>
            </w:r>
          </w:p>
        </w:tc>
      </w:tr>
      <w:tr w:rsidR="006B7C44" w:rsidRPr="006B7C44" w14:paraId="05168502" w14:textId="77777777" w:rsidTr="00FD6B93">
        <w:trPr>
          <w:trHeight w:val="288"/>
        </w:trPr>
        <w:tc>
          <w:tcPr>
            <w:tcW w:w="336" w:type="pct"/>
            <w:shd w:val="clear" w:color="auto" w:fill="FFFF99"/>
            <w:noWrap/>
            <w:hideMark/>
          </w:tcPr>
          <w:p w14:paraId="2112EE6C" w14:textId="77777777" w:rsidR="006B7C44" w:rsidRPr="006B7C44" w:rsidRDefault="006B7C44" w:rsidP="006B7C44">
            <w:pPr>
              <w:jc w:val="right"/>
              <w:rPr>
                <w:sz w:val="20"/>
                <w:szCs w:val="20"/>
                <w:lang w:eastAsia="en-IN"/>
              </w:rPr>
            </w:pPr>
            <w:r w:rsidRPr="006B7C44">
              <w:rPr>
                <w:sz w:val="20"/>
                <w:szCs w:val="20"/>
                <w:lang w:eastAsia="en-IN"/>
              </w:rPr>
              <w:t>2016</w:t>
            </w:r>
          </w:p>
        </w:tc>
        <w:tc>
          <w:tcPr>
            <w:tcW w:w="730" w:type="pct"/>
            <w:shd w:val="clear" w:color="auto" w:fill="FFFF99"/>
            <w:noWrap/>
            <w:hideMark/>
          </w:tcPr>
          <w:p w14:paraId="6E516C30" w14:textId="77777777" w:rsidR="006B7C44" w:rsidRPr="006B7C44" w:rsidRDefault="006B7C44" w:rsidP="006B7C44">
            <w:pPr>
              <w:jc w:val="right"/>
              <w:rPr>
                <w:sz w:val="20"/>
                <w:szCs w:val="20"/>
                <w:lang w:eastAsia="en-IN"/>
              </w:rPr>
            </w:pPr>
            <w:r w:rsidRPr="006B7C44">
              <w:rPr>
                <w:sz w:val="20"/>
                <w:szCs w:val="20"/>
                <w:lang w:eastAsia="en-IN"/>
              </w:rPr>
              <w:t>66</w:t>
            </w:r>
          </w:p>
        </w:tc>
        <w:tc>
          <w:tcPr>
            <w:tcW w:w="1359" w:type="pct"/>
            <w:shd w:val="clear" w:color="auto" w:fill="FFFF99"/>
            <w:noWrap/>
            <w:hideMark/>
          </w:tcPr>
          <w:p w14:paraId="44B06E2A" w14:textId="77777777" w:rsidR="006B7C44" w:rsidRPr="006B7C44" w:rsidRDefault="006B7C44" w:rsidP="006B7C44">
            <w:pPr>
              <w:jc w:val="right"/>
              <w:rPr>
                <w:sz w:val="20"/>
                <w:szCs w:val="20"/>
                <w:lang w:eastAsia="en-IN"/>
              </w:rPr>
            </w:pPr>
            <w:r w:rsidRPr="006B7C44">
              <w:rPr>
                <w:sz w:val="20"/>
                <w:szCs w:val="20"/>
                <w:lang w:eastAsia="en-IN"/>
              </w:rPr>
              <w:t>25.75758</w:t>
            </w:r>
          </w:p>
        </w:tc>
        <w:tc>
          <w:tcPr>
            <w:tcW w:w="1406" w:type="pct"/>
            <w:shd w:val="clear" w:color="auto" w:fill="FFFF99"/>
            <w:noWrap/>
            <w:hideMark/>
          </w:tcPr>
          <w:p w14:paraId="3F7F1D7F" w14:textId="77777777" w:rsidR="006B7C44" w:rsidRPr="006B7C44" w:rsidRDefault="006B7C44" w:rsidP="006B7C44">
            <w:pPr>
              <w:jc w:val="right"/>
              <w:rPr>
                <w:sz w:val="20"/>
                <w:szCs w:val="20"/>
                <w:lang w:eastAsia="en-IN"/>
              </w:rPr>
            </w:pPr>
            <w:r w:rsidRPr="006B7C44">
              <w:rPr>
                <w:sz w:val="20"/>
                <w:szCs w:val="20"/>
                <w:lang w:eastAsia="en-IN"/>
              </w:rPr>
              <w:t>5.151515</w:t>
            </w:r>
          </w:p>
        </w:tc>
        <w:tc>
          <w:tcPr>
            <w:tcW w:w="1169" w:type="pct"/>
            <w:shd w:val="clear" w:color="auto" w:fill="FFFF99"/>
            <w:noWrap/>
            <w:hideMark/>
          </w:tcPr>
          <w:p w14:paraId="0A9B5B9E" w14:textId="77777777" w:rsidR="006B7C44" w:rsidRPr="006B7C44" w:rsidRDefault="006B7C44" w:rsidP="006B7C44">
            <w:pPr>
              <w:jc w:val="right"/>
              <w:rPr>
                <w:sz w:val="20"/>
                <w:szCs w:val="20"/>
                <w:lang w:eastAsia="en-IN"/>
              </w:rPr>
            </w:pPr>
            <w:r w:rsidRPr="006B7C44">
              <w:rPr>
                <w:sz w:val="20"/>
                <w:szCs w:val="20"/>
                <w:lang w:eastAsia="en-IN"/>
              </w:rPr>
              <w:t>5</w:t>
            </w:r>
          </w:p>
        </w:tc>
      </w:tr>
      <w:tr w:rsidR="006B7C44" w:rsidRPr="006B7C44" w14:paraId="1A25A0AE" w14:textId="77777777" w:rsidTr="00FD6B93">
        <w:trPr>
          <w:trHeight w:val="288"/>
        </w:trPr>
        <w:tc>
          <w:tcPr>
            <w:tcW w:w="336" w:type="pct"/>
            <w:shd w:val="clear" w:color="auto" w:fill="FFFF99"/>
            <w:noWrap/>
            <w:hideMark/>
          </w:tcPr>
          <w:p w14:paraId="4BF95194" w14:textId="77777777" w:rsidR="006B7C44" w:rsidRPr="006B7C44" w:rsidRDefault="006B7C44" w:rsidP="006B7C44">
            <w:pPr>
              <w:jc w:val="right"/>
              <w:rPr>
                <w:sz w:val="20"/>
                <w:szCs w:val="20"/>
                <w:lang w:eastAsia="en-IN"/>
              </w:rPr>
            </w:pPr>
            <w:r w:rsidRPr="006B7C44">
              <w:rPr>
                <w:sz w:val="20"/>
                <w:szCs w:val="20"/>
                <w:lang w:eastAsia="en-IN"/>
              </w:rPr>
              <w:t>2017</w:t>
            </w:r>
          </w:p>
        </w:tc>
        <w:tc>
          <w:tcPr>
            <w:tcW w:w="730" w:type="pct"/>
            <w:shd w:val="clear" w:color="auto" w:fill="FFFF99"/>
            <w:noWrap/>
            <w:hideMark/>
          </w:tcPr>
          <w:p w14:paraId="36BB68EB" w14:textId="77777777" w:rsidR="006B7C44" w:rsidRPr="006B7C44" w:rsidRDefault="006B7C44" w:rsidP="006B7C44">
            <w:pPr>
              <w:jc w:val="right"/>
              <w:rPr>
                <w:sz w:val="20"/>
                <w:szCs w:val="20"/>
                <w:lang w:eastAsia="en-IN"/>
              </w:rPr>
            </w:pPr>
            <w:r w:rsidRPr="006B7C44">
              <w:rPr>
                <w:sz w:val="20"/>
                <w:szCs w:val="20"/>
                <w:lang w:eastAsia="en-IN"/>
              </w:rPr>
              <w:t>60</w:t>
            </w:r>
          </w:p>
        </w:tc>
        <w:tc>
          <w:tcPr>
            <w:tcW w:w="1359" w:type="pct"/>
            <w:shd w:val="clear" w:color="auto" w:fill="FFFF99"/>
            <w:noWrap/>
            <w:hideMark/>
          </w:tcPr>
          <w:p w14:paraId="4EB4C428" w14:textId="77777777" w:rsidR="006B7C44" w:rsidRPr="006B7C44" w:rsidRDefault="006B7C44" w:rsidP="006B7C44">
            <w:pPr>
              <w:jc w:val="right"/>
              <w:rPr>
                <w:sz w:val="20"/>
                <w:szCs w:val="20"/>
                <w:lang w:eastAsia="en-IN"/>
              </w:rPr>
            </w:pPr>
            <w:r w:rsidRPr="006B7C44">
              <w:rPr>
                <w:sz w:val="20"/>
                <w:szCs w:val="20"/>
                <w:lang w:eastAsia="en-IN"/>
              </w:rPr>
              <w:t>13.41667</w:t>
            </w:r>
          </w:p>
        </w:tc>
        <w:tc>
          <w:tcPr>
            <w:tcW w:w="1406" w:type="pct"/>
            <w:shd w:val="clear" w:color="auto" w:fill="FFFF99"/>
            <w:noWrap/>
            <w:hideMark/>
          </w:tcPr>
          <w:p w14:paraId="07D602A2" w14:textId="77777777" w:rsidR="006B7C44" w:rsidRPr="006B7C44" w:rsidRDefault="006B7C44" w:rsidP="006B7C44">
            <w:pPr>
              <w:jc w:val="right"/>
              <w:rPr>
                <w:sz w:val="20"/>
                <w:szCs w:val="20"/>
                <w:lang w:eastAsia="en-IN"/>
              </w:rPr>
            </w:pPr>
            <w:r w:rsidRPr="006B7C44">
              <w:rPr>
                <w:sz w:val="20"/>
                <w:szCs w:val="20"/>
                <w:lang w:eastAsia="en-IN"/>
              </w:rPr>
              <w:t>3.354167</w:t>
            </w:r>
          </w:p>
        </w:tc>
        <w:tc>
          <w:tcPr>
            <w:tcW w:w="1169" w:type="pct"/>
            <w:shd w:val="clear" w:color="auto" w:fill="FFFF99"/>
            <w:noWrap/>
            <w:hideMark/>
          </w:tcPr>
          <w:p w14:paraId="382FBAFF" w14:textId="77777777" w:rsidR="006B7C44" w:rsidRPr="006B7C44" w:rsidRDefault="006B7C44" w:rsidP="006B7C44">
            <w:pPr>
              <w:jc w:val="right"/>
              <w:rPr>
                <w:sz w:val="20"/>
                <w:szCs w:val="20"/>
                <w:lang w:eastAsia="en-IN"/>
              </w:rPr>
            </w:pPr>
            <w:r w:rsidRPr="006B7C44">
              <w:rPr>
                <w:sz w:val="20"/>
                <w:szCs w:val="20"/>
                <w:lang w:eastAsia="en-IN"/>
              </w:rPr>
              <w:t>4</w:t>
            </w:r>
          </w:p>
        </w:tc>
      </w:tr>
      <w:tr w:rsidR="006B7C44" w:rsidRPr="006B7C44" w14:paraId="64F3029A" w14:textId="77777777" w:rsidTr="00FD6B93">
        <w:trPr>
          <w:trHeight w:val="288"/>
        </w:trPr>
        <w:tc>
          <w:tcPr>
            <w:tcW w:w="336" w:type="pct"/>
            <w:shd w:val="clear" w:color="auto" w:fill="FFFF99"/>
            <w:noWrap/>
            <w:hideMark/>
          </w:tcPr>
          <w:p w14:paraId="3091F719" w14:textId="77777777" w:rsidR="006B7C44" w:rsidRPr="006B7C44" w:rsidRDefault="006B7C44" w:rsidP="006B7C44">
            <w:pPr>
              <w:jc w:val="right"/>
              <w:rPr>
                <w:sz w:val="20"/>
                <w:szCs w:val="20"/>
                <w:lang w:eastAsia="en-IN"/>
              </w:rPr>
            </w:pPr>
            <w:r w:rsidRPr="006B7C44">
              <w:rPr>
                <w:sz w:val="20"/>
                <w:szCs w:val="20"/>
                <w:lang w:eastAsia="en-IN"/>
              </w:rPr>
              <w:t>2018</w:t>
            </w:r>
          </w:p>
        </w:tc>
        <w:tc>
          <w:tcPr>
            <w:tcW w:w="730" w:type="pct"/>
            <w:shd w:val="clear" w:color="auto" w:fill="FFFF99"/>
            <w:noWrap/>
            <w:hideMark/>
          </w:tcPr>
          <w:p w14:paraId="6AC14349" w14:textId="77777777" w:rsidR="006B7C44" w:rsidRPr="006B7C44" w:rsidRDefault="006B7C44" w:rsidP="006B7C44">
            <w:pPr>
              <w:jc w:val="right"/>
              <w:rPr>
                <w:sz w:val="20"/>
                <w:szCs w:val="20"/>
                <w:lang w:eastAsia="en-IN"/>
              </w:rPr>
            </w:pPr>
            <w:r w:rsidRPr="006B7C44">
              <w:rPr>
                <w:sz w:val="20"/>
                <w:szCs w:val="20"/>
                <w:lang w:eastAsia="en-IN"/>
              </w:rPr>
              <w:t>53</w:t>
            </w:r>
          </w:p>
        </w:tc>
        <w:tc>
          <w:tcPr>
            <w:tcW w:w="1359" w:type="pct"/>
            <w:shd w:val="clear" w:color="auto" w:fill="FFFF99"/>
            <w:noWrap/>
            <w:hideMark/>
          </w:tcPr>
          <w:p w14:paraId="133F331F" w14:textId="77777777" w:rsidR="006B7C44" w:rsidRPr="006B7C44" w:rsidRDefault="006B7C44" w:rsidP="006B7C44">
            <w:pPr>
              <w:jc w:val="right"/>
              <w:rPr>
                <w:sz w:val="20"/>
                <w:szCs w:val="20"/>
                <w:lang w:eastAsia="en-IN"/>
              </w:rPr>
            </w:pPr>
            <w:r w:rsidRPr="006B7C44">
              <w:rPr>
                <w:sz w:val="20"/>
                <w:szCs w:val="20"/>
                <w:lang w:eastAsia="en-IN"/>
              </w:rPr>
              <w:t>16.39623</w:t>
            </w:r>
          </w:p>
        </w:tc>
        <w:tc>
          <w:tcPr>
            <w:tcW w:w="1406" w:type="pct"/>
            <w:shd w:val="clear" w:color="auto" w:fill="FFFF99"/>
            <w:noWrap/>
            <w:hideMark/>
          </w:tcPr>
          <w:p w14:paraId="7A98D971" w14:textId="77777777" w:rsidR="006B7C44" w:rsidRPr="006B7C44" w:rsidRDefault="006B7C44" w:rsidP="006B7C44">
            <w:pPr>
              <w:jc w:val="right"/>
              <w:rPr>
                <w:sz w:val="20"/>
                <w:szCs w:val="20"/>
                <w:lang w:eastAsia="en-IN"/>
              </w:rPr>
            </w:pPr>
            <w:r w:rsidRPr="006B7C44">
              <w:rPr>
                <w:sz w:val="20"/>
                <w:szCs w:val="20"/>
                <w:lang w:eastAsia="en-IN"/>
              </w:rPr>
              <w:t>5.465409</w:t>
            </w:r>
          </w:p>
        </w:tc>
        <w:tc>
          <w:tcPr>
            <w:tcW w:w="1169" w:type="pct"/>
            <w:shd w:val="clear" w:color="auto" w:fill="FFFF99"/>
            <w:noWrap/>
            <w:hideMark/>
          </w:tcPr>
          <w:p w14:paraId="54DAB232" w14:textId="77777777" w:rsidR="006B7C44" w:rsidRPr="006B7C44" w:rsidRDefault="006B7C44" w:rsidP="006B7C44">
            <w:pPr>
              <w:jc w:val="right"/>
              <w:rPr>
                <w:sz w:val="20"/>
                <w:szCs w:val="20"/>
                <w:lang w:eastAsia="en-IN"/>
              </w:rPr>
            </w:pPr>
            <w:r w:rsidRPr="006B7C44">
              <w:rPr>
                <w:sz w:val="20"/>
                <w:szCs w:val="20"/>
                <w:lang w:eastAsia="en-IN"/>
              </w:rPr>
              <w:t>3</w:t>
            </w:r>
          </w:p>
        </w:tc>
      </w:tr>
      <w:tr w:rsidR="006B7C44" w:rsidRPr="006B7C44" w14:paraId="285CEB74" w14:textId="77777777" w:rsidTr="00FD6B93">
        <w:trPr>
          <w:trHeight w:val="288"/>
        </w:trPr>
        <w:tc>
          <w:tcPr>
            <w:tcW w:w="336" w:type="pct"/>
            <w:shd w:val="clear" w:color="auto" w:fill="FFFF99"/>
            <w:noWrap/>
            <w:hideMark/>
          </w:tcPr>
          <w:p w14:paraId="59B7B100" w14:textId="77777777" w:rsidR="006B7C44" w:rsidRPr="006B7C44" w:rsidRDefault="006B7C44" w:rsidP="006B7C44">
            <w:pPr>
              <w:jc w:val="right"/>
              <w:rPr>
                <w:sz w:val="20"/>
                <w:szCs w:val="20"/>
                <w:lang w:eastAsia="en-IN"/>
              </w:rPr>
            </w:pPr>
            <w:r w:rsidRPr="006B7C44">
              <w:rPr>
                <w:sz w:val="20"/>
                <w:szCs w:val="20"/>
                <w:lang w:eastAsia="en-IN"/>
              </w:rPr>
              <w:t>2019</w:t>
            </w:r>
          </w:p>
        </w:tc>
        <w:tc>
          <w:tcPr>
            <w:tcW w:w="730" w:type="pct"/>
            <w:shd w:val="clear" w:color="auto" w:fill="FFFF99"/>
            <w:noWrap/>
            <w:hideMark/>
          </w:tcPr>
          <w:p w14:paraId="770E2BC8" w14:textId="77777777" w:rsidR="006B7C44" w:rsidRPr="006B7C44" w:rsidRDefault="006B7C44" w:rsidP="006B7C44">
            <w:pPr>
              <w:jc w:val="right"/>
              <w:rPr>
                <w:sz w:val="20"/>
                <w:szCs w:val="20"/>
                <w:lang w:eastAsia="en-IN"/>
              </w:rPr>
            </w:pPr>
            <w:r w:rsidRPr="006B7C44">
              <w:rPr>
                <w:sz w:val="20"/>
                <w:szCs w:val="20"/>
                <w:lang w:eastAsia="en-IN"/>
              </w:rPr>
              <w:t>62</w:t>
            </w:r>
          </w:p>
        </w:tc>
        <w:tc>
          <w:tcPr>
            <w:tcW w:w="1359" w:type="pct"/>
            <w:shd w:val="clear" w:color="auto" w:fill="FFFF99"/>
            <w:noWrap/>
            <w:hideMark/>
          </w:tcPr>
          <w:p w14:paraId="75B28F3D" w14:textId="77777777" w:rsidR="006B7C44" w:rsidRPr="006B7C44" w:rsidRDefault="006B7C44" w:rsidP="006B7C44">
            <w:pPr>
              <w:jc w:val="right"/>
              <w:rPr>
                <w:sz w:val="20"/>
                <w:szCs w:val="20"/>
                <w:lang w:eastAsia="en-IN"/>
              </w:rPr>
            </w:pPr>
            <w:r w:rsidRPr="006B7C44">
              <w:rPr>
                <w:sz w:val="20"/>
                <w:szCs w:val="20"/>
                <w:lang w:eastAsia="en-IN"/>
              </w:rPr>
              <w:t>6.483871</w:t>
            </w:r>
          </w:p>
        </w:tc>
        <w:tc>
          <w:tcPr>
            <w:tcW w:w="1406" w:type="pct"/>
            <w:shd w:val="clear" w:color="auto" w:fill="FFFF99"/>
            <w:noWrap/>
            <w:hideMark/>
          </w:tcPr>
          <w:p w14:paraId="5E2E1377" w14:textId="77777777" w:rsidR="006B7C44" w:rsidRPr="006B7C44" w:rsidRDefault="006B7C44" w:rsidP="006B7C44">
            <w:pPr>
              <w:jc w:val="right"/>
              <w:rPr>
                <w:sz w:val="20"/>
                <w:szCs w:val="20"/>
                <w:lang w:eastAsia="en-IN"/>
              </w:rPr>
            </w:pPr>
            <w:r w:rsidRPr="006B7C44">
              <w:rPr>
                <w:sz w:val="20"/>
                <w:szCs w:val="20"/>
                <w:lang w:eastAsia="en-IN"/>
              </w:rPr>
              <w:t>3.241935</w:t>
            </w:r>
          </w:p>
        </w:tc>
        <w:tc>
          <w:tcPr>
            <w:tcW w:w="1169" w:type="pct"/>
            <w:shd w:val="clear" w:color="auto" w:fill="FFFF99"/>
            <w:noWrap/>
            <w:hideMark/>
          </w:tcPr>
          <w:p w14:paraId="28ADA342" w14:textId="77777777" w:rsidR="006B7C44" w:rsidRPr="006B7C44" w:rsidRDefault="006B7C44" w:rsidP="006B7C44">
            <w:pPr>
              <w:jc w:val="right"/>
              <w:rPr>
                <w:sz w:val="20"/>
                <w:szCs w:val="20"/>
                <w:lang w:eastAsia="en-IN"/>
              </w:rPr>
            </w:pPr>
            <w:r w:rsidRPr="006B7C44">
              <w:rPr>
                <w:sz w:val="20"/>
                <w:szCs w:val="20"/>
                <w:lang w:eastAsia="en-IN"/>
              </w:rPr>
              <w:t>2</w:t>
            </w:r>
          </w:p>
        </w:tc>
      </w:tr>
      <w:tr w:rsidR="006B7C44" w:rsidRPr="006B7C44" w14:paraId="4743ED59" w14:textId="77777777" w:rsidTr="00FD6B93">
        <w:trPr>
          <w:trHeight w:val="288"/>
        </w:trPr>
        <w:tc>
          <w:tcPr>
            <w:tcW w:w="336" w:type="pct"/>
            <w:shd w:val="clear" w:color="auto" w:fill="FFFF99"/>
            <w:noWrap/>
            <w:hideMark/>
          </w:tcPr>
          <w:p w14:paraId="0FC177C4" w14:textId="77777777" w:rsidR="006B7C44" w:rsidRPr="006B7C44" w:rsidRDefault="006B7C44" w:rsidP="006B7C44">
            <w:pPr>
              <w:jc w:val="right"/>
              <w:rPr>
                <w:sz w:val="20"/>
                <w:szCs w:val="20"/>
                <w:lang w:eastAsia="en-IN"/>
              </w:rPr>
            </w:pPr>
            <w:r w:rsidRPr="006B7C44">
              <w:rPr>
                <w:sz w:val="20"/>
                <w:szCs w:val="20"/>
                <w:lang w:eastAsia="en-IN"/>
              </w:rPr>
              <w:t>2020</w:t>
            </w:r>
          </w:p>
        </w:tc>
        <w:tc>
          <w:tcPr>
            <w:tcW w:w="730" w:type="pct"/>
            <w:shd w:val="clear" w:color="auto" w:fill="FFFF99"/>
            <w:noWrap/>
            <w:hideMark/>
          </w:tcPr>
          <w:p w14:paraId="0C1C5DA4" w14:textId="77777777" w:rsidR="006B7C44" w:rsidRPr="006B7C44" w:rsidRDefault="006B7C44" w:rsidP="006B7C44">
            <w:pPr>
              <w:jc w:val="right"/>
              <w:rPr>
                <w:sz w:val="20"/>
                <w:szCs w:val="20"/>
                <w:lang w:eastAsia="en-IN"/>
              </w:rPr>
            </w:pPr>
            <w:r w:rsidRPr="006B7C44">
              <w:rPr>
                <w:sz w:val="20"/>
                <w:szCs w:val="20"/>
                <w:lang w:eastAsia="en-IN"/>
              </w:rPr>
              <w:t>75</w:t>
            </w:r>
          </w:p>
        </w:tc>
        <w:tc>
          <w:tcPr>
            <w:tcW w:w="1359" w:type="pct"/>
            <w:shd w:val="clear" w:color="auto" w:fill="FFFF99"/>
            <w:noWrap/>
            <w:hideMark/>
          </w:tcPr>
          <w:p w14:paraId="37412256" w14:textId="77777777" w:rsidR="006B7C44" w:rsidRPr="006B7C44" w:rsidRDefault="006B7C44" w:rsidP="006B7C44">
            <w:pPr>
              <w:jc w:val="right"/>
              <w:rPr>
                <w:sz w:val="20"/>
                <w:szCs w:val="20"/>
                <w:lang w:eastAsia="en-IN"/>
              </w:rPr>
            </w:pPr>
            <w:r w:rsidRPr="006B7C44">
              <w:rPr>
                <w:sz w:val="20"/>
                <w:szCs w:val="20"/>
                <w:lang w:eastAsia="en-IN"/>
              </w:rPr>
              <w:t>2.613333</w:t>
            </w:r>
          </w:p>
        </w:tc>
        <w:tc>
          <w:tcPr>
            <w:tcW w:w="1406" w:type="pct"/>
            <w:shd w:val="clear" w:color="auto" w:fill="FFFF99"/>
            <w:noWrap/>
            <w:hideMark/>
          </w:tcPr>
          <w:p w14:paraId="58CF1B33" w14:textId="77777777" w:rsidR="006B7C44" w:rsidRPr="006B7C44" w:rsidRDefault="006B7C44" w:rsidP="006B7C44">
            <w:pPr>
              <w:jc w:val="right"/>
              <w:rPr>
                <w:sz w:val="20"/>
                <w:szCs w:val="20"/>
                <w:lang w:eastAsia="en-IN"/>
              </w:rPr>
            </w:pPr>
            <w:r w:rsidRPr="006B7C44">
              <w:rPr>
                <w:sz w:val="20"/>
                <w:szCs w:val="20"/>
                <w:lang w:eastAsia="en-IN"/>
              </w:rPr>
              <w:t>2.613333</w:t>
            </w:r>
          </w:p>
        </w:tc>
        <w:tc>
          <w:tcPr>
            <w:tcW w:w="1169" w:type="pct"/>
            <w:shd w:val="clear" w:color="auto" w:fill="FFFF99"/>
            <w:noWrap/>
            <w:hideMark/>
          </w:tcPr>
          <w:p w14:paraId="1C536B31" w14:textId="77777777" w:rsidR="006B7C44" w:rsidRPr="006B7C44" w:rsidRDefault="006B7C44" w:rsidP="006B7C44">
            <w:pPr>
              <w:jc w:val="right"/>
              <w:rPr>
                <w:sz w:val="20"/>
                <w:szCs w:val="20"/>
                <w:lang w:eastAsia="en-IN"/>
              </w:rPr>
            </w:pPr>
            <w:r w:rsidRPr="006B7C44">
              <w:rPr>
                <w:sz w:val="20"/>
                <w:szCs w:val="20"/>
                <w:lang w:eastAsia="en-IN"/>
              </w:rPr>
              <w:t>1</w:t>
            </w:r>
          </w:p>
        </w:tc>
      </w:tr>
    </w:tbl>
    <w:p w14:paraId="444C9C76" w14:textId="0B1FB639" w:rsidR="00717B13" w:rsidRDefault="00717B13" w:rsidP="008D0BE8">
      <w:pPr>
        <w:jc w:val="both"/>
        <w:rPr>
          <w:b/>
          <w:sz w:val="20"/>
          <w:szCs w:val="20"/>
        </w:rPr>
      </w:pPr>
    </w:p>
    <w:p w14:paraId="5A9E58F6" w14:textId="77777777" w:rsidR="00D8760C" w:rsidRPr="008D0BE8" w:rsidRDefault="00D8760C" w:rsidP="008D0BE8">
      <w:pPr>
        <w:jc w:val="both"/>
        <w:rPr>
          <w:b/>
          <w:sz w:val="20"/>
          <w:szCs w:val="20"/>
        </w:rPr>
      </w:pPr>
    </w:p>
    <w:p w14:paraId="585819C9" w14:textId="14C1B99C" w:rsidR="009C7924" w:rsidRDefault="00AB47C4" w:rsidP="000569BC">
      <w:pPr>
        <w:spacing w:line="360" w:lineRule="auto"/>
        <w:jc w:val="both"/>
        <w:rPr>
          <w:b/>
          <w:szCs w:val="20"/>
        </w:rPr>
      </w:pPr>
      <w:r>
        <w:rPr>
          <w:b/>
          <w:szCs w:val="20"/>
        </w:rPr>
        <w:t>4.2</w:t>
      </w:r>
      <w:r w:rsidR="005F0979" w:rsidRPr="000B2FDD">
        <w:rPr>
          <w:b/>
          <w:szCs w:val="20"/>
        </w:rPr>
        <w:t xml:space="preserve">. </w:t>
      </w:r>
      <w:r w:rsidR="00767539">
        <w:rPr>
          <w:b/>
          <w:szCs w:val="20"/>
        </w:rPr>
        <w:t xml:space="preserve">Top authors with their affiliation and country </w:t>
      </w:r>
    </w:p>
    <w:p w14:paraId="0EBC6CB5" w14:textId="29399B51" w:rsidR="00E16916" w:rsidRPr="003C521E" w:rsidRDefault="009C7924" w:rsidP="00726726">
      <w:pPr>
        <w:spacing w:line="360" w:lineRule="auto"/>
        <w:jc w:val="both"/>
        <w:rPr>
          <w:szCs w:val="20"/>
        </w:rPr>
      </w:pPr>
      <w:r>
        <w:rPr>
          <w:bCs/>
          <w:szCs w:val="20"/>
        </w:rPr>
        <w:t xml:space="preserve">In terms </w:t>
      </w:r>
      <w:r w:rsidR="001E0E42">
        <w:rPr>
          <w:bCs/>
          <w:szCs w:val="20"/>
        </w:rPr>
        <w:t>of</w:t>
      </w:r>
      <w:r>
        <w:rPr>
          <w:bCs/>
          <w:szCs w:val="20"/>
        </w:rPr>
        <w:t xml:space="preserve"> highly cited and productive authors, </w:t>
      </w:r>
      <w:r w:rsidRPr="003C521E">
        <w:rPr>
          <w:bCs/>
          <w:i/>
          <w:iCs/>
          <w:szCs w:val="20"/>
        </w:rPr>
        <w:t>Lin Li</w:t>
      </w:r>
      <w:r>
        <w:rPr>
          <w:bCs/>
          <w:szCs w:val="20"/>
        </w:rPr>
        <w:t xml:space="preserve"> (g-index: 1</w:t>
      </w:r>
      <w:r w:rsidR="00D15CC2">
        <w:rPr>
          <w:bCs/>
          <w:szCs w:val="20"/>
        </w:rPr>
        <w:t>8</w:t>
      </w:r>
      <w:r>
        <w:rPr>
          <w:bCs/>
          <w:szCs w:val="20"/>
        </w:rPr>
        <w:t>, m-index: 0.</w:t>
      </w:r>
      <w:r w:rsidR="00D15CC2">
        <w:rPr>
          <w:bCs/>
          <w:szCs w:val="20"/>
        </w:rPr>
        <w:t>818</w:t>
      </w:r>
      <w:r>
        <w:rPr>
          <w:bCs/>
          <w:szCs w:val="20"/>
        </w:rPr>
        <w:t xml:space="preserve">, h-index: </w:t>
      </w:r>
      <w:r w:rsidR="00D15CC2">
        <w:rPr>
          <w:bCs/>
          <w:szCs w:val="20"/>
        </w:rPr>
        <w:t>9</w:t>
      </w:r>
      <w:r>
        <w:rPr>
          <w:bCs/>
          <w:szCs w:val="20"/>
        </w:rPr>
        <w:t xml:space="preserve">) published most of the studies in this area and published </w:t>
      </w:r>
      <w:r w:rsidR="001E0E42">
        <w:rPr>
          <w:bCs/>
          <w:szCs w:val="20"/>
        </w:rPr>
        <w:t xml:space="preserve">an </w:t>
      </w:r>
      <w:r w:rsidR="00611B11">
        <w:rPr>
          <w:bCs/>
          <w:szCs w:val="20"/>
        </w:rPr>
        <w:t>initial</w:t>
      </w:r>
      <w:r>
        <w:rPr>
          <w:bCs/>
          <w:szCs w:val="20"/>
        </w:rPr>
        <w:t xml:space="preserve"> paper in 2011</w:t>
      </w:r>
      <w:r w:rsidR="00A16919">
        <w:rPr>
          <w:bCs/>
          <w:szCs w:val="20"/>
        </w:rPr>
        <w:t xml:space="preserve"> </w:t>
      </w:r>
      <w:r>
        <w:rPr>
          <w:bCs/>
          <w:szCs w:val="20"/>
        </w:rPr>
        <w:t xml:space="preserve">and published </w:t>
      </w:r>
      <w:r w:rsidR="001E0E42">
        <w:rPr>
          <w:bCs/>
          <w:szCs w:val="20"/>
        </w:rPr>
        <w:t xml:space="preserve">a </w:t>
      </w:r>
      <w:r>
        <w:rPr>
          <w:bCs/>
          <w:szCs w:val="20"/>
        </w:rPr>
        <w:t xml:space="preserve">total </w:t>
      </w:r>
      <w:r w:rsidR="001E0E42">
        <w:rPr>
          <w:bCs/>
          <w:szCs w:val="20"/>
        </w:rPr>
        <w:t xml:space="preserve">of </w:t>
      </w:r>
      <w:r>
        <w:rPr>
          <w:bCs/>
          <w:szCs w:val="20"/>
        </w:rPr>
        <w:t>1</w:t>
      </w:r>
      <w:r w:rsidR="00D15CC2">
        <w:rPr>
          <w:bCs/>
          <w:szCs w:val="20"/>
        </w:rPr>
        <w:t>8</w:t>
      </w:r>
      <w:r>
        <w:rPr>
          <w:bCs/>
          <w:szCs w:val="20"/>
        </w:rPr>
        <w:t xml:space="preserve"> paper between 2011 and 2020. Although, </w:t>
      </w:r>
      <w:r w:rsidR="00D15CC2">
        <w:rPr>
          <w:bCs/>
          <w:i/>
          <w:iCs/>
          <w:szCs w:val="20"/>
        </w:rPr>
        <w:t>Wenjun Xu</w:t>
      </w:r>
      <w:r>
        <w:rPr>
          <w:bCs/>
          <w:szCs w:val="20"/>
        </w:rPr>
        <w:t xml:space="preserve"> has published six papers between 2014 to 2020. From this analysis</w:t>
      </w:r>
      <w:r w:rsidR="001E0E42">
        <w:rPr>
          <w:bCs/>
          <w:szCs w:val="20"/>
        </w:rPr>
        <w:t>,</w:t>
      </w:r>
      <w:r>
        <w:rPr>
          <w:bCs/>
          <w:szCs w:val="20"/>
        </w:rPr>
        <w:t xml:space="preserve"> we have deduced a strong positive correlation between the authors</w:t>
      </w:r>
      <w:r w:rsidR="001E0E42">
        <w:rPr>
          <w:bCs/>
          <w:szCs w:val="20"/>
        </w:rPr>
        <w:t>'</w:t>
      </w:r>
      <w:r>
        <w:rPr>
          <w:bCs/>
          <w:szCs w:val="20"/>
        </w:rPr>
        <w:t xml:space="preserve"> productivity and </w:t>
      </w:r>
      <w:r w:rsidR="001E0E42">
        <w:rPr>
          <w:bCs/>
          <w:szCs w:val="20"/>
        </w:rPr>
        <w:t xml:space="preserve">the </w:t>
      </w:r>
      <w:r>
        <w:rPr>
          <w:bCs/>
          <w:szCs w:val="20"/>
        </w:rPr>
        <w:t xml:space="preserve">total number of citations. Only </w:t>
      </w:r>
      <w:proofErr w:type="spellStart"/>
      <w:r w:rsidRPr="003C521E">
        <w:rPr>
          <w:bCs/>
          <w:i/>
          <w:iCs/>
          <w:szCs w:val="20"/>
        </w:rPr>
        <w:t>Fazleen</w:t>
      </w:r>
      <w:proofErr w:type="spellEnd"/>
      <w:r w:rsidRPr="003C521E">
        <w:rPr>
          <w:bCs/>
          <w:i/>
          <w:iCs/>
          <w:szCs w:val="20"/>
        </w:rPr>
        <w:t xml:space="preserve"> </w:t>
      </w:r>
      <w:proofErr w:type="spellStart"/>
      <w:r w:rsidRPr="003C521E">
        <w:rPr>
          <w:bCs/>
          <w:i/>
          <w:iCs/>
          <w:szCs w:val="20"/>
        </w:rPr>
        <w:t>Badurdeena</w:t>
      </w:r>
      <w:proofErr w:type="spellEnd"/>
      <w:r>
        <w:rPr>
          <w:bCs/>
          <w:szCs w:val="20"/>
        </w:rPr>
        <w:t xml:space="preserve"> and </w:t>
      </w:r>
      <w:r w:rsidRPr="003C521E">
        <w:rPr>
          <w:bCs/>
          <w:i/>
          <w:iCs/>
          <w:szCs w:val="20"/>
        </w:rPr>
        <w:t xml:space="preserve">Karl </w:t>
      </w:r>
      <w:proofErr w:type="spellStart"/>
      <w:r w:rsidRPr="003C521E">
        <w:rPr>
          <w:bCs/>
          <w:i/>
          <w:iCs/>
          <w:szCs w:val="20"/>
        </w:rPr>
        <w:t>Haapala</w:t>
      </w:r>
      <w:proofErr w:type="spellEnd"/>
      <w:r>
        <w:rPr>
          <w:bCs/>
          <w:szCs w:val="20"/>
        </w:rPr>
        <w:t xml:space="preserve"> are still contributing in this area and published articles </w:t>
      </w:r>
      <w:r w:rsidR="00D15CC2">
        <w:rPr>
          <w:bCs/>
          <w:szCs w:val="20"/>
        </w:rPr>
        <w:t>consistently</w:t>
      </w:r>
      <w:r>
        <w:rPr>
          <w:bCs/>
          <w:szCs w:val="20"/>
        </w:rPr>
        <w:t>. F</w:t>
      </w:r>
      <w:r w:rsidR="00AC5611">
        <w:rPr>
          <w:bCs/>
          <w:szCs w:val="20"/>
        </w:rPr>
        <w:t>igure 7</w:t>
      </w:r>
      <w:r>
        <w:rPr>
          <w:bCs/>
          <w:szCs w:val="20"/>
        </w:rPr>
        <w:t xml:space="preserve"> shows the </w:t>
      </w:r>
      <w:r w:rsidR="00726726">
        <w:rPr>
          <w:bCs/>
          <w:szCs w:val="20"/>
        </w:rPr>
        <w:t>productivity of authors over time and T</w:t>
      </w:r>
      <w:r w:rsidR="00AC5611">
        <w:rPr>
          <w:bCs/>
          <w:szCs w:val="20"/>
        </w:rPr>
        <w:t>able 6</w:t>
      </w:r>
      <w:r w:rsidR="00726726">
        <w:rPr>
          <w:bCs/>
          <w:szCs w:val="20"/>
        </w:rPr>
        <w:t xml:space="preserve"> shows the detailed analysis of authors productivity.</w:t>
      </w:r>
      <w:r w:rsidR="00D15CC2">
        <w:rPr>
          <w:bCs/>
          <w:szCs w:val="20"/>
        </w:rPr>
        <w:t xml:space="preserve"> It can be seen that most authors are affiliated with institutes from </w:t>
      </w:r>
      <w:r w:rsidR="001E0E42">
        <w:rPr>
          <w:bCs/>
          <w:szCs w:val="20"/>
        </w:rPr>
        <w:t xml:space="preserve">the </w:t>
      </w:r>
      <w:r w:rsidR="00D15CC2">
        <w:rPr>
          <w:bCs/>
          <w:szCs w:val="20"/>
        </w:rPr>
        <w:t>United States.</w:t>
      </w:r>
      <w:r w:rsidR="00726726">
        <w:rPr>
          <w:bCs/>
          <w:szCs w:val="20"/>
        </w:rPr>
        <w:t xml:space="preserve"> </w:t>
      </w:r>
      <w:r w:rsidR="004221A8">
        <w:rPr>
          <w:bCs/>
          <w:szCs w:val="20"/>
        </w:rPr>
        <w:t>In F</w:t>
      </w:r>
      <w:r w:rsidR="00D47292">
        <w:rPr>
          <w:bCs/>
          <w:szCs w:val="20"/>
        </w:rPr>
        <w:t xml:space="preserve">igure 7 </w:t>
      </w:r>
      <w:r w:rsidR="004221A8">
        <w:rPr>
          <w:bCs/>
          <w:szCs w:val="20"/>
        </w:rPr>
        <w:t>larger the circle shows the more publication and dense circles shows the no. of citations on those articles. In this study</w:t>
      </w:r>
      <w:r w:rsidR="001E0E42">
        <w:rPr>
          <w:bCs/>
          <w:szCs w:val="20"/>
        </w:rPr>
        <w:t>,</w:t>
      </w:r>
      <w:r w:rsidR="004221A8">
        <w:rPr>
          <w:bCs/>
          <w:szCs w:val="20"/>
        </w:rPr>
        <w:t xml:space="preserve"> we have calculated the </w:t>
      </w:r>
      <w:r w:rsidR="003C521E">
        <w:rPr>
          <w:bCs/>
          <w:i/>
          <w:iCs/>
          <w:szCs w:val="20"/>
        </w:rPr>
        <w:t xml:space="preserve">h-index, g-index </w:t>
      </w:r>
      <w:r w:rsidR="003C521E">
        <w:rPr>
          <w:bCs/>
          <w:szCs w:val="20"/>
        </w:rPr>
        <w:t xml:space="preserve">and </w:t>
      </w:r>
      <w:r w:rsidR="003C521E">
        <w:rPr>
          <w:bCs/>
          <w:i/>
          <w:iCs/>
          <w:szCs w:val="20"/>
        </w:rPr>
        <w:t xml:space="preserve">m-index </w:t>
      </w:r>
      <w:r w:rsidR="003C521E">
        <w:rPr>
          <w:bCs/>
          <w:szCs w:val="20"/>
        </w:rPr>
        <w:t xml:space="preserve">of top authors which helps to </w:t>
      </w:r>
      <w:proofErr w:type="spellStart"/>
      <w:r w:rsidR="003C521E">
        <w:rPr>
          <w:bCs/>
          <w:szCs w:val="20"/>
        </w:rPr>
        <w:t>analyze</w:t>
      </w:r>
      <w:proofErr w:type="spellEnd"/>
      <w:r w:rsidR="003C521E">
        <w:rPr>
          <w:bCs/>
          <w:szCs w:val="20"/>
        </w:rPr>
        <w:t xml:space="preserve"> the productivity of each other. The calculation of various indexes is discussed below:</w:t>
      </w:r>
    </w:p>
    <w:p w14:paraId="0BE1E3E6" w14:textId="22084BAB" w:rsidR="00EA0F82" w:rsidRPr="00EA0F82" w:rsidRDefault="00EA0F82" w:rsidP="000569BC">
      <w:pPr>
        <w:spacing w:line="360" w:lineRule="auto"/>
        <w:jc w:val="both"/>
        <w:rPr>
          <w:szCs w:val="20"/>
        </w:rPr>
      </w:pPr>
      <w:r>
        <w:rPr>
          <w:szCs w:val="20"/>
        </w:rPr>
        <w:t xml:space="preserve">If we have the function </w:t>
      </w:r>
      <w:proofErr w:type="spellStart"/>
      <w:r>
        <w:rPr>
          <w:i/>
          <w:iCs/>
          <w:szCs w:val="20"/>
        </w:rPr>
        <w:t>f</w:t>
      </w:r>
      <w:proofErr w:type="spellEnd"/>
      <w:r>
        <w:rPr>
          <w:szCs w:val="20"/>
        </w:rPr>
        <w:t xml:space="preserve"> which is in decreasing order from the largest value to the smallest value then </w:t>
      </w:r>
      <w:r w:rsidR="001E0E42">
        <w:rPr>
          <w:szCs w:val="20"/>
        </w:rPr>
        <w:t xml:space="preserve">the </w:t>
      </w:r>
      <w:r>
        <w:rPr>
          <w:i/>
          <w:iCs/>
          <w:szCs w:val="20"/>
        </w:rPr>
        <w:t xml:space="preserve">h-index </w:t>
      </w:r>
      <w:r>
        <w:rPr>
          <w:szCs w:val="20"/>
        </w:rPr>
        <w:t xml:space="preserve">can be calculated by: </w:t>
      </w:r>
    </w:p>
    <w:p w14:paraId="2FB89309" w14:textId="4CC59CC1" w:rsidR="007C620F" w:rsidRPr="007C5706" w:rsidRDefault="00EA0F82" w:rsidP="000569BC">
      <w:pPr>
        <w:spacing w:line="360" w:lineRule="auto"/>
        <w:jc w:val="both"/>
        <w:rPr>
          <w:rFonts w:eastAsiaTheme="minorEastAsia"/>
          <w:i/>
          <w:szCs w:val="20"/>
        </w:rPr>
      </w:pPr>
      <m:oMathPara>
        <m:oMath>
          <m:r>
            <w:rPr>
              <w:rFonts w:ascii="Cambria Math" w:hAnsi="Cambria Math"/>
              <w:szCs w:val="20"/>
            </w:rPr>
            <m:t>h-index (f)=max</m:t>
          </m:r>
          <m:d>
            <m:dPr>
              <m:begChr m:val="{"/>
              <m:endChr m:val="}"/>
              <m:ctrlPr>
                <w:rPr>
                  <w:rFonts w:ascii="Cambria Math" w:hAnsi="Cambria Math"/>
                  <w:i/>
                  <w:szCs w:val="20"/>
                </w:rPr>
              </m:ctrlPr>
            </m:dPr>
            <m:e>
              <m:r>
                <w:rPr>
                  <w:rFonts w:ascii="Cambria Math" w:hAnsi="Cambria Math"/>
                  <w:szCs w:val="20"/>
                </w:rPr>
                <m:t>i∈N: f(i)≥i</m:t>
              </m:r>
            </m:e>
          </m:d>
        </m:oMath>
      </m:oMathPara>
    </w:p>
    <w:p w14:paraId="541B7B2B" w14:textId="4E1268C8" w:rsidR="007C5706" w:rsidRDefault="007C5706" w:rsidP="000569BC">
      <w:pPr>
        <w:spacing w:line="360" w:lineRule="auto"/>
        <w:jc w:val="both"/>
        <w:rPr>
          <w:rFonts w:eastAsiaTheme="minorEastAsia"/>
          <w:iCs/>
          <w:szCs w:val="20"/>
        </w:rPr>
      </w:pPr>
      <w:r>
        <w:rPr>
          <w:rFonts w:eastAsiaTheme="minorEastAsia"/>
          <w:i/>
          <w:szCs w:val="20"/>
        </w:rPr>
        <w:t>g-index</w:t>
      </w:r>
      <w:r>
        <w:rPr>
          <w:rFonts w:eastAsiaTheme="minorEastAsia"/>
          <w:iCs/>
          <w:szCs w:val="20"/>
        </w:rPr>
        <w:t xml:space="preserve"> is the variant of </w:t>
      </w:r>
      <w:r w:rsidR="001E0E42">
        <w:rPr>
          <w:rFonts w:eastAsiaTheme="minorEastAsia"/>
          <w:iCs/>
          <w:szCs w:val="20"/>
        </w:rPr>
        <w:t xml:space="preserve">the </w:t>
      </w:r>
      <w:r>
        <w:rPr>
          <w:rFonts w:eastAsiaTheme="minorEastAsia"/>
          <w:i/>
          <w:szCs w:val="20"/>
        </w:rPr>
        <w:t>h-index</w:t>
      </w:r>
      <w:r>
        <w:rPr>
          <w:rFonts w:eastAsiaTheme="minorEastAsia"/>
          <w:iCs/>
          <w:szCs w:val="20"/>
        </w:rPr>
        <w:t xml:space="preserve"> in which </w:t>
      </w:r>
      <w:r w:rsidR="001E0E42">
        <w:rPr>
          <w:rFonts w:eastAsiaTheme="minorEastAsia"/>
          <w:iCs/>
          <w:szCs w:val="20"/>
        </w:rPr>
        <w:t xml:space="preserve">the </w:t>
      </w:r>
      <w:r>
        <w:rPr>
          <w:rFonts w:eastAsiaTheme="minorEastAsia"/>
          <w:iCs/>
          <w:szCs w:val="20"/>
        </w:rPr>
        <w:t>evolution of most cited articles overtime is calculated.</w:t>
      </w:r>
    </w:p>
    <w:p w14:paraId="16E448A2" w14:textId="224701B6" w:rsidR="007C5706" w:rsidRPr="007C5706" w:rsidRDefault="007C5706" w:rsidP="000569BC">
      <w:pPr>
        <w:spacing w:line="360" w:lineRule="auto"/>
        <w:jc w:val="both"/>
        <w:rPr>
          <w:rFonts w:eastAsiaTheme="minorEastAsia"/>
          <w:iCs/>
          <w:szCs w:val="20"/>
        </w:rPr>
      </w:pPr>
      <m:oMathPara>
        <m:oMath>
          <m:r>
            <w:rPr>
              <w:rFonts w:ascii="Cambria Math" w:hAnsi="Cambria Math"/>
              <w:szCs w:val="20"/>
            </w:rPr>
            <m:t>g=</m:t>
          </m:r>
          <m:sSup>
            <m:sSupPr>
              <m:ctrlPr>
                <w:rPr>
                  <w:rFonts w:ascii="Cambria Math" w:hAnsi="Cambria Math"/>
                  <w:i/>
                  <w:iCs/>
                  <w:szCs w:val="20"/>
                </w:rPr>
              </m:ctrlPr>
            </m:sSupPr>
            <m:e>
              <m:d>
                <m:dPr>
                  <m:ctrlPr>
                    <w:rPr>
                      <w:rFonts w:ascii="Cambria Math" w:hAnsi="Cambria Math"/>
                      <w:i/>
                      <w:iCs/>
                      <w:szCs w:val="20"/>
                    </w:rPr>
                  </m:ctrlPr>
                </m:dPr>
                <m:e>
                  <m:f>
                    <m:fPr>
                      <m:ctrlPr>
                        <w:rPr>
                          <w:rFonts w:ascii="Cambria Math" w:hAnsi="Cambria Math"/>
                          <w:i/>
                          <w:iCs/>
                          <w:szCs w:val="20"/>
                        </w:rPr>
                      </m:ctrlPr>
                    </m:fPr>
                    <m:num>
                      <m:r>
                        <w:rPr>
                          <w:rFonts w:ascii="Cambria Math" w:hAnsi="Cambria Math"/>
                          <w:szCs w:val="20"/>
                        </w:rPr>
                        <m:t>α-1</m:t>
                      </m:r>
                    </m:num>
                    <m:den>
                      <m:r>
                        <w:rPr>
                          <w:rFonts w:ascii="Cambria Math" w:hAnsi="Cambria Math"/>
                          <w:szCs w:val="20"/>
                        </w:rPr>
                        <m:t>α-2</m:t>
                      </m:r>
                    </m:den>
                  </m:f>
                </m:e>
              </m:d>
            </m:e>
            <m:sup>
              <m:f>
                <m:fPr>
                  <m:ctrlPr>
                    <w:rPr>
                      <w:rFonts w:ascii="Cambria Math" w:hAnsi="Cambria Math"/>
                      <w:i/>
                      <w:iCs/>
                      <w:szCs w:val="20"/>
                    </w:rPr>
                  </m:ctrlPr>
                </m:fPr>
                <m:num>
                  <m:r>
                    <w:rPr>
                      <w:rFonts w:ascii="Cambria Math" w:hAnsi="Cambria Math"/>
                      <w:szCs w:val="20"/>
                    </w:rPr>
                    <m:t>α-1</m:t>
                  </m:r>
                </m:num>
                <m:den>
                  <m:r>
                    <w:rPr>
                      <w:rFonts w:ascii="Cambria Math" w:hAnsi="Cambria Math"/>
                      <w:szCs w:val="20"/>
                    </w:rPr>
                    <m:t>α</m:t>
                  </m:r>
                </m:den>
              </m:f>
            </m:sup>
          </m:sSup>
          <m:f>
            <m:fPr>
              <m:ctrlPr>
                <w:rPr>
                  <w:rFonts w:ascii="Cambria Math" w:hAnsi="Cambria Math"/>
                  <w:i/>
                  <w:iCs/>
                  <w:szCs w:val="20"/>
                </w:rPr>
              </m:ctrlPr>
            </m:fPr>
            <m:num>
              <m:r>
                <w:rPr>
                  <w:rFonts w:ascii="Cambria Math" w:hAnsi="Cambria Math"/>
                  <w:szCs w:val="20"/>
                </w:rPr>
                <m:t>1</m:t>
              </m:r>
            </m:num>
            <m:den>
              <m:sSup>
                <m:sSupPr>
                  <m:ctrlPr>
                    <w:rPr>
                      <w:rFonts w:ascii="Cambria Math" w:hAnsi="Cambria Math"/>
                      <w:i/>
                      <w:iCs/>
                      <w:szCs w:val="20"/>
                    </w:rPr>
                  </m:ctrlPr>
                </m:sSupPr>
                <m:e>
                  <m:r>
                    <w:rPr>
                      <w:rFonts w:ascii="Cambria Math" w:hAnsi="Cambria Math"/>
                      <w:szCs w:val="20"/>
                    </w:rPr>
                    <m:t>T</m:t>
                  </m:r>
                </m:e>
                <m:sup>
                  <m:r>
                    <w:rPr>
                      <w:rFonts w:ascii="Cambria Math" w:hAnsi="Cambria Math"/>
                      <w:szCs w:val="20"/>
                    </w:rPr>
                    <m:t>α</m:t>
                  </m:r>
                </m:sup>
              </m:sSup>
            </m:den>
          </m:f>
        </m:oMath>
      </m:oMathPara>
    </w:p>
    <w:p w14:paraId="19197A09" w14:textId="15433344" w:rsidR="007C5706" w:rsidRDefault="007C5706" w:rsidP="000569BC">
      <w:pPr>
        <w:spacing w:line="360" w:lineRule="auto"/>
        <w:jc w:val="both"/>
        <w:rPr>
          <w:rFonts w:eastAsiaTheme="minorEastAsia"/>
          <w:iCs/>
          <w:szCs w:val="20"/>
        </w:rPr>
      </w:pPr>
      <w:r>
        <w:rPr>
          <w:rFonts w:eastAsiaTheme="minorEastAsia"/>
          <w:iCs/>
          <w:szCs w:val="20"/>
        </w:rPr>
        <w:t xml:space="preserve">Here, T denotes </w:t>
      </w:r>
      <w:r w:rsidR="001E0E42">
        <w:rPr>
          <w:rFonts w:eastAsiaTheme="minorEastAsia"/>
          <w:iCs/>
          <w:szCs w:val="20"/>
        </w:rPr>
        <w:t xml:space="preserve">a </w:t>
      </w:r>
      <w:r>
        <w:rPr>
          <w:rFonts w:eastAsiaTheme="minorEastAsia"/>
          <w:iCs/>
          <w:szCs w:val="20"/>
        </w:rPr>
        <w:t>total number of sources.</w:t>
      </w:r>
    </w:p>
    <w:p w14:paraId="16C6EE73" w14:textId="4FF06D7D" w:rsidR="007C5706" w:rsidRDefault="007C5706" w:rsidP="000569BC">
      <w:pPr>
        <w:spacing w:line="360" w:lineRule="auto"/>
        <w:jc w:val="both"/>
        <w:rPr>
          <w:rFonts w:eastAsiaTheme="minorEastAsia"/>
          <w:iCs/>
          <w:szCs w:val="20"/>
        </w:rPr>
      </w:pPr>
      <w:r>
        <w:rPr>
          <w:rFonts w:eastAsiaTheme="minorEastAsia"/>
          <w:iCs/>
          <w:szCs w:val="20"/>
        </w:rPr>
        <w:t xml:space="preserve">If the </w:t>
      </w:r>
      <w:r>
        <w:rPr>
          <w:rFonts w:eastAsiaTheme="minorEastAsia"/>
          <w:i/>
          <w:szCs w:val="20"/>
        </w:rPr>
        <w:t>n</w:t>
      </w:r>
      <w:r>
        <w:rPr>
          <w:rFonts w:eastAsiaTheme="minorEastAsia"/>
          <w:iCs/>
          <w:szCs w:val="20"/>
        </w:rPr>
        <w:t xml:space="preserve"> denotes the no. of years since the author has published </w:t>
      </w:r>
      <w:r w:rsidR="001E0E42">
        <w:rPr>
          <w:rFonts w:eastAsiaTheme="minorEastAsia"/>
          <w:iCs/>
          <w:szCs w:val="20"/>
        </w:rPr>
        <w:t xml:space="preserve">the </w:t>
      </w:r>
      <w:r>
        <w:rPr>
          <w:rFonts w:eastAsiaTheme="minorEastAsia"/>
          <w:iCs/>
          <w:szCs w:val="20"/>
        </w:rPr>
        <w:t xml:space="preserve">first paper in his </w:t>
      </w:r>
      <w:r w:rsidR="00EB58C6">
        <w:rPr>
          <w:rFonts w:eastAsiaTheme="minorEastAsia"/>
          <w:iCs/>
          <w:szCs w:val="20"/>
        </w:rPr>
        <w:t>area,</w:t>
      </w:r>
      <w:r>
        <w:rPr>
          <w:rFonts w:eastAsiaTheme="minorEastAsia"/>
          <w:iCs/>
          <w:szCs w:val="20"/>
        </w:rPr>
        <w:t xml:space="preserve"> then </w:t>
      </w:r>
      <w:r w:rsidR="001E0E42">
        <w:rPr>
          <w:rFonts w:eastAsiaTheme="minorEastAsia"/>
          <w:iCs/>
          <w:szCs w:val="20"/>
        </w:rPr>
        <w:t xml:space="preserve">the </w:t>
      </w:r>
      <w:r>
        <w:rPr>
          <w:rFonts w:eastAsiaTheme="minorEastAsia"/>
          <w:i/>
          <w:szCs w:val="20"/>
        </w:rPr>
        <w:t xml:space="preserve">m-index </w:t>
      </w:r>
      <w:r>
        <w:rPr>
          <w:rFonts w:eastAsiaTheme="minorEastAsia"/>
          <w:iCs/>
          <w:szCs w:val="20"/>
        </w:rPr>
        <w:t>can be calculated as:</w:t>
      </w:r>
    </w:p>
    <w:p w14:paraId="69B49C93" w14:textId="74F36D2C" w:rsidR="007C5706" w:rsidRPr="00DA1377" w:rsidRDefault="007C5706" w:rsidP="000569BC">
      <w:pPr>
        <w:spacing w:line="360" w:lineRule="auto"/>
        <w:jc w:val="both"/>
        <w:rPr>
          <w:rFonts w:eastAsiaTheme="minorEastAsia"/>
          <w:iCs/>
          <w:szCs w:val="20"/>
        </w:rPr>
      </w:pPr>
      <m:oMathPara>
        <m:oMath>
          <m:r>
            <w:rPr>
              <w:rFonts w:ascii="Cambria Math" w:hAnsi="Cambria Math"/>
              <w:szCs w:val="20"/>
            </w:rPr>
            <m:t>m=</m:t>
          </m:r>
          <m:f>
            <m:fPr>
              <m:ctrlPr>
                <w:rPr>
                  <w:rFonts w:ascii="Cambria Math" w:hAnsi="Cambria Math"/>
                  <w:i/>
                  <w:iCs/>
                  <w:szCs w:val="20"/>
                </w:rPr>
              </m:ctrlPr>
            </m:fPr>
            <m:num>
              <m:r>
                <w:rPr>
                  <w:rFonts w:ascii="Cambria Math" w:hAnsi="Cambria Math"/>
                  <w:szCs w:val="20"/>
                </w:rPr>
                <m:t>h-index</m:t>
              </m:r>
            </m:num>
            <m:den>
              <m:r>
                <w:rPr>
                  <w:rFonts w:ascii="Cambria Math" w:hAnsi="Cambria Math"/>
                  <w:szCs w:val="20"/>
                </w:rPr>
                <m:t>n</m:t>
              </m:r>
            </m:den>
          </m:f>
        </m:oMath>
      </m:oMathPara>
    </w:p>
    <w:p w14:paraId="6E7E57B7" w14:textId="7FF80249" w:rsidR="006B7C44" w:rsidRDefault="006B7C44" w:rsidP="000569BC">
      <w:pPr>
        <w:spacing w:line="360" w:lineRule="auto"/>
        <w:jc w:val="both"/>
        <w:rPr>
          <w:szCs w:val="20"/>
        </w:rPr>
      </w:pPr>
    </w:p>
    <w:p w14:paraId="687CAD44" w14:textId="236CD601" w:rsidR="006B7C44" w:rsidRDefault="005C0FEA" w:rsidP="000569BC">
      <w:pPr>
        <w:spacing w:line="360" w:lineRule="auto"/>
        <w:jc w:val="both"/>
        <w:rPr>
          <w:szCs w:val="20"/>
        </w:rPr>
      </w:pPr>
      <w:r w:rsidRPr="005C0FEA">
        <w:rPr>
          <w:noProof/>
        </w:rPr>
        <w:drawing>
          <wp:inline distT="0" distB="0" distL="0" distR="0" wp14:anchorId="76A9F401" wp14:editId="2309326E">
            <wp:extent cx="5943600" cy="3385820"/>
            <wp:effectExtent l="19050" t="19050" r="19050" b="24130"/>
            <wp:docPr id="7" name="Picture 3">
              <a:extLst xmlns:a="http://schemas.openxmlformats.org/drawingml/2006/main">
                <a:ext uri="{FF2B5EF4-FFF2-40B4-BE49-F238E27FC236}">
                  <a16:creationId xmlns:a16="http://schemas.microsoft.com/office/drawing/2014/main" id="{A81754A4-BFC0-DA4F-849B-A410A7C3C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81754A4-BFC0-DA4F-849B-A410A7C3C194}"/>
                        </a:ext>
                      </a:extLst>
                    </pic:cNvPr>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Effect>
                                <a14:saturation sat="200000"/>
                              </a14:imgEffect>
                            </a14:imgLayer>
                          </a14:imgProps>
                        </a:ext>
                        <a:ext uri="{28A0092B-C50C-407E-A947-70E740481C1C}">
                          <a14:useLocalDpi xmlns:a14="http://schemas.microsoft.com/office/drawing/2010/main" val="0"/>
                        </a:ext>
                      </a:extLst>
                    </a:blip>
                    <a:srcRect t="16818"/>
                    <a:stretch/>
                  </pic:blipFill>
                  <pic:spPr>
                    <a:xfrm>
                      <a:off x="0" y="0"/>
                      <a:ext cx="5943600" cy="3385820"/>
                    </a:xfrm>
                    <a:prstGeom prst="rect">
                      <a:avLst/>
                    </a:prstGeom>
                    <a:ln>
                      <a:solidFill>
                        <a:schemeClr val="tx1"/>
                      </a:solidFill>
                    </a:ln>
                  </pic:spPr>
                </pic:pic>
              </a:graphicData>
            </a:graphic>
          </wp:inline>
        </w:drawing>
      </w:r>
    </w:p>
    <w:p w14:paraId="6DA31BAA" w14:textId="16FE983B" w:rsidR="002F17BB" w:rsidRDefault="00DA1377" w:rsidP="00DA1377">
      <w:pPr>
        <w:spacing w:line="360" w:lineRule="auto"/>
        <w:jc w:val="center"/>
        <w:rPr>
          <w:szCs w:val="20"/>
        </w:rPr>
      </w:pPr>
      <w:r w:rsidRPr="00FD6B93">
        <w:rPr>
          <w:b/>
          <w:bCs/>
          <w:szCs w:val="20"/>
        </w:rPr>
        <w:t>Figure</w:t>
      </w:r>
      <w:r w:rsidR="00AC5611" w:rsidRPr="00FD6B93">
        <w:rPr>
          <w:b/>
          <w:bCs/>
          <w:szCs w:val="20"/>
        </w:rPr>
        <w:t xml:space="preserve"> 7</w:t>
      </w:r>
      <w:r w:rsidRPr="00FD6B93">
        <w:rPr>
          <w:b/>
          <w:bCs/>
          <w:szCs w:val="20"/>
        </w:rPr>
        <w:t>:</w:t>
      </w:r>
      <w:r w:rsidR="00AC5611">
        <w:rPr>
          <w:szCs w:val="20"/>
        </w:rPr>
        <w:t xml:space="preserve"> Authors</w:t>
      </w:r>
      <w:r w:rsidR="00FD6B93">
        <w:rPr>
          <w:szCs w:val="20"/>
        </w:rPr>
        <w:t>’</w:t>
      </w:r>
      <w:r w:rsidR="00AC5611">
        <w:rPr>
          <w:szCs w:val="20"/>
        </w:rPr>
        <w:t xml:space="preserve"> productivity in SM research area</w:t>
      </w:r>
    </w:p>
    <w:p w14:paraId="28427751" w14:textId="77777777" w:rsidR="003A0F14" w:rsidRDefault="003A0F14" w:rsidP="005C0FEA">
      <w:pPr>
        <w:tabs>
          <w:tab w:val="left" w:pos="5256"/>
        </w:tabs>
        <w:rPr>
          <w:b/>
          <w:szCs w:val="20"/>
        </w:rPr>
      </w:pPr>
    </w:p>
    <w:p w14:paraId="6C6778FB" w14:textId="55A53D02" w:rsidR="006B7C44" w:rsidRPr="00C43DD8" w:rsidRDefault="003A0F14" w:rsidP="00C43DD8">
      <w:pPr>
        <w:tabs>
          <w:tab w:val="left" w:pos="5256"/>
        </w:tabs>
        <w:spacing w:after="120"/>
        <w:jc w:val="center"/>
        <w:rPr>
          <w:b/>
          <w:szCs w:val="20"/>
        </w:rPr>
      </w:pPr>
      <w:r w:rsidRPr="00F452AC">
        <w:rPr>
          <w:b/>
          <w:szCs w:val="20"/>
        </w:rPr>
        <w:t xml:space="preserve">Table </w:t>
      </w:r>
      <w:r w:rsidR="00AC5611">
        <w:rPr>
          <w:b/>
          <w:szCs w:val="20"/>
        </w:rPr>
        <w:t>6</w:t>
      </w:r>
      <w:r w:rsidRPr="00F452AC">
        <w:rPr>
          <w:b/>
          <w:szCs w:val="20"/>
        </w:rPr>
        <w:t xml:space="preserve">: </w:t>
      </w:r>
      <w:r w:rsidRPr="00F452AC">
        <w:rPr>
          <w:szCs w:val="20"/>
        </w:rPr>
        <w:t xml:space="preserve">Top </w:t>
      </w:r>
      <w:r w:rsidR="00AC5611">
        <w:rPr>
          <w:szCs w:val="20"/>
        </w:rPr>
        <w:t xml:space="preserve">and productive </w:t>
      </w:r>
      <w:r w:rsidRPr="00F452AC">
        <w:rPr>
          <w:szCs w:val="20"/>
        </w:rPr>
        <w:t>authors</w:t>
      </w:r>
      <w:r w:rsidR="00AC5611">
        <w:rPr>
          <w:szCs w:val="20"/>
        </w:rPr>
        <w:t xml:space="preserve"> working</w:t>
      </w:r>
      <w:r w:rsidRPr="00F452AC">
        <w:rPr>
          <w:szCs w:val="20"/>
        </w:rPr>
        <w:t xml:space="preserve"> in </w:t>
      </w:r>
      <w:r w:rsidR="001E0E42">
        <w:rPr>
          <w:szCs w:val="20"/>
        </w:rPr>
        <w:t xml:space="preserve">the </w:t>
      </w:r>
      <w:r w:rsidRPr="00F452AC">
        <w:rPr>
          <w:szCs w:val="20"/>
        </w:rPr>
        <w:t>SM</w:t>
      </w:r>
      <w:r w:rsidR="00AC5611">
        <w:rPr>
          <w:szCs w:val="20"/>
        </w:rPr>
        <w:t xml:space="preserve"> area</w:t>
      </w:r>
    </w:p>
    <w:tbl>
      <w:tblPr>
        <w:tblStyle w:val="TableGrid"/>
        <w:tblW w:w="5000" w:type="pct"/>
        <w:shd w:val="clear" w:color="auto" w:fill="FFFF99"/>
        <w:tblLook w:val="04A0" w:firstRow="1" w:lastRow="0" w:firstColumn="1" w:lastColumn="0" w:noHBand="0" w:noVBand="1"/>
      </w:tblPr>
      <w:tblGrid>
        <w:gridCol w:w="1277"/>
        <w:gridCol w:w="1835"/>
        <w:gridCol w:w="1391"/>
        <w:gridCol w:w="896"/>
        <w:gridCol w:w="918"/>
        <w:gridCol w:w="950"/>
        <w:gridCol w:w="616"/>
        <w:gridCol w:w="483"/>
        <w:gridCol w:w="984"/>
      </w:tblGrid>
      <w:tr w:rsidR="001E0E42" w:rsidRPr="00F2456B" w14:paraId="51F6A621" w14:textId="77777777" w:rsidTr="001E0E42">
        <w:trPr>
          <w:trHeight w:val="165"/>
        </w:trPr>
        <w:tc>
          <w:tcPr>
            <w:tcW w:w="683" w:type="pct"/>
            <w:shd w:val="clear" w:color="auto" w:fill="FFFF99"/>
            <w:hideMark/>
          </w:tcPr>
          <w:p w14:paraId="09CFBF5D" w14:textId="77777777" w:rsidR="00F2456B" w:rsidRPr="00F2456B" w:rsidRDefault="00F2456B" w:rsidP="00C43DD8">
            <w:pPr>
              <w:jc w:val="center"/>
              <w:rPr>
                <w:b/>
                <w:bCs/>
                <w:sz w:val="20"/>
                <w:szCs w:val="20"/>
              </w:rPr>
            </w:pPr>
            <w:r w:rsidRPr="00F2456B">
              <w:rPr>
                <w:b/>
                <w:bCs/>
                <w:sz w:val="20"/>
                <w:szCs w:val="20"/>
              </w:rPr>
              <w:t>Author</w:t>
            </w:r>
          </w:p>
        </w:tc>
        <w:tc>
          <w:tcPr>
            <w:tcW w:w="982" w:type="pct"/>
            <w:shd w:val="clear" w:color="auto" w:fill="FFFF99"/>
          </w:tcPr>
          <w:p w14:paraId="16211701" w14:textId="1EA8EDEF" w:rsidR="00F2456B" w:rsidRPr="00F2456B" w:rsidRDefault="00F2456B" w:rsidP="00C43DD8">
            <w:pPr>
              <w:jc w:val="center"/>
              <w:rPr>
                <w:b/>
                <w:bCs/>
                <w:sz w:val="20"/>
                <w:szCs w:val="20"/>
              </w:rPr>
            </w:pPr>
            <w:r w:rsidRPr="00F2456B">
              <w:rPr>
                <w:b/>
                <w:bCs/>
                <w:sz w:val="20"/>
                <w:szCs w:val="20"/>
                <w:lang w:eastAsia="en-IN"/>
              </w:rPr>
              <w:t>Affiliation</w:t>
            </w:r>
          </w:p>
        </w:tc>
        <w:tc>
          <w:tcPr>
            <w:tcW w:w="744" w:type="pct"/>
            <w:shd w:val="clear" w:color="auto" w:fill="FFFF99"/>
          </w:tcPr>
          <w:p w14:paraId="3485E7D2" w14:textId="074B1DB2" w:rsidR="00F2456B" w:rsidRPr="00F2456B" w:rsidRDefault="00F2456B" w:rsidP="00C43DD8">
            <w:pPr>
              <w:jc w:val="center"/>
              <w:rPr>
                <w:b/>
                <w:bCs/>
                <w:sz w:val="20"/>
                <w:szCs w:val="20"/>
              </w:rPr>
            </w:pPr>
            <w:r w:rsidRPr="00F2456B">
              <w:rPr>
                <w:b/>
                <w:bCs/>
                <w:sz w:val="20"/>
                <w:szCs w:val="20"/>
              </w:rPr>
              <w:t>Country</w:t>
            </w:r>
          </w:p>
        </w:tc>
        <w:tc>
          <w:tcPr>
            <w:tcW w:w="479" w:type="pct"/>
            <w:shd w:val="clear" w:color="auto" w:fill="FFFF99"/>
            <w:hideMark/>
          </w:tcPr>
          <w:p w14:paraId="01ED128E" w14:textId="2731974B" w:rsidR="00F2456B" w:rsidRPr="00F2456B" w:rsidRDefault="00F2456B" w:rsidP="00C43DD8">
            <w:pPr>
              <w:jc w:val="center"/>
              <w:rPr>
                <w:b/>
                <w:bCs/>
                <w:sz w:val="20"/>
                <w:szCs w:val="20"/>
              </w:rPr>
            </w:pPr>
            <w:proofErr w:type="spellStart"/>
            <w:r w:rsidRPr="00F2456B">
              <w:rPr>
                <w:b/>
                <w:bCs/>
                <w:sz w:val="20"/>
                <w:szCs w:val="20"/>
              </w:rPr>
              <w:t>h_index</w:t>
            </w:r>
            <w:proofErr w:type="spellEnd"/>
          </w:p>
        </w:tc>
        <w:tc>
          <w:tcPr>
            <w:tcW w:w="491" w:type="pct"/>
            <w:shd w:val="clear" w:color="auto" w:fill="FFFF99"/>
            <w:hideMark/>
          </w:tcPr>
          <w:p w14:paraId="7EED74CC" w14:textId="77777777" w:rsidR="00F2456B" w:rsidRPr="00F2456B" w:rsidRDefault="00F2456B" w:rsidP="00C43DD8">
            <w:pPr>
              <w:jc w:val="center"/>
              <w:rPr>
                <w:b/>
                <w:bCs/>
                <w:sz w:val="20"/>
                <w:szCs w:val="20"/>
              </w:rPr>
            </w:pPr>
            <w:proofErr w:type="spellStart"/>
            <w:r w:rsidRPr="00F2456B">
              <w:rPr>
                <w:b/>
                <w:bCs/>
                <w:sz w:val="20"/>
                <w:szCs w:val="20"/>
              </w:rPr>
              <w:t>g_index</w:t>
            </w:r>
            <w:proofErr w:type="spellEnd"/>
          </w:p>
        </w:tc>
        <w:tc>
          <w:tcPr>
            <w:tcW w:w="508" w:type="pct"/>
            <w:shd w:val="clear" w:color="auto" w:fill="FFFF99"/>
            <w:hideMark/>
          </w:tcPr>
          <w:p w14:paraId="76A6C48C" w14:textId="77777777" w:rsidR="00F2456B" w:rsidRPr="00F2456B" w:rsidRDefault="00F2456B" w:rsidP="00C43DD8">
            <w:pPr>
              <w:jc w:val="center"/>
              <w:rPr>
                <w:b/>
                <w:bCs/>
                <w:sz w:val="20"/>
                <w:szCs w:val="20"/>
              </w:rPr>
            </w:pPr>
            <w:proofErr w:type="spellStart"/>
            <w:r w:rsidRPr="00F2456B">
              <w:rPr>
                <w:b/>
                <w:bCs/>
                <w:sz w:val="20"/>
                <w:szCs w:val="20"/>
              </w:rPr>
              <w:t>m_index</w:t>
            </w:r>
            <w:proofErr w:type="spellEnd"/>
          </w:p>
        </w:tc>
        <w:tc>
          <w:tcPr>
            <w:tcW w:w="329" w:type="pct"/>
            <w:shd w:val="clear" w:color="auto" w:fill="FFFF99"/>
            <w:hideMark/>
          </w:tcPr>
          <w:p w14:paraId="76CF2B2A" w14:textId="77777777" w:rsidR="00F2456B" w:rsidRPr="00F2456B" w:rsidRDefault="00F2456B" w:rsidP="00C43DD8">
            <w:pPr>
              <w:jc w:val="center"/>
              <w:rPr>
                <w:b/>
                <w:bCs/>
                <w:sz w:val="20"/>
                <w:szCs w:val="20"/>
              </w:rPr>
            </w:pPr>
            <w:r w:rsidRPr="00F2456B">
              <w:rPr>
                <w:b/>
                <w:bCs/>
                <w:sz w:val="20"/>
                <w:szCs w:val="20"/>
              </w:rPr>
              <w:t>TC</w:t>
            </w:r>
          </w:p>
        </w:tc>
        <w:tc>
          <w:tcPr>
            <w:tcW w:w="258" w:type="pct"/>
            <w:shd w:val="clear" w:color="auto" w:fill="FFFF99"/>
            <w:hideMark/>
          </w:tcPr>
          <w:p w14:paraId="04B7D14A" w14:textId="77777777" w:rsidR="00F2456B" w:rsidRPr="00F2456B" w:rsidRDefault="00F2456B" w:rsidP="00C43DD8">
            <w:pPr>
              <w:jc w:val="center"/>
              <w:rPr>
                <w:b/>
                <w:bCs/>
                <w:sz w:val="20"/>
                <w:szCs w:val="20"/>
              </w:rPr>
            </w:pPr>
            <w:r w:rsidRPr="00F2456B">
              <w:rPr>
                <w:b/>
                <w:bCs/>
                <w:sz w:val="20"/>
                <w:szCs w:val="20"/>
              </w:rPr>
              <w:t>NP</w:t>
            </w:r>
          </w:p>
        </w:tc>
        <w:tc>
          <w:tcPr>
            <w:tcW w:w="526" w:type="pct"/>
            <w:shd w:val="clear" w:color="auto" w:fill="FFFF99"/>
            <w:hideMark/>
          </w:tcPr>
          <w:p w14:paraId="1AE4AE12" w14:textId="77777777" w:rsidR="00F2456B" w:rsidRPr="00F2456B" w:rsidRDefault="00F2456B" w:rsidP="00C43DD8">
            <w:pPr>
              <w:jc w:val="center"/>
              <w:rPr>
                <w:b/>
                <w:bCs/>
                <w:sz w:val="20"/>
                <w:szCs w:val="20"/>
              </w:rPr>
            </w:pPr>
            <w:proofErr w:type="spellStart"/>
            <w:r w:rsidRPr="00F2456B">
              <w:rPr>
                <w:b/>
                <w:bCs/>
                <w:sz w:val="20"/>
                <w:szCs w:val="20"/>
              </w:rPr>
              <w:t>PY_start</w:t>
            </w:r>
            <w:proofErr w:type="spellEnd"/>
          </w:p>
        </w:tc>
      </w:tr>
      <w:tr w:rsidR="001E0E42" w:rsidRPr="00F2456B" w14:paraId="040D1719" w14:textId="77777777" w:rsidTr="001E0E42">
        <w:trPr>
          <w:trHeight w:val="165"/>
        </w:trPr>
        <w:tc>
          <w:tcPr>
            <w:tcW w:w="683" w:type="pct"/>
            <w:shd w:val="clear" w:color="auto" w:fill="FFFF99"/>
            <w:hideMark/>
          </w:tcPr>
          <w:p w14:paraId="243FB6D0" w14:textId="25F80D16" w:rsidR="00F2456B" w:rsidRPr="00F2456B" w:rsidRDefault="00F2456B" w:rsidP="00C43DD8">
            <w:pPr>
              <w:jc w:val="both"/>
              <w:rPr>
                <w:sz w:val="20"/>
                <w:szCs w:val="20"/>
              </w:rPr>
            </w:pPr>
            <w:r w:rsidRPr="00F2456B">
              <w:rPr>
                <w:sz w:val="20"/>
                <w:szCs w:val="20"/>
              </w:rPr>
              <w:t>Lin Li</w:t>
            </w:r>
          </w:p>
        </w:tc>
        <w:tc>
          <w:tcPr>
            <w:tcW w:w="982" w:type="pct"/>
            <w:shd w:val="clear" w:color="auto" w:fill="FFFF99"/>
          </w:tcPr>
          <w:p w14:paraId="516246FB" w14:textId="7B03CEBA" w:rsidR="00F2456B" w:rsidRPr="00F2456B" w:rsidRDefault="00F2456B" w:rsidP="00C43DD8">
            <w:pPr>
              <w:rPr>
                <w:sz w:val="20"/>
                <w:szCs w:val="20"/>
              </w:rPr>
            </w:pPr>
            <w:r w:rsidRPr="00F2456B">
              <w:rPr>
                <w:sz w:val="20"/>
                <w:szCs w:val="20"/>
              </w:rPr>
              <w:t>University of Illinois at Chicago</w:t>
            </w:r>
          </w:p>
        </w:tc>
        <w:tc>
          <w:tcPr>
            <w:tcW w:w="744" w:type="pct"/>
            <w:shd w:val="clear" w:color="auto" w:fill="FFFF99"/>
          </w:tcPr>
          <w:p w14:paraId="7F75331F" w14:textId="76C34C00" w:rsidR="00F2456B" w:rsidRPr="00F2456B" w:rsidRDefault="00F2456B" w:rsidP="00C43DD8">
            <w:pPr>
              <w:rPr>
                <w:sz w:val="20"/>
                <w:szCs w:val="20"/>
              </w:rPr>
            </w:pPr>
            <w:r w:rsidRPr="00F2456B">
              <w:rPr>
                <w:sz w:val="20"/>
                <w:szCs w:val="20"/>
              </w:rPr>
              <w:t>United States</w:t>
            </w:r>
          </w:p>
        </w:tc>
        <w:tc>
          <w:tcPr>
            <w:tcW w:w="479" w:type="pct"/>
            <w:shd w:val="clear" w:color="auto" w:fill="FFFF99"/>
            <w:hideMark/>
          </w:tcPr>
          <w:p w14:paraId="3B55044F" w14:textId="101B3963" w:rsidR="00F2456B" w:rsidRPr="00F2456B" w:rsidRDefault="00F2456B" w:rsidP="00C43DD8">
            <w:pPr>
              <w:jc w:val="center"/>
              <w:rPr>
                <w:sz w:val="20"/>
                <w:szCs w:val="20"/>
              </w:rPr>
            </w:pPr>
            <w:r w:rsidRPr="00F2456B">
              <w:rPr>
                <w:sz w:val="20"/>
                <w:szCs w:val="20"/>
              </w:rPr>
              <w:t>9</w:t>
            </w:r>
          </w:p>
        </w:tc>
        <w:tc>
          <w:tcPr>
            <w:tcW w:w="491" w:type="pct"/>
            <w:shd w:val="clear" w:color="auto" w:fill="FFFF99"/>
            <w:hideMark/>
          </w:tcPr>
          <w:p w14:paraId="47930DC3" w14:textId="77777777" w:rsidR="00F2456B" w:rsidRPr="00F2456B" w:rsidRDefault="00F2456B" w:rsidP="00C43DD8">
            <w:pPr>
              <w:jc w:val="center"/>
              <w:rPr>
                <w:sz w:val="20"/>
                <w:szCs w:val="20"/>
              </w:rPr>
            </w:pPr>
            <w:r w:rsidRPr="00F2456B">
              <w:rPr>
                <w:sz w:val="20"/>
                <w:szCs w:val="20"/>
              </w:rPr>
              <w:t>18</w:t>
            </w:r>
          </w:p>
        </w:tc>
        <w:tc>
          <w:tcPr>
            <w:tcW w:w="508" w:type="pct"/>
            <w:shd w:val="clear" w:color="auto" w:fill="FFFF99"/>
            <w:hideMark/>
          </w:tcPr>
          <w:p w14:paraId="6F83BB1E" w14:textId="77777777" w:rsidR="00F2456B" w:rsidRPr="00F2456B" w:rsidRDefault="00F2456B" w:rsidP="00C43DD8">
            <w:pPr>
              <w:jc w:val="center"/>
              <w:rPr>
                <w:sz w:val="20"/>
                <w:szCs w:val="20"/>
              </w:rPr>
            </w:pPr>
            <w:r w:rsidRPr="00F2456B">
              <w:rPr>
                <w:sz w:val="20"/>
                <w:szCs w:val="20"/>
              </w:rPr>
              <w:t>0.818</w:t>
            </w:r>
          </w:p>
        </w:tc>
        <w:tc>
          <w:tcPr>
            <w:tcW w:w="329" w:type="pct"/>
            <w:shd w:val="clear" w:color="auto" w:fill="FFFF99"/>
            <w:hideMark/>
          </w:tcPr>
          <w:p w14:paraId="2BAE6077" w14:textId="77777777" w:rsidR="00F2456B" w:rsidRPr="00F2456B" w:rsidRDefault="00F2456B" w:rsidP="00C43DD8">
            <w:pPr>
              <w:jc w:val="center"/>
              <w:rPr>
                <w:sz w:val="20"/>
                <w:szCs w:val="20"/>
              </w:rPr>
            </w:pPr>
            <w:r w:rsidRPr="00F2456B">
              <w:rPr>
                <w:sz w:val="20"/>
                <w:szCs w:val="20"/>
              </w:rPr>
              <w:t>426</w:t>
            </w:r>
          </w:p>
        </w:tc>
        <w:tc>
          <w:tcPr>
            <w:tcW w:w="258" w:type="pct"/>
            <w:shd w:val="clear" w:color="auto" w:fill="FFFF99"/>
            <w:hideMark/>
          </w:tcPr>
          <w:p w14:paraId="5BB784BA" w14:textId="77777777" w:rsidR="00F2456B" w:rsidRPr="00F2456B" w:rsidRDefault="00F2456B" w:rsidP="00C43DD8">
            <w:pPr>
              <w:jc w:val="center"/>
              <w:rPr>
                <w:sz w:val="20"/>
                <w:szCs w:val="20"/>
              </w:rPr>
            </w:pPr>
            <w:r w:rsidRPr="00F2456B">
              <w:rPr>
                <w:sz w:val="20"/>
                <w:szCs w:val="20"/>
              </w:rPr>
              <w:t>18</w:t>
            </w:r>
          </w:p>
        </w:tc>
        <w:tc>
          <w:tcPr>
            <w:tcW w:w="526" w:type="pct"/>
            <w:shd w:val="clear" w:color="auto" w:fill="FFFF99"/>
            <w:hideMark/>
          </w:tcPr>
          <w:p w14:paraId="2A6BC90F" w14:textId="77777777" w:rsidR="00F2456B" w:rsidRPr="00F2456B" w:rsidRDefault="00F2456B" w:rsidP="00C43DD8">
            <w:pPr>
              <w:jc w:val="center"/>
              <w:rPr>
                <w:sz w:val="20"/>
                <w:szCs w:val="20"/>
              </w:rPr>
            </w:pPr>
            <w:r w:rsidRPr="00F2456B">
              <w:rPr>
                <w:sz w:val="20"/>
                <w:szCs w:val="20"/>
              </w:rPr>
              <w:t>2011</w:t>
            </w:r>
          </w:p>
        </w:tc>
      </w:tr>
      <w:tr w:rsidR="001E0E42" w:rsidRPr="00F2456B" w14:paraId="66BFF43E" w14:textId="77777777" w:rsidTr="001E0E42">
        <w:trPr>
          <w:trHeight w:val="165"/>
        </w:trPr>
        <w:tc>
          <w:tcPr>
            <w:tcW w:w="683" w:type="pct"/>
            <w:shd w:val="clear" w:color="auto" w:fill="FFFF99"/>
            <w:hideMark/>
          </w:tcPr>
          <w:p w14:paraId="053BDAF9" w14:textId="2A979BB6" w:rsidR="00F2456B" w:rsidRPr="00F2456B" w:rsidRDefault="00F2456B" w:rsidP="00C43DD8">
            <w:pPr>
              <w:jc w:val="both"/>
              <w:rPr>
                <w:sz w:val="20"/>
                <w:szCs w:val="20"/>
              </w:rPr>
            </w:pPr>
            <w:proofErr w:type="spellStart"/>
            <w:r w:rsidRPr="00F2456B">
              <w:rPr>
                <w:sz w:val="20"/>
                <w:szCs w:val="20"/>
              </w:rPr>
              <w:t>Fazleen</w:t>
            </w:r>
            <w:proofErr w:type="spellEnd"/>
            <w:r w:rsidRPr="00F2456B">
              <w:rPr>
                <w:sz w:val="20"/>
                <w:szCs w:val="20"/>
              </w:rPr>
              <w:t xml:space="preserve"> </w:t>
            </w:r>
            <w:proofErr w:type="spellStart"/>
            <w:r w:rsidRPr="00F2456B">
              <w:rPr>
                <w:sz w:val="20"/>
                <w:szCs w:val="20"/>
              </w:rPr>
              <w:t>Badurdeen</w:t>
            </w:r>
            <w:proofErr w:type="spellEnd"/>
          </w:p>
        </w:tc>
        <w:tc>
          <w:tcPr>
            <w:tcW w:w="982" w:type="pct"/>
            <w:shd w:val="clear" w:color="auto" w:fill="FFFF99"/>
          </w:tcPr>
          <w:p w14:paraId="268538A2" w14:textId="2E9A2B54" w:rsidR="00F2456B" w:rsidRPr="00F2456B" w:rsidRDefault="00F2456B" w:rsidP="00C43DD8">
            <w:pPr>
              <w:rPr>
                <w:sz w:val="20"/>
                <w:szCs w:val="20"/>
              </w:rPr>
            </w:pPr>
            <w:r w:rsidRPr="00F2456B">
              <w:rPr>
                <w:sz w:val="20"/>
                <w:szCs w:val="20"/>
              </w:rPr>
              <w:t>University of Kentucky</w:t>
            </w:r>
          </w:p>
        </w:tc>
        <w:tc>
          <w:tcPr>
            <w:tcW w:w="744" w:type="pct"/>
            <w:shd w:val="clear" w:color="auto" w:fill="FFFF99"/>
          </w:tcPr>
          <w:p w14:paraId="37C28B2F" w14:textId="346544FB" w:rsidR="00F2456B" w:rsidRPr="00F2456B" w:rsidRDefault="00F2456B" w:rsidP="00C43DD8">
            <w:pPr>
              <w:rPr>
                <w:sz w:val="20"/>
                <w:szCs w:val="20"/>
              </w:rPr>
            </w:pPr>
            <w:r w:rsidRPr="00F2456B">
              <w:rPr>
                <w:sz w:val="20"/>
                <w:szCs w:val="20"/>
              </w:rPr>
              <w:t>United States</w:t>
            </w:r>
          </w:p>
        </w:tc>
        <w:tc>
          <w:tcPr>
            <w:tcW w:w="479" w:type="pct"/>
            <w:shd w:val="clear" w:color="auto" w:fill="FFFF99"/>
            <w:hideMark/>
          </w:tcPr>
          <w:p w14:paraId="644C4178" w14:textId="4E373A40" w:rsidR="00F2456B" w:rsidRPr="00F2456B" w:rsidRDefault="00F2456B" w:rsidP="00C43DD8">
            <w:pPr>
              <w:jc w:val="center"/>
              <w:rPr>
                <w:sz w:val="20"/>
                <w:szCs w:val="20"/>
              </w:rPr>
            </w:pPr>
            <w:r w:rsidRPr="00F2456B">
              <w:rPr>
                <w:sz w:val="20"/>
                <w:szCs w:val="20"/>
              </w:rPr>
              <w:t>9</w:t>
            </w:r>
          </w:p>
        </w:tc>
        <w:tc>
          <w:tcPr>
            <w:tcW w:w="491" w:type="pct"/>
            <w:shd w:val="clear" w:color="auto" w:fill="FFFF99"/>
            <w:hideMark/>
          </w:tcPr>
          <w:p w14:paraId="5C788F94" w14:textId="77777777" w:rsidR="00F2456B" w:rsidRPr="00F2456B" w:rsidRDefault="00F2456B" w:rsidP="00C43DD8">
            <w:pPr>
              <w:jc w:val="center"/>
              <w:rPr>
                <w:sz w:val="20"/>
                <w:szCs w:val="20"/>
              </w:rPr>
            </w:pPr>
            <w:r w:rsidRPr="00F2456B">
              <w:rPr>
                <w:sz w:val="20"/>
                <w:szCs w:val="20"/>
              </w:rPr>
              <w:t>16</w:t>
            </w:r>
          </w:p>
        </w:tc>
        <w:tc>
          <w:tcPr>
            <w:tcW w:w="508" w:type="pct"/>
            <w:shd w:val="clear" w:color="auto" w:fill="FFFF99"/>
            <w:hideMark/>
          </w:tcPr>
          <w:p w14:paraId="18290BB1" w14:textId="77777777" w:rsidR="00F2456B" w:rsidRPr="00F2456B" w:rsidRDefault="00F2456B" w:rsidP="00C43DD8">
            <w:pPr>
              <w:jc w:val="center"/>
              <w:rPr>
                <w:sz w:val="20"/>
                <w:szCs w:val="20"/>
              </w:rPr>
            </w:pPr>
            <w:r w:rsidRPr="00F2456B">
              <w:rPr>
                <w:sz w:val="20"/>
                <w:szCs w:val="20"/>
              </w:rPr>
              <w:t>0.692</w:t>
            </w:r>
          </w:p>
        </w:tc>
        <w:tc>
          <w:tcPr>
            <w:tcW w:w="329" w:type="pct"/>
            <w:shd w:val="clear" w:color="auto" w:fill="FFFF99"/>
            <w:hideMark/>
          </w:tcPr>
          <w:p w14:paraId="79B2407E" w14:textId="77777777" w:rsidR="00F2456B" w:rsidRPr="00F2456B" w:rsidRDefault="00F2456B" w:rsidP="00C43DD8">
            <w:pPr>
              <w:jc w:val="center"/>
              <w:rPr>
                <w:sz w:val="20"/>
                <w:szCs w:val="20"/>
              </w:rPr>
            </w:pPr>
            <w:r w:rsidRPr="00F2456B">
              <w:rPr>
                <w:sz w:val="20"/>
                <w:szCs w:val="20"/>
              </w:rPr>
              <w:t>864</w:t>
            </w:r>
          </w:p>
        </w:tc>
        <w:tc>
          <w:tcPr>
            <w:tcW w:w="258" w:type="pct"/>
            <w:shd w:val="clear" w:color="auto" w:fill="FFFF99"/>
            <w:hideMark/>
          </w:tcPr>
          <w:p w14:paraId="46610EA5" w14:textId="77777777" w:rsidR="00F2456B" w:rsidRPr="00F2456B" w:rsidRDefault="00F2456B" w:rsidP="00C43DD8">
            <w:pPr>
              <w:jc w:val="center"/>
              <w:rPr>
                <w:sz w:val="20"/>
                <w:szCs w:val="20"/>
              </w:rPr>
            </w:pPr>
            <w:r w:rsidRPr="00F2456B">
              <w:rPr>
                <w:sz w:val="20"/>
                <w:szCs w:val="20"/>
              </w:rPr>
              <w:t>16</w:t>
            </w:r>
          </w:p>
        </w:tc>
        <w:tc>
          <w:tcPr>
            <w:tcW w:w="526" w:type="pct"/>
            <w:shd w:val="clear" w:color="auto" w:fill="FFFF99"/>
            <w:hideMark/>
          </w:tcPr>
          <w:p w14:paraId="147BA6F0" w14:textId="77777777" w:rsidR="00F2456B" w:rsidRPr="00F2456B" w:rsidRDefault="00F2456B" w:rsidP="00C43DD8">
            <w:pPr>
              <w:jc w:val="center"/>
              <w:rPr>
                <w:sz w:val="20"/>
                <w:szCs w:val="20"/>
              </w:rPr>
            </w:pPr>
            <w:r w:rsidRPr="00F2456B">
              <w:rPr>
                <w:sz w:val="20"/>
                <w:szCs w:val="20"/>
              </w:rPr>
              <w:t>2009</w:t>
            </w:r>
          </w:p>
        </w:tc>
      </w:tr>
      <w:tr w:rsidR="001E0E42" w:rsidRPr="00F2456B" w14:paraId="09ABC790" w14:textId="77777777" w:rsidTr="001E0E42">
        <w:trPr>
          <w:trHeight w:val="165"/>
        </w:trPr>
        <w:tc>
          <w:tcPr>
            <w:tcW w:w="683" w:type="pct"/>
            <w:shd w:val="clear" w:color="auto" w:fill="FFFF99"/>
            <w:hideMark/>
          </w:tcPr>
          <w:p w14:paraId="6D09CB0F" w14:textId="3135E796" w:rsidR="00F2456B" w:rsidRPr="00F2456B" w:rsidRDefault="004F4DF6" w:rsidP="00C43DD8">
            <w:pPr>
              <w:jc w:val="both"/>
              <w:rPr>
                <w:sz w:val="20"/>
                <w:szCs w:val="20"/>
              </w:rPr>
            </w:pPr>
            <w:hyperlink r:id="rId19" w:history="1">
              <w:r w:rsidR="00F2456B" w:rsidRPr="00F2456B">
                <w:rPr>
                  <w:sz w:val="20"/>
                  <w:szCs w:val="20"/>
                </w:rPr>
                <w:t>Karl </w:t>
              </w:r>
              <w:proofErr w:type="spellStart"/>
              <w:r w:rsidR="00F2456B" w:rsidRPr="00F2456B">
                <w:rPr>
                  <w:sz w:val="20"/>
                  <w:szCs w:val="20"/>
                </w:rPr>
                <w:t>Haapala</w:t>
              </w:r>
              <w:proofErr w:type="spellEnd"/>
            </w:hyperlink>
          </w:p>
        </w:tc>
        <w:tc>
          <w:tcPr>
            <w:tcW w:w="982" w:type="pct"/>
            <w:shd w:val="clear" w:color="auto" w:fill="FFFF99"/>
          </w:tcPr>
          <w:p w14:paraId="561F2BFB" w14:textId="3B2E5A1B" w:rsidR="00F2456B" w:rsidRPr="00F2456B" w:rsidRDefault="00F2456B" w:rsidP="00C43DD8">
            <w:pPr>
              <w:rPr>
                <w:sz w:val="20"/>
                <w:szCs w:val="20"/>
              </w:rPr>
            </w:pPr>
            <w:r w:rsidRPr="00F2456B">
              <w:rPr>
                <w:sz w:val="20"/>
                <w:szCs w:val="20"/>
              </w:rPr>
              <w:t>Oregon State University</w:t>
            </w:r>
          </w:p>
        </w:tc>
        <w:tc>
          <w:tcPr>
            <w:tcW w:w="744" w:type="pct"/>
            <w:shd w:val="clear" w:color="auto" w:fill="FFFF99"/>
          </w:tcPr>
          <w:p w14:paraId="7F33211F" w14:textId="5DD6C994" w:rsidR="00F2456B" w:rsidRPr="00F2456B" w:rsidRDefault="00F2456B" w:rsidP="00C43DD8">
            <w:pPr>
              <w:rPr>
                <w:sz w:val="20"/>
                <w:szCs w:val="20"/>
              </w:rPr>
            </w:pPr>
            <w:r w:rsidRPr="00F2456B">
              <w:rPr>
                <w:sz w:val="20"/>
                <w:szCs w:val="20"/>
              </w:rPr>
              <w:t>United States</w:t>
            </w:r>
          </w:p>
        </w:tc>
        <w:tc>
          <w:tcPr>
            <w:tcW w:w="479" w:type="pct"/>
            <w:shd w:val="clear" w:color="auto" w:fill="FFFF99"/>
            <w:hideMark/>
          </w:tcPr>
          <w:p w14:paraId="2BBFE4CE" w14:textId="3D624D10" w:rsidR="00F2456B" w:rsidRPr="00F2456B" w:rsidRDefault="00F2456B" w:rsidP="00C43DD8">
            <w:pPr>
              <w:jc w:val="center"/>
              <w:rPr>
                <w:sz w:val="20"/>
                <w:szCs w:val="20"/>
              </w:rPr>
            </w:pPr>
            <w:r w:rsidRPr="00F2456B">
              <w:rPr>
                <w:sz w:val="20"/>
                <w:szCs w:val="20"/>
              </w:rPr>
              <w:t>7</w:t>
            </w:r>
          </w:p>
        </w:tc>
        <w:tc>
          <w:tcPr>
            <w:tcW w:w="491" w:type="pct"/>
            <w:shd w:val="clear" w:color="auto" w:fill="FFFF99"/>
            <w:hideMark/>
          </w:tcPr>
          <w:p w14:paraId="7BB96B1B" w14:textId="77777777" w:rsidR="00F2456B" w:rsidRPr="00F2456B" w:rsidRDefault="00F2456B" w:rsidP="00C43DD8">
            <w:pPr>
              <w:jc w:val="center"/>
              <w:rPr>
                <w:sz w:val="20"/>
                <w:szCs w:val="20"/>
              </w:rPr>
            </w:pPr>
            <w:r w:rsidRPr="00F2456B">
              <w:rPr>
                <w:sz w:val="20"/>
                <w:szCs w:val="20"/>
              </w:rPr>
              <w:t>15</w:t>
            </w:r>
          </w:p>
        </w:tc>
        <w:tc>
          <w:tcPr>
            <w:tcW w:w="508" w:type="pct"/>
            <w:shd w:val="clear" w:color="auto" w:fill="FFFF99"/>
            <w:hideMark/>
          </w:tcPr>
          <w:p w14:paraId="134ED476" w14:textId="77777777" w:rsidR="00F2456B" w:rsidRPr="00F2456B" w:rsidRDefault="00F2456B" w:rsidP="00C43DD8">
            <w:pPr>
              <w:jc w:val="center"/>
              <w:rPr>
                <w:sz w:val="20"/>
                <w:szCs w:val="20"/>
              </w:rPr>
            </w:pPr>
            <w:r w:rsidRPr="00F2456B">
              <w:rPr>
                <w:sz w:val="20"/>
                <w:szCs w:val="20"/>
              </w:rPr>
              <w:t>0.412</w:t>
            </w:r>
          </w:p>
        </w:tc>
        <w:tc>
          <w:tcPr>
            <w:tcW w:w="329" w:type="pct"/>
            <w:shd w:val="clear" w:color="auto" w:fill="FFFF99"/>
            <w:hideMark/>
          </w:tcPr>
          <w:p w14:paraId="52396AD6" w14:textId="77777777" w:rsidR="00F2456B" w:rsidRPr="00F2456B" w:rsidRDefault="00F2456B" w:rsidP="00C43DD8">
            <w:pPr>
              <w:jc w:val="center"/>
              <w:rPr>
                <w:sz w:val="20"/>
                <w:szCs w:val="20"/>
              </w:rPr>
            </w:pPr>
            <w:r w:rsidRPr="00F2456B">
              <w:rPr>
                <w:sz w:val="20"/>
                <w:szCs w:val="20"/>
              </w:rPr>
              <w:t>385</w:t>
            </w:r>
          </w:p>
        </w:tc>
        <w:tc>
          <w:tcPr>
            <w:tcW w:w="258" w:type="pct"/>
            <w:shd w:val="clear" w:color="auto" w:fill="FFFF99"/>
            <w:hideMark/>
          </w:tcPr>
          <w:p w14:paraId="7FC487E1" w14:textId="77777777" w:rsidR="00F2456B" w:rsidRPr="00F2456B" w:rsidRDefault="00F2456B" w:rsidP="00C43DD8">
            <w:pPr>
              <w:jc w:val="center"/>
              <w:rPr>
                <w:sz w:val="20"/>
                <w:szCs w:val="20"/>
              </w:rPr>
            </w:pPr>
            <w:r w:rsidRPr="00F2456B">
              <w:rPr>
                <w:sz w:val="20"/>
                <w:szCs w:val="20"/>
              </w:rPr>
              <w:t>15</w:t>
            </w:r>
          </w:p>
        </w:tc>
        <w:tc>
          <w:tcPr>
            <w:tcW w:w="526" w:type="pct"/>
            <w:shd w:val="clear" w:color="auto" w:fill="FFFF99"/>
            <w:hideMark/>
          </w:tcPr>
          <w:p w14:paraId="319DB169" w14:textId="77777777" w:rsidR="00F2456B" w:rsidRPr="00F2456B" w:rsidRDefault="00F2456B" w:rsidP="00C43DD8">
            <w:pPr>
              <w:jc w:val="center"/>
              <w:rPr>
                <w:sz w:val="20"/>
                <w:szCs w:val="20"/>
              </w:rPr>
            </w:pPr>
            <w:r w:rsidRPr="00F2456B">
              <w:rPr>
                <w:sz w:val="20"/>
                <w:szCs w:val="20"/>
              </w:rPr>
              <w:t>2005</w:t>
            </w:r>
          </w:p>
        </w:tc>
      </w:tr>
      <w:tr w:rsidR="001E0E42" w:rsidRPr="00F2456B" w14:paraId="340299D8" w14:textId="77777777" w:rsidTr="001E0E42">
        <w:trPr>
          <w:trHeight w:val="165"/>
        </w:trPr>
        <w:tc>
          <w:tcPr>
            <w:tcW w:w="683" w:type="pct"/>
            <w:shd w:val="clear" w:color="auto" w:fill="FFFF99"/>
            <w:hideMark/>
          </w:tcPr>
          <w:p w14:paraId="1E139E8E" w14:textId="5C646306" w:rsidR="00F2456B" w:rsidRPr="00F2456B" w:rsidRDefault="00F2456B" w:rsidP="00C43DD8">
            <w:pPr>
              <w:jc w:val="both"/>
              <w:rPr>
                <w:sz w:val="20"/>
                <w:szCs w:val="20"/>
              </w:rPr>
            </w:pPr>
            <w:r w:rsidRPr="00F2456B">
              <w:rPr>
                <w:sz w:val="20"/>
                <w:szCs w:val="20"/>
              </w:rPr>
              <w:t xml:space="preserve">I.S. </w:t>
            </w:r>
            <w:proofErr w:type="spellStart"/>
            <w:r w:rsidRPr="00F2456B">
              <w:rPr>
                <w:sz w:val="20"/>
                <w:szCs w:val="20"/>
              </w:rPr>
              <w:t>Jawahir</w:t>
            </w:r>
            <w:proofErr w:type="spellEnd"/>
          </w:p>
        </w:tc>
        <w:tc>
          <w:tcPr>
            <w:tcW w:w="982" w:type="pct"/>
            <w:shd w:val="clear" w:color="auto" w:fill="FFFF99"/>
          </w:tcPr>
          <w:p w14:paraId="2F4D80FA" w14:textId="5A48B328" w:rsidR="00F2456B" w:rsidRPr="00F2456B" w:rsidRDefault="00F2456B" w:rsidP="00C43DD8">
            <w:pPr>
              <w:rPr>
                <w:sz w:val="20"/>
                <w:szCs w:val="20"/>
              </w:rPr>
            </w:pPr>
            <w:r w:rsidRPr="00F2456B">
              <w:rPr>
                <w:sz w:val="20"/>
                <w:szCs w:val="20"/>
              </w:rPr>
              <w:t>University of Kentucky</w:t>
            </w:r>
          </w:p>
        </w:tc>
        <w:tc>
          <w:tcPr>
            <w:tcW w:w="744" w:type="pct"/>
            <w:shd w:val="clear" w:color="auto" w:fill="FFFF99"/>
          </w:tcPr>
          <w:p w14:paraId="4B1A7154" w14:textId="71241E3C" w:rsidR="00F2456B" w:rsidRPr="00F2456B" w:rsidRDefault="00F2456B" w:rsidP="00C43DD8">
            <w:pPr>
              <w:rPr>
                <w:sz w:val="20"/>
                <w:szCs w:val="20"/>
              </w:rPr>
            </w:pPr>
            <w:r w:rsidRPr="00F2456B">
              <w:rPr>
                <w:sz w:val="20"/>
                <w:szCs w:val="20"/>
              </w:rPr>
              <w:t>United States</w:t>
            </w:r>
          </w:p>
        </w:tc>
        <w:tc>
          <w:tcPr>
            <w:tcW w:w="479" w:type="pct"/>
            <w:shd w:val="clear" w:color="auto" w:fill="FFFF99"/>
            <w:hideMark/>
          </w:tcPr>
          <w:p w14:paraId="71B66CBF" w14:textId="678A98F2" w:rsidR="00F2456B" w:rsidRPr="00F2456B" w:rsidRDefault="00F2456B" w:rsidP="00C43DD8">
            <w:pPr>
              <w:jc w:val="center"/>
              <w:rPr>
                <w:sz w:val="20"/>
                <w:szCs w:val="20"/>
              </w:rPr>
            </w:pPr>
            <w:r w:rsidRPr="00F2456B">
              <w:rPr>
                <w:sz w:val="20"/>
                <w:szCs w:val="20"/>
              </w:rPr>
              <w:t>10</w:t>
            </w:r>
          </w:p>
        </w:tc>
        <w:tc>
          <w:tcPr>
            <w:tcW w:w="491" w:type="pct"/>
            <w:shd w:val="clear" w:color="auto" w:fill="FFFF99"/>
            <w:hideMark/>
          </w:tcPr>
          <w:p w14:paraId="7E76E04E" w14:textId="77777777" w:rsidR="00F2456B" w:rsidRPr="00F2456B" w:rsidRDefault="00F2456B" w:rsidP="00C43DD8">
            <w:pPr>
              <w:jc w:val="center"/>
              <w:rPr>
                <w:sz w:val="20"/>
                <w:szCs w:val="20"/>
              </w:rPr>
            </w:pPr>
            <w:r w:rsidRPr="00F2456B">
              <w:rPr>
                <w:sz w:val="20"/>
                <w:szCs w:val="20"/>
              </w:rPr>
              <w:t>15</w:t>
            </w:r>
          </w:p>
        </w:tc>
        <w:tc>
          <w:tcPr>
            <w:tcW w:w="508" w:type="pct"/>
            <w:shd w:val="clear" w:color="auto" w:fill="FFFF99"/>
            <w:hideMark/>
          </w:tcPr>
          <w:p w14:paraId="31881988" w14:textId="77777777" w:rsidR="00F2456B" w:rsidRPr="00F2456B" w:rsidRDefault="00F2456B" w:rsidP="00C43DD8">
            <w:pPr>
              <w:jc w:val="center"/>
              <w:rPr>
                <w:sz w:val="20"/>
                <w:szCs w:val="20"/>
              </w:rPr>
            </w:pPr>
            <w:r w:rsidRPr="00F2456B">
              <w:rPr>
                <w:sz w:val="20"/>
                <w:szCs w:val="20"/>
              </w:rPr>
              <w:t>0.714</w:t>
            </w:r>
          </w:p>
        </w:tc>
        <w:tc>
          <w:tcPr>
            <w:tcW w:w="329" w:type="pct"/>
            <w:shd w:val="clear" w:color="auto" w:fill="FFFF99"/>
            <w:hideMark/>
          </w:tcPr>
          <w:p w14:paraId="4D48405C" w14:textId="77777777" w:rsidR="00F2456B" w:rsidRPr="00F2456B" w:rsidRDefault="00F2456B" w:rsidP="00C43DD8">
            <w:pPr>
              <w:jc w:val="center"/>
              <w:rPr>
                <w:sz w:val="20"/>
                <w:szCs w:val="20"/>
              </w:rPr>
            </w:pPr>
            <w:r w:rsidRPr="00F2456B">
              <w:rPr>
                <w:sz w:val="20"/>
                <w:szCs w:val="20"/>
              </w:rPr>
              <w:t>1010</w:t>
            </w:r>
          </w:p>
        </w:tc>
        <w:tc>
          <w:tcPr>
            <w:tcW w:w="258" w:type="pct"/>
            <w:shd w:val="clear" w:color="auto" w:fill="FFFF99"/>
            <w:hideMark/>
          </w:tcPr>
          <w:p w14:paraId="67D9EDF9" w14:textId="77777777" w:rsidR="00F2456B" w:rsidRPr="00F2456B" w:rsidRDefault="00F2456B" w:rsidP="00C43DD8">
            <w:pPr>
              <w:jc w:val="center"/>
              <w:rPr>
                <w:sz w:val="20"/>
                <w:szCs w:val="20"/>
              </w:rPr>
            </w:pPr>
            <w:r w:rsidRPr="00F2456B">
              <w:rPr>
                <w:sz w:val="20"/>
                <w:szCs w:val="20"/>
              </w:rPr>
              <w:t>15</w:t>
            </w:r>
          </w:p>
        </w:tc>
        <w:tc>
          <w:tcPr>
            <w:tcW w:w="526" w:type="pct"/>
            <w:shd w:val="clear" w:color="auto" w:fill="FFFF99"/>
            <w:hideMark/>
          </w:tcPr>
          <w:p w14:paraId="2E8B6085" w14:textId="77777777" w:rsidR="00F2456B" w:rsidRPr="00F2456B" w:rsidRDefault="00F2456B" w:rsidP="00C43DD8">
            <w:pPr>
              <w:jc w:val="center"/>
              <w:rPr>
                <w:sz w:val="20"/>
                <w:szCs w:val="20"/>
              </w:rPr>
            </w:pPr>
            <w:r w:rsidRPr="00F2456B">
              <w:rPr>
                <w:sz w:val="20"/>
                <w:szCs w:val="20"/>
              </w:rPr>
              <w:t>2008</w:t>
            </w:r>
          </w:p>
        </w:tc>
      </w:tr>
      <w:tr w:rsidR="001E0E42" w:rsidRPr="00F2456B" w14:paraId="0230D233" w14:textId="77777777" w:rsidTr="001E0E42">
        <w:trPr>
          <w:trHeight w:val="165"/>
        </w:trPr>
        <w:tc>
          <w:tcPr>
            <w:tcW w:w="683" w:type="pct"/>
            <w:shd w:val="clear" w:color="auto" w:fill="FFFF99"/>
            <w:hideMark/>
          </w:tcPr>
          <w:p w14:paraId="62D4D0E7" w14:textId="3F36CCA8" w:rsidR="00F2456B" w:rsidRPr="00F2456B" w:rsidRDefault="00F2456B" w:rsidP="00C43DD8">
            <w:pPr>
              <w:jc w:val="both"/>
              <w:rPr>
                <w:sz w:val="20"/>
                <w:szCs w:val="20"/>
              </w:rPr>
            </w:pPr>
            <w:proofErr w:type="spellStart"/>
            <w:r w:rsidRPr="00F2456B">
              <w:rPr>
                <w:sz w:val="20"/>
                <w:szCs w:val="20"/>
              </w:rPr>
              <w:t>Norsiah</w:t>
            </w:r>
            <w:proofErr w:type="spellEnd"/>
            <w:r w:rsidRPr="00F2456B">
              <w:rPr>
                <w:sz w:val="20"/>
                <w:szCs w:val="20"/>
              </w:rPr>
              <w:t xml:space="preserve"> Hami</w:t>
            </w:r>
          </w:p>
        </w:tc>
        <w:tc>
          <w:tcPr>
            <w:tcW w:w="982" w:type="pct"/>
            <w:shd w:val="clear" w:color="auto" w:fill="FFFF99"/>
          </w:tcPr>
          <w:p w14:paraId="4B346847" w14:textId="7E0F7337" w:rsidR="00F2456B" w:rsidRPr="00F2456B" w:rsidRDefault="00F2456B" w:rsidP="00C43DD8">
            <w:pPr>
              <w:rPr>
                <w:sz w:val="20"/>
                <w:szCs w:val="20"/>
              </w:rPr>
            </w:pPr>
            <w:proofErr w:type="spellStart"/>
            <w:r w:rsidRPr="00F2456B">
              <w:rPr>
                <w:sz w:val="20"/>
                <w:szCs w:val="20"/>
              </w:rPr>
              <w:t>Universiti</w:t>
            </w:r>
            <w:proofErr w:type="spellEnd"/>
            <w:r w:rsidRPr="00F2456B">
              <w:rPr>
                <w:sz w:val="20"/>
                <w:szCs w:val="20"/>
              </w:rPr>
              <w:t xml:space="preserve"> Utara Malaysia</w:t>
            </w:r>
          </w:p>
        </w:tc>
        <w:tc>
          <w:tcPr>
            <w:tcW w:w="744" w:type="pct"/>
            <w:shd w:val="clear" w:color="auto" w:fill="FFFF99"/>
          </w:tcPr>
          <w:p w14:paraId="0408962D" w14:textId="4D487437" w:rsidR="00F2456B" w:rsidRPr="00F2456B" w:rsidRDefault="00F2456B" w:rsidP="00C43DD8">
            <w:pPr>
              <w:rPr>
                <w:sz w:val="20"/>
                <w:szCs w:val="20"/>
              </w:rPr>
            </w:pPr>
            <w:r w:rsidRPr="00F2456B">
              <w:rPr>
                <w:sz w:val="20"/>
                <w:szCs w:val="20"/>
              </w:rPr>
              <w:t>Malaysia</w:t>
            </w:r>
          </w:p>
        </w:tc>
        <w:tc>
          <w:tcPr>
            <w:tcW w:w="479" w:type="pct"/>
            <w:shd w:val="clear" w:color="auto" w:fill="FFFF99"/>
            <w:hideMark/>
          </w:tcPr>
          <w:p w14:paraId="195F1B2B" w14:textId="507A6F31" w:rsidR="00F2456B" w:rsidRPr="00F2456B" w:rsidRDefault="00F2456B" w:rsidP="00C43DD8">
            <w:pPr>
              <w:jc w:val="center"/>
              <w:rPr>
                <w:sz w:val="20"/>
                <w:szCs w:val="20"/>
              </w:rPr>
            </w:pPr>
            <w:r w:rsidRPr="00F2456B">
              <w:rPr>
                <w:sz w:val="20"/>
                <w:szCs w:val="20"/>
              </w:rPr>
              <w:t>4</w:t>
            </w:r>
          </w:p>
        </w:tc>
        <w:tc>
          <w:tcPr>
            <w:tcW w:w="491" w:type="pct"/>
            <w:shd w:val="clear" w:color="auto" w:fill="FFFF99"/>
            <w:hideMark/>
          </w:tcPr>
          <w:p w14:paraId="70A1EDA6" w14:textId="77777777" w:rsidR="00F2456B" w:rsidRPr="00F2456B" w:rsidRDefault="00F2456B" w:rsidP="00C43DD8">
            <w:pPr>
              <w:jc w:val="center"/>
              <w:rPr>
                <w:sz w:val="20"/>
                <w:szCs w:val="20"/>
              </w:rPr>
            </w:pPr>
            <w:r w:rsidRPr="00F2456B">
              <w:rPr>
                <w:sz w:val="20"/>
                <w:szCs w:val="20"/>
              </w:rPr>
              <w:t>6</w:t>
            </w:r>
          </w:p>
        </w:tc>
        <w:tc>
          <w:tcPr>
            <w:tcW w:w="508" w:type="pct"/>
            <w:shd w:val="clear" w:color="auto" w:fill="FFFF99"/>
            <w:hideMark/>
          </w:tcPr>
          <w:p w14:paraId="0F26FFE1" w14:textId="77777777" w:rsidR="00F2456B" w:rsidRPr="00F2456B" w:rsidRDefault="00F2456B" w:rsidP="00C43DD8">
            <w:pPr>
              <w:jc w:val="center"/>
              <w:rPr>
                <w:sz w:val="20"/>
                <w:szCs w:val="20"/>
              </w:rPr>
            </w:pPr>
            <w:r w:rsidRPr="00F2456B">
              <w:rPr>
                <w:sz w:val="20"/>
                <w:szCs w:val="20"/>
              </w:rPr>
              <w:t>0.571</w:t>
            </w:r>
          </w:p>
        </w:tc>
        <w:tc>
          <w:tcPr>
            <w:tcW w:w="329" w:type="pct"/>
            <w:shd w:val="clear" w:color="auto" w:fill="FFFF99"/>
            <w:hideMark/>
          </w:tcPr>
          <w:p w14:paraId="663316E7" w14:textId="77777777" w:rsidR="00F2456B" w:rsidRPr="00F2456B" w:rsidRDefault="00F2456B" w:rsidP="00C43DD8">
            <w:pPr>
              <w:jc w:val="center"/>
              <w:rPr>
                <w:sz w:val="20"/>
                <w:szCs w:val="20"/>
              </w:rPr>
            </w:pPr>
            <w:r w:rsidRPr="00F2456B">
              <w:rPr>
                <w:sz w:val="20"/>
                <w:szCs w:val="20"/>
              </w:rPr>
              <w:t>42</w:t>
            </w:r>
          </w:p>
        </w:tc>
        <w:tc>
          <w:tcPr>
            <w:tcW w:w="258" w:type="pct"/>
            <w:shd w:val="clear" w:color="auto" w:fill="FFFF99"/>
            <w:hideMark/>
          </w:tcPr>
          <w:p w14:paraId="510296A6" w14:textId="77777777" w:rsidR="00F2456B" w:rsidRPr="00F2456B" w:rsidRDefault="00F2456B" w:rsidP="00C43DD8">
            <w:pPr>
              <w:jc w:val="center"/>
              <w:rPr>
                <w:sz w:val="20"/>
                <w:szCs w:val="20"/>
              </w:rPr>
            </w:pPr>
            <w:r w:rsidRPr="00F2456B">
              <w:rPr>
                <w:sz w:val="20"/>
                <w:szCs w:val="20"/>
              </w:rPr>
              <w:t>14</w:t>
            </w:r>
          </w:p>
        </w:tc>
        <w:tc>
          <w:tcPr>
            <w:tcW w:w="526" w:type="pct"/>
            <w:shd w:val="clear" w:color="auto" w:fill="FFFF99"/>
            <w:hideMark/>
          </w:tcPr>
          <w:p w14:paraId="6B5A4C5F" w14:textId="77777777" w:rsidR="00F2456B" w:rsidRPr="00F2456B" w:rsidRDefault="00F2456B" w:rsidP="00C43DD8">
            <w:pPr>
              <w:jc w:val="center"/>
              <w:rPr>
                <w:sz w:val="20"/>
                <w:szCs w:val="20"/>
              </w:rPr>
            </w:pPr>
            <w:r w:rsidRPr="00F2456B">
              <w:rPr>
                <w:sz w:val="20"/>
                <w:szCs w:val="20"/>
              </w:rPr>
              <w:t>2015</w:t>
            </w:r>
          </w:p>
        </w:tc>
      </w:tr>
      <w:tr w:rsidR="001E0E42" w:rsidRPr="00F2456B" w14:paraId="6DD96F29" w14:textId="77777777" w:rsidTr="001E0E42">
        <w:trPr>
          <w:trHeight w:val="165"/>
        </w:trPr>
        <w:tc>
          <w:tcPr>
            <w:tcW w:w="683" w:type="pct"/>
            <w:shd w:val="clear" w:color="auto" w:fill="FFFF99"/>
            <w:hideMark/>
          </w:tcPr>
          <w:p w14:paraId="25FCA168" w14:textId="2D98CF08" w:rsidR="00F2456B" w:rsidRPr="00F2456B" w:rsidRDefault="00F2456B" w:rsidP="00C43DD8">
            <w:pPr>
              <w:jc w:val="both"/>
              <w:rPr>
                <w:sz w:val="20"/>
                <w:szCs w:val="20"/>
              </w:rPr>
            </w:pPr>
            <w:proofErr w:type="spellStart"/>
            <w:r w:rsidRPr="00F2456B">
              <w:rPr>
                <w:sz w:val="20"/>
                <w:szCs w:val="20"/>
              </w:rPr>
              <w:t>Sekar</w:t>
            </w:r>
            <w:proofErr w:type="spellEnd"/>
            <w:r w:rsidRPr="00F2456B">
              <w:rPr>
                <w:sz w:val="20"/>
                <w:szCs w:val="20"/>
              </w:rPr>
              <w:t xml:space="preserve"> </w:t>
            </w:r>
            <w:proofErr w:type="spellStart"/>
            <w:r w:rsidRPr="00F2456B">
              <w:rPr>
                <w:sz w:val="20"/>
                <w:szCs w:val="20"/>
              </w:rPr>
              <w:t>Vinodh</w:t>
            </w:r>
            <w:proofErr w:type="spellEnd"/>
          </w:p>
        </w:tc>
        <w:tc>
          <w:tcPr>
            <w:tcW w:w="982" w:type="pct"/>
            <w:shd w:val="clear" w:color="auto" w:fill="FFFF99"/>
          </w:tcPr>
          <w:p w14:paraId="4731469B" w14:textId="7399BF08" w:rsidR="00F2456B" w:rsidRPr="00F2456B" w:rsidRDefault="00F2456B" w:rsidP="00C43DD8">
            <w:pPr>
              <w:rPr>
                <w:sz w:val="20"/>
                <w:szCs w:val="20"/>
              </w:rPr>
            </w:pPr>
            <w:r w:rsidRPr="00F2456B">
              <w:rPr>
                <w:sz w:val="20"/>
                <w:szCs w:val="20"/>
              </w:rPr>
              <w:t>National Institute of Technology, Tiruchirappalli</w:t>
            </w:r>
          </w:p>
        </w:tc>
        <w:tc>
          <w:tcPr>
            <w:tcW w:w="744" w:type="pct"/>
            <w:shd w:val="clear" w:color="auto" w:fill="FFFF99"/>
          </w:tcPr>
          <w:p w14:paraId="412A900E" w14:textId="76968E74" w:rsidR="00F2456B" w:rsidRPr="00F2456B" w:rsidRDefault="00F2456B" w:rsidP="00C43DD8">
            <w:pPr>
              <w:rPr>
                <w:sz w:val="20"/>
                <w:szCs w:val="20"/>
              </w:rPr>
            </w:pPr>
            <w:r w:rsidRPr="00F2456B">
              <w:rPr>
                <w:sz w:val="20"/>
                <w:szCs w:val="20"/>
              </w:rPr>
              <w:t>India</w:t>
            </w:r>
          </w:p>
        </w:tc>
        <w:tc>
          <w:tcPr>
            <w:tcW w:w="479" w:type="pct"/>
            <w:shd w:val="clear" w:color="auto" w:fill="FFFF99"/>
            <w:hideMark/>
          </w:tcPr>
          <w:p w14:paraId="67C8D312" w14:textId="5875FAFD" w:rsidR="00F2456B" w:rsidRPr="00F2456B" w:rsidRDefault="00F2456B" w:rsidP="00C43DD8">
            <w:pPr>
              <w:jc w:val="center"/>
              <w:rPr>
                <w:sz w:val="20"/>
                <w:szCs w:val="20"/>
              </w:rPr>
            </w:pPr>
            <w:r w:rsidRPr="00F2456B">
              <w:rPr>
                <w:sz w:val="20"/>
                <w:szCs w:val="20"/>
              </w:rPr>
              <w:t>6</w:t>
            </w:r>
          </w:p>
        </w:tc>
        <w:tc>
          <w:tcPr>
            <w:tcW w:w="491" w:type="pct"/>
            <w:shd w:val="clear" w:color="auto" w:fill="FFFF99"/>
            <w:hideMark/>
          </w:tcPr>
          <w:p w14:paraId="1E56448A" w14:textId="77777777" w:rsidR="00F2456B" w:rsidRPr="00F2456B" w:rsidRDefault="00F2456B" w:rsidP="00C43DD8">
            <w:pPr>
              <w:jc w:val="center"/>
              <w:rPr>
                <w:sz w:val="20"/>
                <w:szCs w:val="20"/>
              </w:rPr>
            </w:pPr>
            <w:r w:rsidRPr="00F2456B">
              <w:rPr>
                <w:sz w:val="20"/>
                <w:szCs w:val="20"/>
              </w:rPr>
              <w:t>13</w:t>
            </w:r>
          </w:p>
        </w:tc>
        <w:tc>
          <w:tcPr>
            <w:tcW w:w="508" w:type="pct"/>
            <w:shd w:val="clear" w:color="auto" w:fill="FFFF99"/>
            <w:hideMark/>
          </w:tcPr>
          <w:p w14:paraId="6E90244B" w14:textId="77777777" w:rsidR="00F2456B" w:rsidRPr="00F2456B" w:rsidRDefault="00F2456B" w:rsidP="00C43DD8">
            <w:pPr>
              <w:jc w:val="center"/>
              <w:rPr>
                <w:sz w:val="20"/>
                <w:szCs w:val="20"/>
              </w:rPr>
            </w:pPr>
            <w:r w:rsidRPr="00F2456B">
              <w:rPr>
                <w:sz w:val="20"/>
                <w:szCs w:val="20"/>
              </w:rPr>
              <w:t>0.500</w:t>
            </w:r>
          </w:p>
        </w:tc>
        <w:tc>
          <w:tcPr>
            <w:tcW w:w="329" w:type="pct"/>
            <w:shd w:val="clear" w:color="auto" w:fill="FFFF99"/>
            <w:hideMark/>
          </w:tcPr>
          <w:p w14:paraId="2ACD39FF" w14:textId="77777777" w:rsidR="00F2456B" w:rsidRPr="00F2456B" w:rsidRDefault="00F2456B" w:rsidP="00C43DD8">
            <w:pPr>
              <w:jc w:val="center"/>
              <w:rPr>
                <w:sz w:val="20"/>
                <w:szCs w:val="20"/>
              </w:rPr>
            </w:pPr>
            <w:r w:rsidRPr="00F2456B">
              <w:rPr>
                <w:sz w:val="20"/>
                <w:szCs w:val="20"/>
              </w:rPr>
              <w:t>195</w:t>
            </w:r>
          </w:p>
        </w:tc>
        <w:tc>
          <w:tcPr>
            <w:tcW w:w="258" w:type="pct"/>
            <w:shd w:val="clear" w:color="auto" w:fill="FFFF99"/>
            <w:hideMark/>
          </w:tcPr>
          <w:p w14:paraId="1E36C315" w14:textId="77777777" w:rsidR="00F2456B" w:rsidRPr="00F2456B" w:rsidRDefault="00F2456B" w:rsidP="00C43DD8">
            <w:pPr>
              <w:jc w:val="center"/>
              <w:rPr>
                <w:sz w:val="20"/>
                <w:szCs w:val="20"/>
              </w:rPr>
            </w:pPr>
            <w:r w:rsidRPr="00F2456B">
              <w:rPr>
                <w:sz w:val="20"/>
                <w:szCs w:val="20"/>
              </w:rPr>
              <w:t>14</w:t>
            </w:r>
          </w:p>
        </w:tc>
        <w:tc>
          <w:tcPr>
            <w:tcW w:w="526" w:type="pct"/>
            <w:shd w:val="clear" w:color="auto" w:fill="FFFF99"/>
            <w:hideMark/>
          </w:tcPr>
          <w:p w14:paraId="35E6AF22" w14:textId="77777777" w:rsidR="00F2456B" w:rsidRPr="00F2456B" w:rsidRDefault="00F2456B" w:rsidP="00C43DD8">
            <w:pPr>
              <w:jc w:val="center"/>
              <w:rPr>
                <w:sz w:val="20"/>
                <w:szCs w:val="20"/>
              </w:rPr>
            </w:pPr>
            <w:r w:rsidRPr="00F2456B">
              <w:rPr>
                <w:sz w:val="20"/>
                <w:szCs w:val="20"/>
              </w:rPr>
              <w:t>2010</w:t>
            </w:r>
          </w:p>
        </w:tc>
      </w:tr>
      <w:tr w:rsidR="001E0E42" w:rsidRPr="00F2456B" w14:paraId="4E91F7AE" w14:textId="77777777" w:rsidTr="001E0E42">
        <w:trPr>
          <w:trHeight w:val="165"/>
        </w:trPr>
        <w:tc>
          <w:tcPr>
            <w:tcW w:w="683" w:type="pct"/>
            <w:shd w:val="clear" w:color="auto" w:fill="FFFF99"/>
            <w:hideMark/>
          </w:tcPr>
          <w:p w14:paraId="498A607F" w14:textId="481B8C4E" w:rsidR="00F2456B" w:rsidRPr="00F2456B" w:rsidRDefault="00F2456B" w:rsidP="00C43DD8">
            <w:pPr>
              <w:jc w:val="both"/>
              <w:rPr>
                <w:sz w:val="20"/>
                <w:szCs w:val="20"/>
              </w:rPr>
            </w:pPr>
            <w:proofErr w:type="spellStart"/>
            <w:r w:rsidRPr="00F2456B">
              <w:rPr>
                <w:sz w:val="20"/>
                <w:szCs w:val="20"/>
              </w:rPr>
              <w:t>Zeyi</w:t>
            </w:r>
            <w:proofErr w:type="spellEnd"/>
            <w:r w:rsidRPr="00F2456B">
              <w:rPr>
                <w:sz w:val="20"/>
                <w:szCs w:val="20"/>
              </w:rPr>
              <w:t xml:space="preserve"> Sun</w:t>
            </w:r>
          </w:p>
        </w:tc>
        <w:tc>
          <w:tcPr>
            <w:tcW w:w="982" w:type="pct"/>
            <w:shd w:val="clear" w:color="auto" w:fill="FFFF99"/>
          </w:tcPr>
          <w:p w14:paraId="526CBE83" w14:textId="3605D465" w:rsidR="00F2456B" w:rsidRPr="00F2456B" w:rsidRDefault="00F2456B" w:rsidP="00C43DD8">
            <w:pPr>
              <w:rPr>
                <w:sz w:val="20"/>
                <w:szCs w:val="20"/>
              </w:rPr>
            </w:pPr>
            <w:r w:rsidRPr="00F2456B">
              <w:rPr>
                <w:sz w:val="20"/>
                <w:szCs w:val="20"/>
              </w:rPr>
              <w:t>Missouri University of Science and Technology</w:t>
            </w:r>
          </w:p>
        </w:tc>
        <w:tc>
          <w:tcPr>
            <w:tcW w:w="744" w:type="pct"/>
            <w:shd w:val="clear" w:color="auto" w:fill="FFFF99"/>
          </w:tcPr>
          <w:p w14:paraId="2E2B70EF" w14:textId="57C2A998" w:rsidR="00F2456B" w:rsidRPr="00F2456B" w:rsidRDefault="00F2456B" w:rsidP="00C43DD8">
            <w:pPr>
              <w:rPr>
                <w:sz w:val="20"/>
                <w:szCs w:val="20"/>
              </w:rPr>
            </w:pPr>
            <w:r w:rsidRPr="00F2456B">
              <w:rPr>
                <w:sz w:val="20"/>
                <w:szCs w:val="20"/>
              </w:rPr>
              <w:t>United States</w:t>
            </w:r>
          </w:p>
        </w:tc>
        <w:tc>
          <w:tcPr>
            <w:tcW w:w="479" w:type="pct"/>
            <w:shd w:val="clear" w:color="auto" w:fill="FFFF99"/>
            <w:hideMark/>
          </w:tcPr>
          <w:p w14:paraId="5CA4B17D" w14:textId="18E54241" w:rsidR="00F2456B" w:rsidRPr="00F2456B" w:rsidRDefault="00F2456B" w:rsidP="00C43DD8">
            <w:pPr>
              <w:jc w:val="center"/>
              <w:rPr>
                <w:sz w:val="20"/>
                <w:szCs w:val="20"/>
              </w:rPr>
            </w:pPr>
            <w:r w:rsidRPr="00F2456B">
              <w:rPr>
                <w:sz w:val="20"/>
                <w:szCs w:val="20"/>
              </w:rPr>
              <w:t>9</w:t>
            </w:r>
          </w:p>
        </w:tc>
        <w:tc>
          <w:tcPr>
            <w:tcW w:w="491" w:type="pct"/>
            <w:shd w:val="clear" w:color="auto" w:fill="FFFF99"/>
            <w:hideMark/>
          </w:tcPr>
          <w:p w14:paraId="353A01F2" w14:textId="77777777" w:rsidR="00F2456B" w:rsidRPr="00F2456B" w:rsidRDefault="00F2456B" w:rsidP="00C43DD8">
            <w:pPr>
              <w:jc w:val="center"/>
              <w:rPr>
                <w:sz w:val="20"/>
                <w:szCs w:val="20"/>
              </w:rPr>
            </w:pPr>
            <w:r w:rsidRPr="00F2456B">
              <w:rPr>
                <w:sz w:val="20"/>
                <w:szCs w:val="20"/>
              </w:rPr>
              <w:t>13</w:t>
            </w:r>
          </w:p>
        </w:tc>
        <w:tc>
          <w:tcPr>
            <w:tcW w:w="508" w:type="pct"/>
            <w:shd w:val="clear" w:color="auto" w:fill="FFFF99"/>
            <w:hideMark/>
          </w:tcPr>
          <w:p w14:paraId="0D696C38" w14:textId="77777777" w:rsidR="00F2456B" w:rsidRPr="00F2456B" w:rsidRDefault="00F2456B" w:rsidP="00C43DD8">
            <w:pPr>
              <w:jc w:val="center"/>
              <w:rPr>
                <w:sz w:val="20"/>
                <w:szCs w:val="20"/>
              </w:rPr>
            </w:pPr>
            <w:r w:rsidRPr="00F2456B">
              <w:rPr>
                <w:sz w:val="20"/>
                <w:szCs w:val="20"/>
              </w:rPr>
              <w:t>0.818</w:t>
            </w:r>
          </w:p>
        </w:tc>
        <w:tc>
          <w:tcPr>
            <w:tcW w:w="329" w:type="pct"/>
            <w:shd w:val="clear" w:color="auto" w:fill="FFFF99"/>
            <w:hideMark/>
          </w:tcPr>
          <w:p w14:paraId="206968E0" w14:textId="77777777" w:rsidR="00F2456B" w:rsidRPr="00F2456B" w:rsidRDefault="00F2456B" w:rsidP="00C43DD8">
            <w:pPr>
              <w:jc w:val="center"/>
              <w:rPr>
                <w:sz w:val="20"/>
                <w:szCs w:val="20"/>
              </w:rPr>
            </w:pPr>
            <w:r w:rsidRPr="00F2456B">
              <w:rPr>
                <w:sz w:val="20"/>
                <w:szCs w:val="20"/>
              </w:rPr>
              <w:t>261</w:t>
            </w:r>
          </w:p>
        </w:tc>
        <w:tc>
          <w:tcPr>
            <w:tcW w:w="258" w:type="pct"/>
            <w:shd w:val="clear" w:color="auto" w:fill="FFFF99"/>
            <w:hideMark/>
          </w:tcPr>
          <w:p w14:paraId="06E92CA0" w14:textId="77777777" w:rsidR="00F2456B" w:rsidRPr="00F2456B" w:rsidRDefault="00F2456B" w:rsidP="00C43DD8">
            <w:pPr>
              <w:jc w:val="center"/>
              <w:rPr>
                <w:sz w:val="20"/>
                <w:szCs w:val="20"/>
              </w:rPr>
            </w:pPr>
            <w:r w:rsidRPr="00F2456B">
              <w:rPr>
                <w:sz w:val="20"/>
                <w:szCs w:val="20"/>
              </w:rPr>
              <w:t>13</w:t>
            </w:r>
          </w:p>
        </w:tc>
        <w:tc>
          <w:tcPr>
            <w:tcW w:w="526" w:type="pct"/>
            <w:shd w:val="clear" w:color="auto" w:fill="FFFF99"/>
            <w:hideMark/>
          </w:tcPr>
          <w:p w14:paraId="3A61A209" w14:textId="77777777" w:rsidR="00F2456B" w:rsidRPr="00F2456B" w:rsidRDefault="00F2456B" w:rsidP="00C43DD8">
            <w:pPr>
              <w:jc w:val="center"/>
              <w:rPr>
                <w:sz w:val="20"/>
                <w:szCs w:val="20"/>
              </w:rPr>
            </w:pPr>
            <w:r w:rsidRPr="00F2456B">
              <w:rPr>
                <w:sz w:val="20"/>
                <w:szCs w:val="20"/>
              </w:rPr>
              <w:t>2011</w:t>
            </w:r>
          </w:p>
        </w:tc>
      </w:tr>
      <w:tr w:rsidR="001E0E42" w:rsidRPr="00F2456B" w14:paraId="37B94B52" w14:textId="77777777" w:rsidTr="001E0E42">
        <w:trPr>
          <w:trHeight w:val="165"/>
        </w:trPr>
        <w:tc>
          <w:tcPr>
            <w:tcW w:w="683" w:type="pct"/>
            <w:shd w:val="clear" w:color="auto" w:fill="FFFF99"/>
            <w:hideMark/>
          </w:tcPr>
          <w:p w14:paraId="50D7A1D5" w14:textId="7B59BE11" w:rsidR="00F2456B" w:rsidRPr="00F2456B" w:rsidRDefault="00F2456B" w:rsidP="00C43DD8">
            <w:pPr>
              <w:jc w:val="both"/>
              <w:rPr>
                <w:sz w:val="20"/>
                <w:szCs w:val="20"/>
              </w:rPr>
            </w:pPr>
            <w:proofErr w:type="spellStart"/>
            <w:r w:rsidRPr="00F2456B">
              <w:rPr>
                <w:sz w:val="20"/>
                <w:szCs w:val="20"/>
              </w:rPr>
              <w:t>Angappa</w:t>
            </w:r>
            <w:proofErr w:type="spellEnd"/>
            <w:r w:rsidRPr="00F2456B">
              <w:rPr>
                <w:sz w:val="20"/>
                <w:szCs w:val="20"/>
              </w:rPr>
              <w:t xml:space="preserve"> Gunasekaran</w:t>
            </w:r>
          </w:p>
        </w:tc>
        <w:tc>
          <w:tcPr>
            <w:tcW w:w="982" w:type="pct"/>
            <w:shd w:val="clear" w:color="auto" w:fill="FFFF99"/>
          </w:tcPr>
          <w:p w14:paraId="08F2F4B9" w14:textId="68D0CC89" w:rsidR="00F2456B" w:rsidRPr="00F2456B" w:rsidRDefault="00F2456B" w:rsidP="00C43DD8">
            <w:pPr>
              <w:rPr>
                <w:sz w:val="20"/>
                <w:szCs w:val="20"/>
              </w:rPr>
            </w:pPr>
            <w:r w:rsidRPr="00F2456B">
              <w:rPr>
                <w:sz w:val="20"/>
                <w:szCs w:val="20"/>
              </w:rPr>
              <w:t xml:space="preserve">California State University </w:t>
            </w:r>
          </w:p>
        </w:tc>
        <w:tc>
          <w:tcPr>
            <w:tcW w:w="744" w:type="pct"/>
            <w:shd w:val="clear" w:color="auto" w:fill="FFFF99"/>
          </w:tcPr>
          <w:p w14:paraId="1698E068" w14:textId="30944900" w:rsidR="00F2456B" w:rsidRPr="00F2456B" w:rsidRDefault="00F2456B" w:rsidP="00C43DD8">
            <w:pPr>
              <w:rPr>
                <w:sz w:val="20"/>
                <w:szCs w:val="20"/>
              </w:rPr>
            </w:pPr>
            <w:r w:rsidRPr="00F2456B">
              <w:rPr>
                <w:sz w:val="20"/>
                <w:szCs w:val="20"/>
              </w:rPr>
              <w:t>United States</w:t>
            </w:r>
          </w:p>
        </w:tc>
        <w:tc>
          <w:tcPr>
            <w:tcW w:w="479" w:type="pct"/>
            <w:shd w:val="clear" w:color="auto" w:fill="FFFF99"/>
            <w:hideMark/>
          </w:tcPr>
          <w:p w14:paraId="7B683720" w14:textId="539858F0" w:rsidR="00F2456B" w:rsidRPr="00F2456B" w:rsidRDefault="00F2456B" w:rsidP="00C43DD8">
            <w:pPr>
              <w:jc w:val="center"/>
              <w:rPr>
                <w:sz w:val="20"/>
                <w:szCs w:val="20"/>
              </w:rPr>
            </w:pPr>
            <w:r w:rsidRPr="00F2456B">
              <w:rPr>
                <w:sz w:val="20"/>
                <w:szCs w:val="20"/>
              </w:rPr>
              <w:t>9</w:t>
            </w:r>
          </w:p>
        </w:tc>
        <w:tc>
          <w:tcPr>
            <w:tcW w:w="491" w:type="pct"/>
            <w:shd w:val="clear" w:color="auto" w:fill="FFFF99"/>
            <w:hideMark/>
          </w:tcPr>
          <w:p w14:paraId="6817C327" w14:textId="77777777" w:rsidR="00F2456B" w:rsidRPr="00F2456B" w:rsidRDefault="00F2456B" w:rsidP="00C43DD8">
            <w:pPr>
              <w:jc w:val="center"/>
              <w:rPr>
                <w:sz w:val="20"/>
                <w:szCs w:val="20"/>
              </w:rPr>
            </w:pPr>
            <w:r w:rsidRPr="00F2456B">
              <w:rPr>
                <w:sz w:val="20"/>
                <w:szCs w:val="20"/>
              </w:rPr>
              <w:t>11</w:t>
            </w:r>
          </w:p>
        </w:tc>
        <w:tc>
          <w:tcPr>
            <w:tcW w:w="508" w:type="pct"/>
            <w:shd w:val="clear" w:color="auto" w:fill="FFFF99"/>
            <w:hideMark/>
          </w:tcPr>
          <w:p w14:paraId="72A6AB2C" w14:textId="77777777" w:rsidR="00F2456B" w:rsidRPr="00F2456B" w:rsidRDefault="00F2456B" w:rsidP="00C43DD8">
            <w:pPr>
              <w:jc w:val="center"/>
              <w:rPr>
                <w:sz w:val="20"/>
                <w:szCs w:val="20"/>
              </w:rPr>
            </w:pPr>
            <w:r w:rsidRPr="00F2456B">
              <w:rPr>
                <w:sz w:val="20"/>
                <w:szCs w:val="20"/>
              </w:rPr>
              <w:t>0.900</w:t>
            </w:r>
          </w:p>
        </w:tc>
        <w:tc>
          <w:tcPr>
            <w:tcW w:w="329" w:type="pct"/>
            <w:shd w:val="clear" w:color="auto" w:fill="FFFF99"/>
            <w:hideMark/>
          </w:tcPr>
          <w:p w14:paraId="7F01A86C" w14:textId="77777777" w:rsidR="00F2456B" w:rsidRPr="00F2456B" w:rsidRDefault="00F2456B" w:rsidP="00C43DD8">
            <w:pPr>
              <w:jc w:val="center"/>
              <w:rPr>
                <w:sz w:val="20"/>
                <w:szCs w:val="20"/>
              </w:rPr>
            </w:pPr>
            <w:r w:rsidRPr="00F2456B">
              <w:rPr>
                <w:sz w:val="20"/>
                <w:szCs w:val="20"/>
              </w:rPr>
              <w:t>463</w:t>
            </w:r>
          </w:p>
        </w:tc>
        <w:tc>
          <w:tcPr>
            <w:tcW w:w="258" w:type="pct"/>
            <w:shd w:val="clear" w:color="auto" w:fill="FFFF99"/>
            <w:hideMark/>
          </w:tcPr>
          <w:p w14:paraId="7DA737BC" w14:textId="77777777" w:rsidR="00F2456B" w:rsidRPr="00F2456B" w:rsidRDefault="00F2456B" w:rsidP="00C43DD8">
            <w:pPr>
              <w:jc w:val="center"/>
              <w:rPr>
                <w:sz w:val="20"/>
                <w:szCs w:val="20"/>
              </w:rPr>
            </w:pPr>
            <w:r w:rsidRPr="00F2456B">
              <w:rPr>
                <w:sz w:val="20"/>
                <w:szCs w:val="20"/>
              </w:rPr>
              <w:t>11</w:t>
            </w:r>
          </w:p>
        </w:tc>
        <w:tc>
          <w:tcPr>
            <w:tcW w:w="526" w:type="pct"/>
            <w:shd w:val="clear" w:color="auto" w:fill="FFFF99"/>
            <w:hideMark/>
          </w:tcPr>
          <w:p w14:paraId="131214EC" w14:textId="77777777" w:rsidR="00F2456B" w:rsidRPr="00F2456B" w:rsidRDefault="00F2456B" w:rsidP="00C43DD8">
            <w:pPr>
              <w:jc w:val="center"/>
              <w:rPr>
                <w:sz w:val="20"/>
                <w:szCs w:val="20"/>
              </w:rPr>
            </w:pPr>
            <w:r w:rsidRPr="00F2456B">
              <w:rPr>
                <w:sz w:val="20"/>
                <w:szCs w:val="20"/>
              </w:rPr>
              <w:t>2012</w:t>
            </w:r>
          </w:p>
        </w:tc>
      </w:tr>
      <w:tr w:rsidR="001E0E42" w:rsidRPr="00F2456B" w14:paraId="735E6E12" w14:textId="77777777" w:rsidTr="001E0E42">
        <w:trPr>
          <w:trHeight w:val="165"/>
        </w:trPr>
        <w:tc>
          <w:tcPr>
            <w:tcW w:w="683" w:type="pct"/>
            <w:shd w:val="clear" w:color="auto" w:fill="FFFF99"/>
            <w:hideMark/>
          </w:tcPr>
          <w:p w14:paraId="5A8B5B5C" w14:textId="668E298C" w:rsidR="00F2456B" w:rsidRPr="00F2456B" w:rsidRDefault="00F2456B" w:rsidP="00C43DD8">
            <w:pPr>
              <w:jc w:val="both"/>
              <w:rPr>
                <w:sz w:val="20"/>
                <w:szCs w:val="20"/>
              </w:rPr>
            </w:pPr>
            <w:r w:rsidRPr="00F2456B">
              <w:rPr>
                <w:sz w:val="20"/>
                <w:szCs w:val="20"/>
              </w:rPr>
              <w:t xml:space="preserve">Günther </w:t>
            </w:r>
            <w:proofErr w:type="spellStart"/>
            <w:r w:rsidRPr="00F2456B">
              <w:rPr>
                <w:sz w:val="20"/>
                <w:szCs w:val="20"/>
              </w:rPr>
              <w:t>Seliger</w:t>
            </w:r>
            <w:proofErr w:type="spellEnd"/>
          </w:p>
        </w:tc>
        <w:tc>
          <w:tcPr>
            <w:tcW w:w="982" w:type="pct"/>
            <w:shd w:val="clear" w:color="auto" w:fill="FFFF99"/>
          </w:tcPr>
          <w:p w14:paraId="74E25BDF" w14:textId="77777777" w:rsidR="00F2456B" w:rsidRPr="00F2456B" w:rsidRDefault="00F2456B" w:rsidP="00C43DD8">
            <w:pPr>
              <w:rPr>
                <w:sz w:val="20"/>
                <w:szCs w:val="20"/>
              </w:rPr>
            </w:pPr>
            <w:proofErr w:type="spellStart"/>
            <w:r w:rsidRPr="00C43DD8">
              <w:rPr>
                <w:sz w:val="20"/>
                <w:szCs w:val="20"/>
              </w:rPr>
              <w:t>Technische</w:t>
            </w:r>
            <w:proofErr w:type="spellEnd"/>
            <w:r w:rsidRPr="00C43DD8">
              <w:rPr>
                <w:sz w:val="20"/>
                <w:szCs w:val="20"/>
              </w:rPr>
              <w:t xml:space="preserve"> Universität Berlin</w:t>
            </w:r>
          </w:p>
          <w:p w14:paraId="6BE042EE" w14:textId="77777777" w:rsidR="00F2456B" w:rsidRPr="00F2456B" w:rsidRDefault="00F2456B" w:rsidP="00C43DD8">
            <w:pPr>
              <w:rPr>
                <w:sz w:val="20"/>
                <w:szCs w:val="20"/>
              </w:rPr>
            </w:pPr>
          </w:p>
        </w:tc>
        <w:tc>
          <w:tcPr>
            <w:tcW w:w="744" w:type="pct"/>
            <w:shd w:val="clear" w:color="auto" w:fill="FFFF99"/>
          </w:tcPr>
          <w:p w14:paraId="653E9C41" w14:textId="4DC54491" w:rsidR="00F2456B" w:rsidRPr="00F2456B" w:rsidRDefault="00F2456B" w:rsidP="00C43DD8">
            <w:pPr>
              <w:rPr>
                <w:sz w:val="20"/>
                <w:szCs w:val="20"/>
              </w:rPr>
            </w:pPr>
            <w:r w:rsidRPr="00F2456B">
              <w:rPr>
                <w:sz w:val="20"/>
                <w:szCs w:val="20"/>
              </w:rPr>
              <w:t>Germany</w:t>
            </w:r>
          </w:p>
        </w:tc>
        <w:tc>
          <w:tcPr>
            <w:tcW w:w="479" w:type="pct"/>
            <w:shd w:val="clear" w:color="auto" w:fill="FFFF99"/>
            <w:hideMark/>
          </w:tcPr>
          <w:p w14:paraId="2F3CB8B5" w14:textId="01E5BADF" w:rsidR="00F2456B" w:rsidRPr="00F2456B" w:rsidRDefault="00F2456B" w:rsidP="00C43DD8">
            <w:pPr>
              <w:jc w:val="center"/>
              <w:rPr>
                <w:sz w:val="20"/>
                <w:szCs w:val="20"/>
              </w:rPr>
            </w:pPr>
            <w:r w:rsidRPr="00F2456B">
              <w:rPr>
                <w:sz w:val="20"/>
                <w:szCs w:val="20"/>
              </w:rPr>
              <w:t>5</w:t>
            </w:r>
          </w:p>
        </w:tc>
        <w:tc>
          <w:tcPr>
            <w:tcW w:w="491" w:type="pct"/>
            <w:shd w:val="clear" w:color="auto" w:fill="FFFF99"/>
            <w:hideMark/>
          </w:tcPr>
          <w:p w14:paraId="4786BAE4" w14:textId="77777777" w:rsidR="00F2456B" w:rsidRPr="00F2456B" w:rsidRDefault="00F2456B" w:rsidP="00C43DD8">
            <w:pPr>
              <w:jc w:val="center"/>
              <w:rPr>
                <w:sz w:val="20"/>
                <w:szCs w:val="20"/>
              </w:rPr>
            </w:pPr>
            <w:r w:rsidRPr="00F2456B">
              <w:rPr>
                <w:sz w:val="20"/>
                <w:szCs w:val="20"/>
              </w:rPr>
              <w:t>11</w:t>
            </w:r>
          </w:p>
        </w:tc>
        <w:tc>
          <w:tcPr>
            <w:tcW w:w="508" w:type="pct"/>
            <w:shd w:val="clear" w:color="auto" w:fill="FFFF99"/>
            <w:hideMark/>
          </w:tcPr>
          <w:p w14:paraId="16BC8D14" w14:textId="77777777" w:rsidR="00F2456B" w:rsidRPr="00F2456B" w:rsidRDefault="00F2456B" w:rsidP="00C43DD8">
            <w:pPr>
              <w:jc w:val="center"/>
              <w:rPr>
                <w:sz w:val="20"/>
                <w:szCs w:val="20"/>
              </w:rPr>
            </w:pPr>
            <w:r w:rsidRPr="00F2456B">
              <w:rPr>
                <w:sz w:val="20"/>
                <w:szCs w:val="20"/>
              </w:rPr>
              <w:t>0.357</w:t>
            </w:r>
          </w:p>
        </w:tc>
        <w:tc>
          <w:tcPr>
            <w:tcW w:w="329" w:type="pct"/>
            <w:shd w:val="clear" w:color="auto" w:fill="FFFF99"/>
            <w:hideMark/>
          </w:tcPr>
          <w:p w14:paraId="5A7D0058" w14:textId="77777777" w:rsidR="00F2456B" w:rsidRPr="00F2456B" w:rsidRDefault="00F2456B" w:rsidP="00C43DD8">
            <w:pPr>
              <w:jc w:val="center"/>
              <w:rPr>
                <w:sz w:val="20"/>
                <w:szCs w:val="20"/>
              </w:rPr>
            </w:pPr>
            <w:r w:rsidRPr="00F2456B">
              <w:rPr>
                <w:sz w:val="20"/>
                <w:szCs w:val="20"/>
              </w:rPr>
              <w:t>831</w:t>
            </w:r>
          </w:p>
        </w:tc>
        <w:tc>
          <w:tcPr>
            <w:tcW w:w="258" w:type="pct"/>
            <w:shd w:val="clear" w:color="auto" w:fill="FFFF99"/>
            <w:hideMark/>
          </w:tcPr>
          <w:p w14:paraId="08832622" w14:textId="77777777" w:rsidR="00F2456B" w:rsidRPr="00F2456B" w:rsidRDefault="00F2456B" w:rsidP="00C43DD8">
            <w:pPr>
              <w:jc w:val="center"/>
              <w:rPr>
                <w:sz w:val="20"/>
                <w:szCs w:val="20"/>
              </w:rPr>
            </w:pPr>
            <w:r w:rsidRPr="00F2456B">
              <w:rPr>
                <w:sz w:val="20"/>
                <w:szCs w:val="20"/>
              </w:rPr>
              <w:t>11</w:t>
            </w:r>
          </w:p>
        </w:tc>
        <w:tc>
          <w:tcPr>
            <w:tcW w:w="526" w:type="pct"/>
            <w:shd w:val="clear" w:color="auto" w:fill="FFFF99"/>
            <w:hideMark/>
          </w:tcPr>
          <w:p w14:paraId="2A5AAAFD" w14:textId="77777777" w:rsidR="00F2456B" w:rsidRPr="00F2456B" w:rsidRDefault="00F2456B" w:rsidP="00C43DD8">
            <w:pPr>
              <w:jc w:val="center"/>
              <w:rPr>
                <w:sz w:val="20"/>
                <w:szCs w:val="20"/>
              </w:rPr>
            </w:pPr>
            <w:r w:rsidRPr="00F2456B">
              <w:rPr>
                <w:sz w:val="20"/>
                <w:szCs w:val="20"/>
              </w:rPr>
              <w:t>2008</w:t>
            </w:r>
          </w:p>
        </w:tc>
      </w:tr>
      <w:tr w:rsidR="001E0E42" w:rsidRPr="00F2456B" w14:paraId="6094BA5E" w14:textId="77777777" w:rsidTr="001E0E42">
        <w:trPr>
          <w:trHeight w:val="165"/>
        </w:trPr>
        <w:tc>
          <w:tcPr>
            <w:tcW w:w="683" w:type="pct"/>
            <w:shd w:val="clear" w:color="auto" w:fill="FFFF99"/>
            <w:hideMark/>
          </w:tcPr>
          <w:p w14:paraId="08B1914B" w14:textId="78AC1D2A" w:rsidR="00F2456B" w:rsidRPr="00F2456B" w:rsidRDefault="00F2456B" w:rsidP="00C43DD8">
            <w:pPr>
              <w:jc w:val="both"/>
              <w:rPr>
                <w:sz w:val="20"/>
                <w:szCs w:val="20"/>
              </w:rPr>
            </w:pPr>
            <w:r w:rsidRPr="00F2456B">
              <w:rPr>
                <w:sz w:val="20"/>
                <w:szCs w:val="20"/>
                <w:lang w:eastAsia="en-IN"/>
              </w:rPr>
              <w:t>Wenjun Xu</w:t>
            </w:r>
          </w:p>
        </w:tc>
        <w:tc>
          <w:tcPr>
            <w:tcW w:w="982" w:type="pct"/>
            <w:shd w:val="clear" w:color="auto" w:fill="FFFF99"/>
          </w:tcPr>
          <w:p w14:paraId="35B2ECF5" w14:textId="11FFD24B" w:rsidR="00F2456B" w:rsidRPr="00F2456B" w:rsidRDefault="00F2456B" w:rsidP="00C43DD8">
            <w:pPr>
              <w:rPr>
                <w:sz w:val="20"/>
                <w:szCs w:val="20"/>
              </w:rPr>
            </w:pPr>
            <w:r w:rsidRPr="00F2456B">
              <w:rPr>
                <w:sz w:val="20"/>
                <w:szCs w:val="20"/>
                <w:lang w:eastAsia="en-IN"/>
              </w:rPr>
              <w:t>Wuhan University of Technology</w:t>
            </w:r>
          </w:p>
        </w:tc>
        <w:tc>
          <w:tcPr>
            <w:tcW w:w="744" w:type="pct"/>
            <w:shd w:val="clear" w:color="auto" w:fill="FFFF99"/>
          </w:tcPr>
          <w:p w14:paraId="6C58D08A" w14:textId="6076A865" w:rsidR="00F2456B" w:rsidRPr="00F2456B" w:rsidRDefault="00F2456B" w:rsidP="00C43DD8">
            <w:pPr>
              <w:rPr>
                <w:sz w:val="20"/>
                <w:szCs w:val="20"/>
              </w:rPr>
            </w:pPr>
            <w:r w:rsidRPr="00F2456B">
              <w:rPr>
                <w:sz w:val="20"/>
                <w:szCs w:val="20"/>
              </w:rPr>
              <w:t>China</w:t>
            </w:r>
          </w:p>
        </w:tc>
        <w:tc>
          <w:tcPr>
            <w:tcW w:w="479" w:type="pct"/>
            <w:shd w:val="clear" w:color="auto" w:fill="FFFF99"/>
            <w:hideMark/>
          </w:tcPr>
          <w:p w14:paraId="1F1F9B54" w14:textId="2DFD6001" w:rsidR="00F2456B" w:rsidRPr="00F2456B" w:rsidRDefault="00F2456B" w:rsidP="00C43DD8">
            <w:pPr>
              <w:jc w:val="center"/>
              <w:rPr>
                <w:sz w:val="20"/>
                <w:szCs w:val="20"/>
              </w:rPr>
            </w:pPr>
            <w:r w:rsidRPr="00F2456B">
              <w:rPr>
                <w:sz w:val="20"/>
                <w:szCs w:val="20"/>
              </w:rPr>
              <w:t>5</w:t>
            </w:r>
          </w:p>
        </w:tc>
        <w:tc>
          <w:tcPr>
            <w:tcW w:w="491" w:type="pct"/>
            <w:shd w:val="clear" w:color="auto" w:fill="FFFF99"/>
            <w:hideMark/>
          </w:tcPr>
          <w:p w14:paraId="1A969805" w14:textId="77777777" w:rsidR="00F2456B" w:rsidRPr="00F2456B" w:rsidRDefault="00F2456B" w:rsidP="00C43DD8">
            <w:pPr>
              <w:jc w:val="center"/>
              <w:rPr>
                <w:sz w:val="20"/>
                <w:szCs w:val="20"/>
              </w:rPr>
            </w:pPr>
            <w:r w:rsidRPr="00F2456B">
              <w:rPr>
                <w:sz w:val="20"/>
                <w:szCs w:val="20"/>
              </w:rPr>
              <w:t>9</w:t>
            </w:r>
          </w:p>
        </w:tc>
        <w:tc>
          <w:tcPr>
            <w:tcW w:w="508" w:type="pct"/>
            <w:shd w:val="clear" w:color="auto" w:fill="FFFF99"/>
            <w:hideMark/>
          </w:tcPr>
          <w:p w14:paraId="1E52BBA1" w14:textId="77777777" w:rsidR="00F2456B" w:rsidRPr="00F2456B" w:rsidRDefault="00F2456B" w:rsidP="00C43DD8">
            <w:pPr>
              <w:jc w:val="center"/>
              <w:rPr>
                <w:sz w:val="20"/>
                <w:szCs w:val="20"/>
              </w:rPr>
            </w:pPr>
            <w:r w:rsidRPr="00F2456B">
              <w:rPr>
                <w:sz w:val="20"/>
                <w:szCs w:val="20"/>
              </w:rPr>
              <w:t>0.625</w:t>
            </w:r>
          </w:p>
        </w:tc>
        <w:tc>
          <w:tcPr>
            <w:tcW w:w="329" w:type="pct"/>
            <w:shd w:val="clear" w:color="auto" w:fill="FFFF99"/>
            <w:hideMark/>
          </w:tcPr>
          <w:p w14:paraId="66F4D1B9" w14:textId="77777777" w:rsidR="00F2456B" w:rsidRPr="00F2456B" w:rsidRDefault="00F2456B" w:rsidP="00C43DD8">
            <w:pPr>
              <w:jc w:val="center"/>
              <w:rPr>
                <w:sz w:val="20"/>
                <w:szCs w:val="20"/>
              </w:rPr>
            </w:pPr>
            <w:r w:rsidRPr="00F2456B">
              <w:rPr>
                <w:sz w:val="20"/>
                <w:szCs w:val="20"/>
              </w:rPr>
              <w:t>83</w:t>
            </w:r>
          </w:p>
        </w:tc>
        <w:tc>
          <w:tcPr>
            <w:tcW w:w="258" w:type="pct"/>
            <w:shd w:val="clear" w:color="auto" w:fill="FFFF99"/>
            <w:hideMark/>
          </w:tcPr>
          <w:p w14:paraId="591E95ED" w14:textId="77777777" w:rsidR="00F2456B" w:rsidRPr="00F2456B" w:rsidRDefault="00F2456B" w:rsidP="00C43DD8">
            <w:pPr>
              <w:jc w:val="center"/>
              <w:rPr>
                <w:sz w:val="20"/>
                <w:szCs w:val="20"/>
              </w:rPr>
            </w:pPr>
            <w:r w:rsidRPr="00F2456B">
              <w:rPr>
                <w:sz w:val="20"/>
                <w:szCs w:val="20"/>
              </w:rPr>
              <w:t>10</w:t>
            </w:r>
          </w:p>
        </w:tc>
        <w:tc>
          <w:tcPr>
            <w:tcW w:w="526" w:type="pct"/>
            <w:shd w:val="clear" w:color="auto" w:fill="FFFF99"/>
            <w:hideMark/>
          </w:tcPr>
          <w:p w14:paraId="056A7846" w14:textId="77777777" w:rsidR="00F2456B" w:rsidRPr="00F2456B" w:rsidRDefault="00F2456B" w:rsidP="00C43DD8">
            <w:pPr>
              <w:jc w:val="center"/>
              <w:rPr>
                <w:sz w:val="20"/>
                <w:szCs w:val="20"/>
              </w:rPr>
            </w:pPr>
            <w:r w:rsidRPr="00F2456B">
              <w:rPr>
                <w:sz w:val="20"/>
                <w:szCs w:val="20"/>
              </w:rPr>
              <w:t>2014</w:t>
            </w:r>
          </w:p>
        </w:tc>
      </w:tr>
      <w:tr w:rsidR="00F2456B" w:rsidRPr="00F2456B" w14:paraId="16133894" w14:textId="77777777" w:rsidTr="001E0E42">
        <w:trPr>
          <w:trHeight w:val="165"/>
        </w:trPr>
        <w:tc>
          <w:tcPr>
            <w:tcW w:w="5000" w:type="pct"/>
            <w:gridSpan w:val="9"/>
            <w:shd w:val="clear" w:color="auto" w:fill="FFFF99"/>
          </w:tcPr>
          <w:p w14:paraId="32EF0157" w14:textId="150C35D1" w:rsidR="00F2456B" w:rsidRPr="00F2456B" w:rsidRDefault="00F2456B" w:rsidP="00C43DD8">
            <w:pPr>
              <w:jc w:val="center"/>
              <w:rPr>
                <w:sz w:val="20"/>
                <w:szCs w:val="20"/>
              </w:rPr>
            </w:pPr>
            <w:r>
              <w:rPr>
                <w:sz w:val="20"/>
                <w:szCs w:val="20"/>
              </w:rPr>
              <w:t xml:space="preserve">TC: Total citations; NP: No. of Publications; </w:t>
            </w:r>
            <w:proofErr w:type="spellStart"/>
            <w:r w:rsidR="00D15CC2">
              <w:rPr>
                <w:sz w:val="20"/>
                <w:szCs w:val="20"/>
              </w:rPr>
              <w:t>PY_Start</w:t>
            </w:r>
            <w:proofErr w:type="spellEnd"/>
            <w:r w:rsidR="00D15CC2">
              <w:rPr>
                <w:sz w:val="20"/>
                <w:szCs w:val="20"/>
              </w:rPr>
              <w:t>: Publication year started</w:t>
            </w:r>
          </w:p>
        </w:tc>
      </w:tr>
    </w:tbl>
    <w:p w14:paraId="59A91CEA" w14:textId="03459EBD" w:rsidR="00525FB4" w:rsidRPr="0055258C" w:rsidRDefault="00AB47C4" w:rsidP="000569BC">
      <w:pPr>
        <w:spacing w:line="360" w:lineRule="auto"/>
        <w:jc w:val="both"/>
        <w:rPr>
          <w:b/>
          <w:bCs/>
          <w:szCs w:val="20"/>
        </w:rPr>
      </w:pPr>
      <w:r>
        <w:rPr>
          <w:b/>
          <w:bCs/>
          <w:szCs w:val="20"/>
        </w:rPr>
        <w:lastRenderedPageBreak/>
        <w:t xml:space="preserve">4.3. </w:t>
      </w:r>
      <w:r w:rsidR="00525FB4" w:rsidRPr="0055258C">
        <w:rPr>
          <w:b/>
          <w:bCs/>
          <w:szCs w:val="20"/>
        </w:rPr>
        <w:t>Country and Institute wise distribution</w:t>
      </w:r>
    </w:p>
    <w:p w14:paraId="012D1245" w14:textId="60BFE9AF" w:rsidR="0055258C" w:rsidRDefault="00525FB4" w:rsidP="000569BC">
      <w:pPr>
        <w:spacing w:line="360" w:lineRule="auto"/>
        <w:jc w:val="both"/>
        <w:rPr>
          <w:szCs w:val="20"/>
        </w:rPr>
      </w:pPr>
      <w:r w:rsidRPr="00525FB4">
        <w:rPr>
          <w:szCs w:val="20"/>
        </w:rPr>
        <w:t xml:space="preserve">The list of contributing </w:t>
      </w:r>
      <w:r>
        <w:rPr>
          <w:szCs w:val="20"/>
        </w:rPr>
        <w:t>countries and affiliation were extracted using R studio tool (See F</w:t>
      </w:r>
      <w:r w:rsidR="006E0E21">
        <w:rPr>
          <w:szCs w:val="20"/>
        </w:rPr>
        <w:t>ig 8</w:t>
      </w:r>
      <w:r>
        <w:rPr>
          <w:szCs w:val="20"/>
        </w:rPr>
        <w:t>).</w:t>
      </w:r>
    </w:p>
    <w:p w14:paraId="4CC15E5F" w14:textId="190695DC" w:rsidR="00525FB4" w:rsidRPr="0055258C" w:rsidRDefault="00C43DD8" w:rsidP="000569BC">
      <w:pPr>
        <w:spacing w:line="360" w:lineRule="auto"/>
        <w:jc w:val="both"/>
        <w:rPr>
          <w:szCs w:val="20"/>
        </w:rPr>
      </w:pPr>
      <w:r w:rsidRPr="00D15CC2">
        <w:rPr>
          <w:b/>
          <w:noProof/>
          <w:sz w:val="20"/>
          <w:szCs w:val="20"/>
        </w:rPr>
        <w:drawing>
          <wp:anchor distT="0" distB="0" distL="114300" distR="114300" simplePos="0" relativeHeight="251659264" behindDoc="1" locked="0" layoutInCell="1" allowOverlap="1" wp14:anchorId="279701E3" wp14:editId="0EE03DFF">
            <wp:simplePos x="0" y="0"/>
            <wp:positionH relativeFrom="column">
              <wp:posOffset>320040</wp:posOffset>
            </wp:positionH>
            <wp:positionV relativeFrom="paragraph">
              <wp:posOffset>2884170</wp:posOffset>
            </wp:positionV>
            <wp:extent cx="5546807" cy="2760345"/>
            <wp:effectExtent l="0" t="0" r="0" b="1905"/>
            <wp:wrapTight wrapText="bothSides">
              <wp:wrapPolygon edited="0">
                <wp:start x="0" y="0"/>
                <wp:lineTo x="0" y="21466"/>
                <wp:lineTo x="21513" y="21466"/>
                <wp:lineTo x="2151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026" t="5210" r="5628" b="12206"/>
                    <a:stretch/>
                  </pic:blipFill>
                  <pic:spPr bwMode="auto">
                    <a:xfrm>
                      <a:off x="0" y="0"/>
                      <a:ext cx="5546807" cy="2760345"/>
                    </a:xfrm>
                    <a:prstGeom prst="rect">
                      <a:avLst/>
                    </a:prstGeom>
                    <a:ln>
                      <a:noFill/>
                    </a:ln>
                    <a:extLst>
                      <a:ext uri="{53640926-AAD7-44D8-BBD7-CCE9431645EC}">
                        <a14:shadowObscured xmlns:a14="http://schemas.microsoft.com/office/drawing/2010/main"/>
                      </a:ext>
                    </a:extLst>
                  </pic:spPr>
                </pic:pic>
              </a:graphicData>
            </a:graphic>
          </wp:anchor>
        </w:drawing>
      </w:r>
      <w:r w:rsidR="00525FB4">
        <w:rPr>
          <w:szCs w:val="20"/>
        </w:rPr>
        <w:t xml:space="preserve">USA has most of </w:t>
      </w:r>
      <w:r w:rsidR="001E0E42">
        <w:rPr>
          <w:szCs w:val="20"/>
        </w:rPr>
        <w:t xml:space="preserve">the </w:t>
      </w:r>
      <w:r w:rsidR="00525FB4">
        <w:rPr>
          <w:szCs w:val="20"/>
        </w:rPr>
        <w:t xml:space="preserve">publication in the area of SM with 118 publication followed by India with 75 publications. In </w:t>
      </w:r>
      <w:r w:rsidR="001E0E42">
        <w:rPr>
          <w:szCs w:val="20"/>
        </w:rPr>
        <w:t xml:space="preserve">the </w:t>
      </w:r>
      <w:r w:rsidR="00525FB4">
        <w:rPr>
          <w:szCs w:val="20"/>
        </w:rPr>
        <w:t xml:space="preserve">top 10 countries only India, China and Brazil were only developing countries which indicate that now industries of developing nations are also focusing on SM implementation. </w:t>
      </w:r>
      <w:r w:rsidR="00525FB4">
        <w:rPr>
          <w:szCs w:val="20"/>
        </w:rPr>
        <w:fldChar w:fldCharType="begin"/>
      </w:r>
      <w:r w:rsidR="00B46205">
        <w:rPr>
          <w:szCs w:val="20"/>
        </w:rPr>
        <w:instrText xml:space="preserve"> ADDIN ZOTERO_ITEM CSL_CITATION {"citationID":"aqt4ookhp8","properties":{"formattedCitation":"(Yadav et al., 2020)","plainCitation":"(Yadav et al., 2020)","noteIndex":0},"citationItems":[{"id":2131,"uris":["http://zotero.org/users/local/16ese0yC/items/2DKVAXLC"],"uri":["http://zotero.org/users/local/16ese0yC/items/2DKVAXLC"],"itemData":{"id":2131,"type":"article-journal","abstract":"Sustainability has emerged as one of the most important issues in the international market. Ignorance of sustainability aspects has led many manufacturing organisations to face huge financial losses. It has been observed that developed nations have successfully achieved sustainability in their manufacturing sectors. However, the rate of sustainability adoption in developing nations is significantly poorer. The current business trend offers new technologies such as the Internet of Things, Big data analytics, Blockchain, Machine learning, etc. These technologies can be termed under the Industry 4.0 paradigm when considered within a manufacturing context. It is significant to notice that such new technologies directly or indirectly contribute to sustainability. So, it is necessary to explore the enablers that facilitate sustainability adoption. This study aims to develop a framework to improve sustainability adoption across manufacturing organisations of developing nations using Industry 4.0 technologies. Initially, the enablers that strongly influence sustainability adoption are identified through a literature review. Further, a large scale survey is conducted to finalise the Industry 4.0 technologies’ enablers to be included in the framework. Based on the empirical analysis, a framework is developed and tested across an Indian manufacturing case organisation. Finally, Robust Best Worst Method (RBWM) is utilised to identify the intensity of influence of each enabler included in the framework. The findings of the study reveal that managerial and economical, and environmental enablers possess a strong contribution toward sustainability adoption. The outcomes of the present study will be beneficial for researchers, practitioners, and policymakers. © 2020 Elsevier B.V.","container-title":"Computers in Industry","DOI":"10.1016/j.compind.2020.103280","ISSN":"01663615","language":"English","note":"publisher: Elsevier B.V.","title":"A framework to achieve sustainability in manufacturing organisations of developing economies using industry 4.0 technologies’ enablers","URL":"https://www.scopus.com/inward/record.uri?eid=2-s2.0-85087518109&amp;doi=10.1016%2fj.compind.2020.103280&amp;partnerID=40&amp;md5=83e1a1fd993b11eb93d186eeb73ddaf1","volume":"122","author":[{"family":"Yadav","given":"G."},{"family":"Kumar","given":"A."},{"family":"Luthra","given":"S."},{"family":"Garza-Reyes","given":"J.A."},{"family":"Kumar","given":"V."},{"family":"Batista","given":"L."}],"issued":{"date-parts":[["2020"]]}}}],"schema":"https://github.com/citation-style-language/schema/raw/master/csl-citation.json"} </w:instrText>
      </w:r>
      <w:r w:rsidR="00525FB4">
        <w:rPr>
          <w:szCs w:val="20"/>
        </w:rPr>
        <w:fldChar w:fldCharType="separate"/>
      </w:r>
      <w:r w:rsidR="00B46205" w:rsidRPr="00B46205">
        <w:rPr>
          <w:lang w:val="en-GB"/>
        </w:rPr>
        <w:t>(Yadav et al., 2020)</w:t>
      </w:r>
      <w:r w:rsidR="00525FB4">
        <w:rPr>
          <w:szCs w:val="20"/>
        </w:rPr>
        <w:fldChar w:fldCharType="end"/>
      </w:r>
      <w:r w:rsidR="00525FB4">
        <w:rPr>
          <w:szCs w:val="20"/>
        </w:rPr>
        <w:t xml:space="preserve"> stated that now the MNCs are investing in the developing nations </w:t>
      </w:r>
      <w:r w:rsidR="0055258C">
        <w:rPr>
          <w:szCs w:val="20"/>
        </w:rPr>
        <w:t>to achieve sustainability in Industry 4.0 practices due to cheap labour costs. This is the reason now developing nations are also focused on the implementation of SM practices. In the most relevant institutes</w:t>
      </w:r>
      <w:r w:rsidR="001E0E42">
        <w:rPr>
          <w:szCs w:val="20"/>
        </w:rPr>
        <w:t>,</w:t>
      </w:r>
      <w:r w:rsidR="0055258C">
        <w:rPr>
          <w:szCs w:val="20"/>
        </w:rPr>
        <w:t xml:space="preserve"> we found that </w:t>
      </w:r>
      <w:r w:rsidR="001E0E42">
        <w:rPr>
          <w:szCs w:val="20"/>
        </w:rPr>
        <w:t xml:space="preserve">the </w:t>
      </w:r>
      <w:r w:rsidR="00D15CC2">
        <w:rPr>
          <w:i/>
          <w:iCs/>
          <w:szCs w:val="20"/>
        </w:rPr>
        <w:t xml:space="preserve">University of Kentucky </w:t>
      </w:r>
      <w:r w:rsidR="0055258C">
        <w:rPr>
          <w:szCs w:val="20"/>
        </w:rPr>
        <w:t xml:space="preserve">has most of </w:t>
      </w:r>
      <w:r w:rsidR="001E0E42">
        <w:rPr>
          <w:szCs w:val="20"/>
        </w:rPr>
        <w:t xml:space="preserve">the </w:t>
      </w:r>
      <w:r w:rsidR="0055258C">
        <w:rPr>
          <w:szCs w:val="20"/>
        </w:rPr>
        <w:t xml:space="preserve">publication in which </w:t>
      </w:r>
      <w:r w:rsidR="001E0E42">
        <w:rPr>
          <w:szCs w:val="20"/>
        </w:rPr>
        <w:t xml:space="preserve">the </w:t>
      </w:r>
      <w:r w:rsidR="0055258C">
        <w:rPr>
          <w:szCs w:val="20"/>
        </w:rPr>
        <w:t>most cited contribution is published in 201</w:t>
      </w:r>
      <w:r w:rsidR="00D15CC2">
        <w:rPr>
          <w:szCs w:val="20"/>
        </w:rPr>
        <w:t>0</w:t>
      </w:r>
      <w:r w:rsidR="0055258C">
        <w:rPr>
          <w:szCs w:val="20"/>
        </w:rPr>
        <w:t xml:space="preserve"> by </w:t>
      </w:r>
      <w:r w:rsidR="00D15CC2">
        <w:rPr>
          <w:szCs w:val="20"/>
        </w:rPr>
        <w:fldChar w:fldCharType="begin"/>
      </w:r>
      <w:r w:rsidR="00222A2E">
        <w:rPr>
          <w:szCs w:val="20"/>
        </w:rPr>
        <w:instrText xml:space="preserve"> ADDIN ZOTERO_ITEM CSL_CITATION {"citationID":"a2f30ppkc0h","properties":{"formattedCitation":"(Jayal et al., 2010a)","plainCitation":"(Jayal et al., 2010a)","noteIndex":0},"citationItems":[{"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Technology","id":"eNvYbjaF/6ROf7gRz","issue":"3","issued":{"date-parts":[["2010"]]},"note":"cited By 491","page":"144-152","title":"Sustainable manufacturing: Modeling and optimization challenges at the product, process and system levels","type":"article-journal","volume":"2"}}],"schema":"https://github.com/citation-style-language/schema/raw/master/csl-citation.json"} </w:instrText>
      </w:r>
      <w:r w:rsidR="00D15CC2">
        <w:rPr>
          <w:szCs w:val="20"/>
        </w:rPr>
        <w:fldChar w:fldCharType="separate"/>
      </w:r>
      <w:r w:rsidR="00B46205" w:rsidRPr="00B46205">
        <w:rPr>
          <w:lang w:val="en-GB"/>
        </w:rPr>
        <w:t>(Jayal et al., 2010a)</w:t>
      </w:r>
      <w:r w:rsidR="00D15CC2">
        <w:rPr>
          <w:szCs w:val="20"/>
        </w:rPr>
        <w:fldChar w:fldCharType="end"/>
      </w:r>
      <w:r w:rsidR="0055258C">
        <w:rPr>
          <w:szCs w:val="20"/>
        </w:rPr>
        <w:t xml:space="preserve"> which describes the </w:t>
      </w:r>
      <w:r w:rsidR="00D15CC2">
        <w:rPr>
          <w:szCs w:val="20"/>
        </w:rPr>
        <w:t>challenges to SM practices at both process and product level</w:t>
      </w:r>
      <w:r w:rsidR="0055258C">
        <w:rPr>
          <w:szCs w:val="20"/>
        </w:rPr>
        <w:t xml:space="preserve">. </w:t>
      </w:r>
      <w:r w:rsidR="001E0E42">
        <w:rPr>
          <w:szCs w:val="20"/>
        </w:rPr>
        <w:t xml:space="preserve">The </w:t>
      </w:r>
      <w:r w:rsidR="00D15CC2">
        <w:rPr>
          <w:i/>
          <w:iCs/>
          <w:szCs w:val="20"/>
        </w:rPr>
        <w:t xml:space="preserve">University of </w:t>
      </w:r>
      <w:r w:rsidR="00E927D4">
        <w:rPr>
          <w:i/>
          <w:iCs/>
          <w:szCs w:val="20"/>
        </w:rPr>
        <w:t xml:space="preserve">Johannesburg </w:t>
      </w:r>
      <w:r w:rsidR="00E927D4">
        <w:rPr>
          <w:szCs w:val="20"/>
        </w:rPr>
        <w:t xml:space="preserve">and </w:t>
      </w:r>
      <w:r w:rsidR="00E927D4">
        <w:rPr>
          <w:i/>
          <w:iCs/>
          <w:szCs w:val="20"/>
        </w:rPr>
        <w:t xml:space="preserve">National Institute of </w:t>
      </w:r>
      <w:r w:rsidR="00EB58C6">
        <w:rPr>
          <w:i/>
          <w:iCs/>
          <w:szCs w:val="20"/>
        </w:rPr>
        <w:t>Standards</w:t>
      </w:r>
      <w:r w:rsidR="00E927D4">
        <w:rPr>
          <w:i/>
          <w:iCs/>
          <w:szCs w:val="20"/>
        </w:rPr>
        <w:t xml:space="preserve"> and Technology </w:t>
      </w:r>
      <w:r w:rsidR="0055258C">
        <w:rPr>
          <w:szCs w:val="20"/>
        </w:rPr>
        <w:t xml:space="preserve">are also the major contributing affiliation in SM with 14 and 12 publications respectively. </w:t>
      </w:r>
    </w:p>
    <w:p w14:paraId="1CC19786" w14:textId="5E1B16EA" w:rsidR="006415BC" w:rsidRPr="008D0BE8" w:rsidRDefault="006415BC" w:rsidP="00C43DD8">
      <w:pPr>
        <w:rPr>
          <w:b/>
          <w:sz w:val="20"/>
          <w:szCs w:val="20"/>
        </w:rPr>
      </w:pPr>
    </w:p>
    <w:p w14:paraId="34CDBC19" w14:textId="6F1618AA" w:rsidR="008D0BE8" w:rsidRDefault="00AC5611" w:rsidP="006E0E21">
      <w:pPr>
        <w:spacing w:line="360" w:lineRule="auto"/>
        <w:jc w:val="center"/>
        <w:rPr>
          <w:b/>
          <w:bCs/>
          <w:szCs w:val="20"/>
        </w:rPr>
      </w:pPr>
      <w:r>
        <w:rPr>
          <w:b/>
          <w:bCs/>
          <w:szCs w:val="20"/>
        </w:rPr>
        <w:t xml:space="preserve">Figure 8: </w:t>
      </w:r>
      <w:r w:rsidRPr="00C43DD8">
        <w:rPr>
          <w:szCs w:val="20"/>
        </w:rPr>
        <w:t>Country</w:t>
      </w:r>
      <w:r w:rsidR="001E0E42">
        <w:rPr>
          <w:szCs w:val="20"/>
        </w:rPr>
        <w:t>-</w:t>
      </w:r>
      <w:r w:rsidRPr="00C43DD8">
        <w:rPr>
          <w:szCs w:val="20"/>
        </w:rPr>
        <w:t xml:space="preserve">wise and </w:t>
      </w:r>
      <w:r w:rsidR="006E0E21" w:rsidRPr="00C43DD8">
        <w:rPr>
          <w:szCs w:val="20"/>
        </w:rPr>
        <w:t>Affiliation</w:t>
      </w:r>
      <w:r w:rsidRPr="00C43DD8">
        <w:rPr>
          <w:szCs w:val="20"/>
        </w:rPr>
        <w:t xml:space="preserve"> wise </w:t>
      </w:r>
      <w:r w:rsidR="006E0E21" w:rsidRPr="00C43DD8">
        <w:rPr>
          <w:szCs w:val="20"/>
        </w:rPr>
        <w:t>articles on SM</w:t>
      </w:r>
    </w:p>
    <w:p w14:paraId="3EE05D37" w14:textId="77777777" w:rsidR="006E0E21" w:rsidRPr="000B2FDD" w:rsidRDefault="006E0E21" w:rsidP="000B2FDD">
      <w:pPr>
        <w:spacing w:line="360" w:lineRule="auto"/>
        <w:jc w:val="both"/>
        <w:rPr>
          <w:b/>
          <w:bCs/>
          <w:szCs w:val="20"/>
        </w:rPr>
      </w:pPr>
    </w:p>
    <w:p w14:paraId="199C2892" w14:textId="4A4CE3BB" w:rsidR="001D20A0" w:rsidRDefault="00AB47C4" w:rsidP="000569BC">
      <w:pPr>
        <w:spacing w:line="360" w:lineRule="auto"/>
        <w:jc w:val="both"/>
        <w:rPr>
          <w:b/>
          <w:bCs/>
          <w:szCs w:val="20"/>
        </w:rPr>
      </w:pPr>
      <w:r>
        <w:rPr>
          <w:b/>
          <w:szCs w:val="20"/>
        </w:rPr>
        <w:t>4.4</w:t>
      </w:r>
      <w:r w:rsidR="005F0979" w:rsidRPr="000B2FDD">
        <w:rPr>
          <w:b/>
          <w:szCs w:val="20"/>
        </w:rPr>
        <w:t xml:space="preserve">. </w:t>
      </w:r>
      <w:r w:rsidR="001D20A0" w:rsidRPr="00611289">
        <w:rPr>
          <w:b/>
          <w:i/>
          <w:iCs/>
          <w:szCs w:val="20"/>
        </w:rPr>
        <w:t>Citation structure of top Journals</w:t>
      </w:r>
    </w:p>
    <w:p w14:paraId="4F888B48" w14:textId="15E9802B" w:rsidR="00611289" w:rsidRPr="001D20A0" w:rsidRDefault="00CE0726" w:rsidP="000569BC">
      <w:pPr>
        <w:spacing w:line="360" w:lineRule="auto"/>
        <w:jc w:val="both"/>
        <w:rPr>
          <w:b/>
          <w:bCs/>
          <w:szCs w:val="20"/>
        </w:rPr>
      </w:pPr>
      <w:r>
        <w:rPr>
          <w:szCs w:val="20"/>
        </w:rPr>
        <w:t xml:space="preserve">In previously published studies only journal articles were considered for the analysis. But, we found that many </w:t>
      </w:r>
      <w:r w:rsidR="00EC1FCE">
        <w:rPr>
          <w:szCs w:val="20"/>
        </w:rPr>
        <w:t xml:space="preserve">important contributions in </w:t>
      </w:r>
      <w:r w:rsidR="001E0E42">
        <w:rPr>
          <w:szCs w:val="20"/>
        </w:rPr>
        <w:t xml:space="preserve">the </w:t>
      </w:r>
      <w:r w:rsidR="00EC1FCE">
        <w:rPr>
          <w:szCs w:val="20"/>
        </w:rPr>
        <w:t xml:space="preserve">SM area i.e., </w:t>
      </w:r>
      <w:r w:rsidR="00EC1FCE">
        <w:rPr>
          <w:szCs w:val="20"/>
        </w:rPr>
        <w:fldChar w:fldCharType="begin"/>
      </w:r>
      <w:r w:rsidR="00B46205">
        <w:rPr>
          <w:szCs w:val="20"/>
        </w:rPr>
        <w:instrText xml:space="preserve"> ADDIN ZOTERO_ITEM CSL_CITATION {"citationID":"a8klesvssq","properties":{"formattedCitation":"(Stock &amp; Seliger, 2016b)","plainCitation":"(Stock &amp; Seliger, 2016b)","noteIndex":0},"citationItems":[{"id":1,"uris":["http://zotero.org/users/local/16ese0yC/items/3UPEEQFI"],"uri":["http://zotero.org/users/local/16ese0yC/items/3UPEEQFI"],"itemData":{"id":1,"type":"paper-conference","abstract":"The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B.V.","container-title":"Procedia CIRP","DOI":"10.1016/j.procir.2016.01.129","language":"English","note":"ISSN: 22128271","page":"536-541","publisher":"Elsevier B.V.","title":"Opportunities of Sustainable Manufacturing in Industry 4.0","URL":"https://www.scopus.com/inward/record.uri?eid=2-s2.0-84966671373&amp;doi=10.1016%2fj.procir.2016.01.129&amp;partnerID=40&amp;md5=d83bfe6ceb586b6a2cca906ca7e32a78","volume":"40","author":[{"family":"Stock","given":"T."},{"family":"Seliger","given":"G."}],"editor":[{"family":"Seliger G.","given":"Mallon J.","suffix":"Kohl H."}],"issued":{"date-parts":[["2016"]]}}}],"schema":"https://github.com/citation-style-language/schema/raw/master/csl-citation.json"} </w:instrText>
      </w:r>
      <w:r w:rsidR="00EC1FCE">
        <w:rPr>
          <w:szCs w:val="20"/>
        </w:rPr>
        <w:fldChar w:fldCharType="separate"/>
      </w:r>
      <w:r w:rsidR="00B46205" w:rsidRPr="00B46205">
        <w:rPr>
          <w:lang w:val="en-GB"/>
        </w:rPr>
        <w:t>(Stock &amp; Seliger, 2016b)</w:t>
      </w:r>
      <w:r w:rsidR="00EC1FCE">
        <w:rPr>
          <w:szCs w:val="20"/>
        </w:rPr>
        <w:fldChar w:fldCharType="end"/>
      </w:r>
      <w:r w:rsidR="00EC1FCE">
        <w:rPr>
          <w:szCs w:val="20"/>
        </w:rPr>
        <w:t xml:space="preserve"> not included. </w:t>
      </w:r>
      <w:r w:rsidR="001E0E42">
        <w:rPr>
          <w:szCs w:val="20"/>
        </w:rPr>
        <w:t>Therefore</w:t>
      </w:r>
      <w:r w:rsidR="00EC1FCE">
        <w:rPr>
          <w:szCs w:val="20"/>
        </w:rPr>
        <w:t>, in this study</w:t>
      </w:r>
      <w:r w:rsidR="001E0E42">
        <w:rPr>
          <w:szCs w:val="20"/>
        </w:rPr>
        <w:t>,</w:t>
      </w:r>
      <w:r w:rsidR="00EC1FCE">
        <w:rPr>
          <w:szCs w:val="20"/>
        </w:rPr>
        <w:t xml:space="preserve"> we have included peer</w:t>
      </w:r>
      <w:r w:rsidR="001E0E42">
        <w:rPr>
          <w:szCs w:val="20"/>
        </w:rPr>
        <w:t>-</w:t>
      </w:r>
      <w:r w:rsidR="00EC1FCE">
        <w:rPr>
          <w:szCs w:val="20"/>
        </w:rPr>
        <w:t xml:space="preserve">reviewed conference articles also and duplicate articles from the database is refined in the MS Excel software. </w:t>
      </w:r>
      <w:r w:rsidR="004775A0" w:rsidRPr="000B2FDD">
        <w:rPr>
          <w:szCs w:val="20"/>
        </w:rPr>
        <w:t>T</w:t>
      </w:r>
      <w:r w:rsidR="001E0E42">
        <w:rPr>
          <w:szCs w:val="20"/>
        </w:rPr>
        <w:t>he t</w:t>
      </w:r>
      <w:r w:rsidR="004775A0" w:rsidRPr="000B2FDD">
        <w:rPr>
          <w:szCs w:val="20"/>
        </w:rPr>
        <w:t>op 10 journals</w:t>
      </w:r>
      <w:r w:rsidR="00EC1FCE">
        <w:rPr>
          <w:szCs w:val="20"/>
        </w:rPr>
        <w:t xml:space="preserve"> and Top </w:t>
      </w:r>
      <w:r w:rsidR="003B0520">
        <w:rPr>
          <w:szCs w:val="20"/>
        </w:rPr>
        <w:t>5</w:t>
      </w:r>
      <w:r w:rsidR="00EC1FCE">
        <w:rPr>
          <w:szCs w:val="20"/>
        </w:rPr>
        <w:t xml:space="preserve"> </w:t>
      </w:r>
      <w:r w:rsidR="00EC1FCE">
        <w:rPr>
          <w:szCs w:val="20"/>
        </w:rPr>
        <w:lastRenderedPageBreak/>
        <w:t>conference proceedings</w:t>
      </w:r>
      <w:r w:rsidR="004775A0" w:rsidRPr="000B2FDD">
        <w:rPr>
          <w:szCs w:val="20"/>
        </w:rPr>
        <w:t xml:space="preserve"> published in </w:t>
      </w:r>
      <w:r w:rsidR="001E0E42">
        <w:rPr>
          <w:szCs w:val="20"/>
        </w:rPr>
        <w:t xml:space="preserve">the </w:t>
      </w:r>
      <w:r w:rsidR="004775A0" w:rsidRPr="000B2FDD">
        <w:rPr>
          <w:szCs w:val="20"/>
        </w:rPr>
        <w:t xml:space="preserve">area of </w:t>
      </w:r>
      <w:r w:rsidR="00077DD5">
        <w:rPr>
          <w:szCs w:val="20"/>
        </w:rPr>
        <w:t>SM</w:t>
      </w:r>
      <w:r w:rsidR="00220883">
        <w:rPr>
          <w:szCs w:val="20"/>
        </w:rPr>
        <w:t xml:space="preserve"> </w:t>
      </w:r>
      <w:r w:rsidR="00077DD5">
        <w:rPr>
          <w:szCs w:val="20"/>
        </w:rPr>
        <w:t>are</w:t>
      </w:r>
      <w:r w:rsidR="00220883">
        <w:rPr>
          <w:szCs w:val="20"/>
        </w:rPr>
        <w:t xml:space="preserve"> shown in Table 7</w:t>
      </w:r>
      <w:r w:rsidR="004775A0" w:rsidRPr="000B2FDD">
        <w:rPr>
          <w:szCs w:val="20"/>
        </w:rPr>
        <w:t xml:space="preserve"> with their citation structure. In the top 10 journals</w:t>
      </w:r>
      <w:r w:rsidR="001E0E42">
        <w:rPr>
          <w:szCs w:val="20"/>
        </w:rPr>
        <w:t>,</w:t>
      </w:r>
      <w:r w:rsidR="00EC1FCE">
        <w:rPr>
          <w:szCs w:val="20"/>
        </w:rPr>
        <w:t xml:space="preserve"> </w:t>
      </w:r>
      <w:r w:rsidR="001E0E42">
        <w:rPr>
          <w:szCs w:val="20"/>
        </w:rPr>
        <w:t xml:space="preserve">the </w:t>
      </w:r>
      <w:r w:rsidR="00EC1FCE">
        <w:rPr>
          <w:i/>
          <w:iCs/>
          <w:szCs w:val="20"/>
        </w:rPr>
        <w:t xml:space="preserve">Journal of Cleaner Production </w:t>
      </w:r>
      <w:r w:rsidR="00EC1FCE">
        <w:rPr>
          <w:szCs w:val="20"/>
        </w:rPr>
        <w:t xml:space="preserve">is </w:t>
      </w:r>
      <w:r w:rsidR="001E0E42">
        <w:rPr>
          <w:szCs w:val="20"/>
        </w:rPr>
        <w:t xml:space="preserve">the </w:t>
      </w:r>
      <w:r w:rsidR="00EC1FCE">
        <w:rPr>
          <w:szCs w:val="20"/>
        </w:rPr>
        <w:t>most productive journal which published the review, experimental and empirical investigations related to SM. In proceedings journals</w:t>
      </w:r>
      <w:r w:rsidR="001E0E42">
        <w:rPr>
          <w:szCs w:val="20"/>
        </w:rPr>
        <w:t>,</w:t>
      </w:r>
      <w:r w:rsidR="00EC1FCE">
        <w:rPr>
          <w:szCs w:val="20"/>
        </w:rPr>
        <w:t xml:space="preserve"> </w:t>
      </w:r>
      <w:r w:rsidR="00EC1FCE" w:rsidRPr="000B2FDD">
        <w:rPr>
          <w:szCs w:val="20"/>
        </w:rPr>
        <w:t>Procedia</w:t>
      </w:r>
      <w:r w:rsidR="003C521E">
        <w:rPr>
          <w:i/>
          <w:iCs/>
          <w:szCs w:val="20"/>
        </w:rPr>
        <w:t xml:space="preserve"> CIRP</w:t>
      </w:r>
      <w:r w:rsidR="00A16919">
        <w:rPr>
          <w:szCs w:val="20"/>
        </w:rPr>
        <w:t xml:space="preserve"> </w:t>
      </w:r>
      <w:r w:rsidR="00EC1FCE">
        <w:rPr>
          <w:szCs w:val="20"/>
        </w:rPr>
        <w:t>is</w:t>
      </w:r>
      <w:r w:rsidR="00A16919">
        <w:rPr>
          <w:szCs w:val="20"/>
        </w:rPr>
        <w:t xml:space="preserve"> </w:t>
      </w:r>
      <w:r w:rsidR="001E0E42">
        <w:rPr>
          <w:szCs w:val="20"/>
        </w:rPr>
        <w:t xml:space="preserve">the </w:t>
      </w:r>
      <w:r w:rsidR="00A16919">
        <w:rPr>
          <w:szCs w:val="20"/>
        </w:rPr>
        <w:t xml:space="preserve">most </w:t>
      </w:r>
      <w:r w:rsidR="00EC1FCE">
        <w:rPr>
          <w:szCs w:val="20"/>
        </w:rPr>
        <w:t>productive journal which published peer</w:t>
      </w:r>
      <w:r w:rsidR="001E0E42">
        <w:rPr>
          <w:szCs w:val="20"/>
        </w:rPr>
        <w:t>-</w:t>
      </w:r>
      <w:r w:rsidR="00EC1FCE">
        <w:rPr>
          <w:szCs w:val="20"/>
        </w:rPr>
        <w:t xml:space="preserve">reviewed conference articles from CIRP conferences. </w:t>
      </w:r>
      <w:r w:rsidR="00A16919">
        <w:rPr>
          <w:szCs w:val="20"/>
        </w:rPr>
        <w:t xml:space="preserve"> </w:t>
      </w:r>
      <w:r w:rsidR="00EC1FCE">
        <w:rPr>
          <w:szCs w:val="20"/>
        </w:rPr>
        <w:t xml:space="preserve">The first contribution which explained the scopes for SM in Industry is published in this journal by </w:t>
      </w:r>
      <w:r w:rsidR="003C521E">
        <w:rPr>
          <w:szCs w:val="20"/>
        </w:rPr>
        <w:fldChar w:fldCharType="begin"/>
      </w:r>
      <w:r w:rsidR="00222A2E">
        <w:rPr>
          <w:szCs w:val="20"/>
        </w:rPr>
        <w:instrText xml:space="preserve"> ADDIN ZOTERO_ITEM CSL_CITATION {"citationID":"adqraja9te","properties":{"formattedCitation":"(Stock &amp; Seliger, 2016a)","plainCitation":"(Stock &amp; Seliger, 2016a)","noteIndex":0},"citationItems":[{"id":"ABM1bTmc/TR6wghix","uris":["http://www.mendeley.com/documents/?uuid=c9d62c8b-bb58-4462-9e4b-8b7fc17a0010"],"uri":["http://www.mendeley.com/documents/?uuid=c9d62c8b-bb58-4462-9e4b-8b7fc17a0010"],"itemData":{"DOI":"10.1016/j.procir.2016.01.129","ISSN":"22128271","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B.V.","author":[{"dropping-particle":"","family":"Stock","given":"T","non-dropping-particle":"","parse-names":false,"suffix":""},{"dropping-particle":"","family":"Seliger","given":"G","non-dropping-particle":"","parse-names":false,"suffix":""}],"container-title":"Procedia CIRP","editor":[{"dropping-particle":"","family":"Seliger G. Kohl H.","given":"Mallon J","non-dropping-particle":"","parse-names":false,"suffix":""}],"id":"xmZvMKk4/q8CdFzxE","issued":{"date-parts":[["2016"]]},"note":"cited By 466; Conference of 13th Global Conference on Sustainable Manufacturing, GCSM 2015 ; Conference Date: 16 September 2015 Through 18 September 2015; Conference Code:121345","page":"536-541","publisher":"Elsevier B.V.","title":"Opportunities of Sustainable Manufacturing in Industry 4.0","type":"paper-conference","volume":"40"}}],"schema":"https://github.com/citation-style-language/schema/raw/master/csl-citation.json"} </w:instrText>
      </w:r>
      <w:r w:rsidR="003C521E">
        <w:rPr>
          <w:szCs w:val="20"/>
        </w:rPr>
        <w:fldChar w:fldCharType="separate"/>
      </w:r>
      <w:r w:rsidR="00284711" w:rsidRPr="00284711">
        <w:rPr>
          <w:lang w:val="en-GB"/>
        </w:rPr>
        <w:t>(Stock &amp; Seliger, 2016a)</w:t>
      </w:r>
      <w:r w:rsidR="003C521E">
        <w:rPr>
          <w:szCs w:val="20"/>
        </w:rPr>
        <w:fldChar w:fldCharType="end"/>
      </w:r>
      <w:r w:rsidR="003C521E">
        <w:rPr>
          <w:szCs w:val="20"/>
        </w:rPr>
        <w:t xml:space="preserve">. </w:t>
      </w:r>
      <w:r w:rsidR="004775A0" w:rsidRPr="000B2FDD">
        <w:rPr>
          <w:szCs w:val="20"/>
        </w:rPr>
        <w:t xml:space="preserve">In the analysis total of </w:t>
      </w:r>
      <w:r w:rsidR="003B0520">
        <w:rPr>
          <w:szCs w:val="20"/>
        </w:rPr>
        <w:t>279</w:t>
      </w:r>
      <w:r w:rsidR="004775A0" w:rsidRPr="000B2FDD">
        <w:rPr>
          <w:szCs w:val="20"/>
        </w:rPr>
        <w:t xml:space="preserve"> sources were found which has published the articles on the </w:t>
      </w:r>
      <w:r w:rsidR="00861DC4">
        <w:rPr>
          <w:szCs w:val="20"/>
        </w:rPr>
        <w:t>SM</w:t>
      </w:r>
      <w:r w:rsidR="004775A0" w:rsidRPr="000B2FDD">
        <w:rPr>
          <w:szCs w:val="20"/>
        </w:rPr>
        <w:t xml:space="preserve"> but due to </w:t>
      </w:r>
      <w:r w:rsidR="001E0E42">
        <w:rPr>
          <w:szCs w:val="20"/>
        </w:rPr>
        <w:t>fewer</w:t>
      </w:r>
      <w:r w:rsidR="004775A0" w:rsidRPr="000B2FDD">
        <w:rPr>
          <w:szCs w:val="20"/>
        </w:rPr>
        <w:t xml:space="preserve"> space constraints top 10 sources </w:t>
      </w:r>
      <w:r w:rsidR="00EC1FCE">
        <w:rPr>
          <w:szCs w:val="20"/>
        </w:rPr>
        <w:t xml:space="preserve">in each category </w:t>
      </w:r>
      <w:r w:rsidR="00EB58C6">
        <w:rPr>
          <w:szCs w:val="20"/>
        </w:rPr>
        <w:t>are</w:t>
      </w:r>
      <w:r w:rsidR="00EC1FCE">
        <w:rPr>
          <w:szCs w:val="20"/>
        </w:rPr>
        <w:t xml:space="preserve"> shown in T</w:t>
      </w:r>
      <w:r w:rsidR="006E0E21">
        <w:rPr>
          <w:szCs w:val="20"/>
        </w:rPr>
        <w:t>able 7</w:t>
      </w:r>
    </w:p>
    <w:p w14:paraId="4A831720" w14:textId="3D74D1D0" w:rsidR="001C75A6" w:rsidRDefault="001C75A6" w:rsidP="000569BC">
      <w:pPr>
        <w:spacing w:line="360" w:lineRule="auto"/>
        <w:jc w:val="both"/>
        <w:rPr>
          <w:szCs w:val="20"/>
        </w:rPr>
      </w:pPr>
    </w:p>
    <w:p w14:paraId="45A20057" w14:textId="129FDA9B" w:rsidR="006E0E21" w:rsidRDefault="006E0E21" w:rsidP="006E0E21">
      <w:pPr>
        <w:spacing w:line="360" w:lineRule="auto"/>
        <w:jc w:val="center"/>
        <w:rPr>
          <w:szCs w:val="20"/>
        </w:rPr>
      </w:pPr>
      <w:r w:rsidRPr="00C43DD8">
        <w:rPr>
          <w:b/>
          <w:bCs/>
          <w:szCs w:val="20"/>
        </w:rPr>
        <w:t>Table 7:</w:t>
      </w:r>
      <w:r>
        <w:rPr>
          <w:szCs w:val="20"/>
        </w:rPr>
        <w:t xml:space="preserve"> Top Journals and Proceeding sources in SM research</w:t>
      </w:r>
    </w:p>
    <w:tbl>
      <w:tblPr>
        <w:tblStyle w:val="TableGrid"/>
        <w:tblW w:w="9781" w:type="dxa"/>
        <w:shd w:val="clear" w:color="auto" w:fill="FFFF99"/>
        <w:tblLook w:val="04A0" w:firstRow="1" w:lastRow="0" w:firstColumn="1" w:lastColumn="0" w:noHBand="0" w:noVBand="1"/>
      </w:tblPr>
      <w:tblGrid>
        <w:gridCol w:w="4392"/>
        <w:gridCol w:w="483"/>
        <w:gridCol w:w="895"/>
        <w:gridCol w:w="902"/>
        <w:gridCol w:w="1281"/>
        <w:gridCol w:w="845"/>
        <w:gridCol w:w="983"/>
      </w:tblGrid>
      <w:tr w:rsidR="008C3817" w:rsidRPr="001C75A6" w14:paraId="48003208" w14:textId="77777777" w:rsidTr="00C43DD8">
        <w:trPr>
          <w:trHeight w:val="288"/>
        </w:trPr>
        <w:tc>
          <w:tcPr>
            <w:tcW w:w="9781" w:type="dxa"/>
            <w:gridSpan w:val="7"/>
            <w:shd w:val="clear" w:color="auto" w:fill="FFFF99"/>
            <w:noWrap/>
          </w:tcPr>
          <w:p w14:paraId="3650775E" w14:textId="32097FE3" w:rsidR="008C3817" w:rsidRPr="00C82FD4" w:rsidRDefault="008C3817" w:rsidP="001C75A6">
            <w:pPr>
              <w:jc w:val="center"/>
              <w:rPr>
                <w:b/>
                <w:bCs/>
                <w:sz w:val="20"/>
                <w:szCs w:val="20"/>
                <w:lang w:eastAsia="en-IN"/>
              </w:rPr>
            </w:pPr>
            <w:r>
              <w:rPr>
                <w:b/>
                <w:bCs/>
                <w:sz w:val="20"/>
                <w:szCs w:val="20"/>
                <w:lang w:eastAsia="en-IN"/>
              </w:rPr>
              <w:t xml:space="preserve">Top Journals </w:t>
            </w:r>
          </w:p>
        </w:tc>
      </w:tr>
      <w:tr w:rsidR="001C75A6" w:rsidRPr="001C75A6" w14:paraId="0827B197" w14:textId="77777777" w:rsidTr="00C43DD8">
        <w:trPr>
          <w:trHeight w:val="288"/>
        </w:trPr>
        <w:tc>
          <w:tcPr>
            <w:tcW w:w="4392" w:type="dxa"/>
            <w:shd w:val="clear" w:color="auto" w:fill="FFFF99"/>
            <w:noWrap/>
            <w:hideMark/>
          </w:tcPr>
          <w:p w14:paraId="75272420" w14:textId="77777777" w:rsidR="001C75A6" w:rsidRPr="00C82FD4" w:rsidRDefault="001C75A6" w:rsidP="001C75A6">
            <w:pPr>
              <w:jc w:val="center"/>
              <w:rPr>
                <w:b/>
                <w:bCs/>
                <w:sz w:val="20"/>
                <w:szCs w:val="20"/>
                <w:lang w:eastAsia="en-IN"/>
              </w:rPr>
            </w:pPr>
            <w:r w:rsidRPr="00C82FD4">
              <w:rPr>
                <w:b/>
                <w:bCs/>
                <w:sz w:val="20"/>
                <w:szCs w:val="20"/>
                <w:lang w:eastAsia="en-IN"/>
              </w:rPr>
              <w:t>Source</w:t>
            </w:r>
          </w:p>
        </w:tc>
        <w:tc>
          <w:tcPr>
            <w:tcW w:w="483" w:type="dxa"/>
            <w:shd w:val="clear" w:color="auto" w:fill="FFFF99"/>
          </w:tcPr>
          <w:p w14:paraId="6DAE607C" w14:textId="28C379F6" w:rsidR="001C75A6" w:rsidRPr="001C75A6" w:rsidRDefault="001C75A6" w:rsidP="001C75A6">
            <w:pPr>
              <w:jc w:val="center"/>
              <w:rPr>
                <w:b/>
                <w:bCs/>
                <w:sz w:val="20"/>
                <w:szCs w:val="20"/>
                <w:lang w:eastAsia="en-IN"/>
              </w:rPr>
            </w:pPr>
            <w:r w:rsidRPr="00C82FD4">
              <w:rPr>
                <w:b/>
                <w:bCs/>
                <w:sz w:val="20"/>
                <w:szCs w:val="20"/>
                <w:lang w:eastAsia="en-IN"/>
              </w:rPr>
              <w:t>NP</w:t>
            </w:r>
          </w:p>
        </w:tc>
        <w:tc>
          <w:tcPr>
            <w:tcW w:w="895" w:type="dxa"/>
            <w:shd w:val="clear" w:color="auto" w:fill="FFFF99"/>
            <w:noWrap/>
            <w:hideMark/>
          </w:tcPr>
          <w:p w14:paraId="79A1DB1B" w14:textId="5AEF1E2D" w:rsidR="001C75A6" w:rsidRPr="00C82FD4" w:rsidRDefault="001C75A6" w:rsidP="001C75A6">
            <w:pPr>
              <w:jc w:val="center"/>
              <w:rPr>
                <w:b/>
                <w:bCs/>
                <w:sz w:val="20"/>
                <w:szCs w:val="20"/>
                <w:lang w:eastAsia="en-IN"/>
              </w:rPr>
            </w:pPr>
            <w:proofErr w:type="spellStart"/>
            <w:r w:rsidRPr="00C82FD4">
              <w:rPr>
                <w:b/>
                <w:bCs/>
                <w:sz w:val="20"/>
                <w:szCs w:val="20"/>
                <w:lang w:eastAsia="en-IN"/>
              </w:rPr>
              <w:t>h_index</w:t>
            </w:r>
            <w:proofErr w:type="spellEnd"/>
          </w:p>
        </w:tc>
        <w:tc>
          <w:tcPr>
            <w:tcW w:w="902" w:type="dxa"/>
            <w:shd w:val="clear" w:color="auto" w:fill="FFFF99"/>
            <w:noWrap/>
            <w:hideMark/>
          </w:tcPr>
          <w:p w14:paraId="515F81D6" w14:textId="77777777" w:rsidR="001C75A6" w:rsidRPr="00C82FD4" w:rsidRDefault="001C75A6" w:rsidP="001C75A6">
            <w:pPr>
              <w:jc w:val="center"/>
              <w:rPr>
                <w:b/>
                <w:bCs/>
                <w:sz w:val="20"/>
                <w:szCs w:val="20"/>
                <w:lang w:eastAsia="en-IN"/>
              </w:rPr>
            </w:pPr>
            <w:proofErr w:type="spellStart"/>
            <w:r w:rsidRPr="00C82FD4">
              <w:rPr>
                <w:b/>
                <w:bCs/>
                <w:sz w:val="20"/>
                <w:szCs w:val="20"/>
                <w:lang w:eastAsia="en-IN"/>
              </w:rPr>
              <w:t>g_index</w:t>
            </w:r>
            <w:proofErr w:type="spellEnd"/>
          </w:p>
        </w:tc>
        <w:tc>
          <w:tcPr>
            <w:tcW w:w="1281" w:type="dxa"/>
            <w:shd w:val="clear" w:color="auto" w:fill="FFFF99"/>
            <w:noWrap/>
            <w:hideMark/>
          </w:tcPr>
          <w:p w14:paraId="5804BF4A" w14:textId="77777777" w:rsidR="001C75A6" w:rsidRPr="00C82FD4" w:rsidRDefault="001C75A6" w:rsidP="001C75A6">
            <w:pPr>
              <w:jc w:val="center"/>
              <w:rPr>
                <w:b/>
                <w:bCs/>
                <w:sz w:val="20"/>
                <w:szCs w:val="20"/>
                <w:lang w:eastAsia="en-IN"/>
              </w:rPr>
            </w:pPr>
            <w:proofErr w:type="spellStart"/>
            <w:r w:rsidRPr="00C82FD4">
              <w:rPr>
                <w:b/>
                <w:bCs/>
                <w:sz w:val="20"/>
                <w:szCs w:val="20"/>
                <w:lang w:eastAsia="en-IN"/>
              </w:rPr>
              <w:t>m_index</w:t>
            </w:r>
            <w:proofErr w:type="spellEnd"/>
          </w:p>
        </w:tc>
        <w:tc>
          <w:tcPr>
            <w:tcW w:w="845" w:type="dxa"/>
            <w:shd w:val="clear" w:color="auto" w:fill="FFFF99"/>
            <w:noWrap/>
            <w:hideMark/>
          </w:tcPr>
          <w:p w14:paraId="492B5DD6" w14:textId="77777777" w:rsidR="001C75A6" w:rsidRPr="00C82FD4" w:rsidRDefault="001C75A6" w:rsidP="001C75A6">
            <w:pPr>
              <w:jc w:val="center"/>
              <w:rPr>
                <w:b/>
                <w:bCs/>
                <w:sz w:val="20"/>
                <w:szCs w:val="20"/>
                <w:lang w:eastAsia="en-IN"/>
              </w:rPr>
            </w:pPr>
            <w:r w:rsidRPr="00C82FD4">
              <w:rPr>
                <w:b/>
                <w:bCs/>
                <w:sz w:val="20"/>
                <w:szCs w:val="20"/>
                <w:lang w:eastAsia="en-IN"/>
              </w:rPr>
              <w:t>TC</w:t>
            </w:r>
          </w:p>
        </w:tc>
        <w:tc>
          <w:tcPr>
            <w:tcW w:w="983" w:type="dxa"/>
            <w:shd w:val="clear" w:color="auto" w:fill="FFFF99"/>
            <w:noWrap/>
            <w:hideMark/>
          </w:tcPr>
          <w:p w14:paraId="00D1B55F" w14:textId="77777777" w:rsidR="001C75A6" w:rsidRPr="00C82FD4" w:rsidRDefault="001C75A6" w:rsidP="001C75A6">
            <w:pPr>
              <w:jc w:val="center"/>
              <w:rPr>
                <w:b/>
                <w:bCs/>
                <w:sz w:val="20"/>
                <w:szCs w:val="20"/>
                <w:lang w:eastAsia="en-IN"/>
              </w:rPr>
            </w:pPr>
            <w:proofErr w:type="spellStart"/>
            <w:r w:rsidRPr="00C82FD4">
              <w:rPr>
                <w:b/>
                <w:bCs/>
                <w:sz w:val="20"/>
                <w:szCs w:val="20"/>
                <w:lang w:eastAsia="en-IN"/>
              </w:rPr>
              <w:t>PY_start</w:t>
            </w:r>
            <w:proofErr w:type="spellEnd"/>
          </w:p>
        </w:tc>
      </w:tr>
      <w:tr w:rsidR="001C75A6" w:rsidRPr="001C75A6" w14:paraId="3A5E2D5C" w14:textId="77777777" w:rsidTr="00C43DD8">
        <w:trPr>
          <w:trHeight w:val="288"/>
        </w:trPr>
        <w:tc>
          <w:tcPr>
            <w:tcW w:w="4392" w:type="dxa"/>
            <w:shd w:val="clear" w:color="auto" w:fill="FFFF99"/>
            <w:noWrap/>
          </w:tcPr>
          <w:p w14:paraId="75D4AA8C" w14:textId="7D57A07A" w:rsidR="001C75A6" w:rsidRPr="00C82FD4" w:rsidRDefault="00C66535" w:rsidP="001C75A6">
            <w:pPr>
              <w:rPr>
                <w:sz w:val="20"/>
                <w:szCs w:val="20"/>
                <w:lang w:eastAsia="en-IN"/>
              </w:rPr>
            </w:pPr>
            <w:r>
              <w:rPr>
                <w:sz w:val="20"/>
                <w:szCs w:val="20"/>
                <w:lang w:eastAsia="en-IN"/>
              </w:rPr>
              <w:t xml:space="preserve">Journal of Cleaner Production </w:t>
            </w:r>
          </w:p>
        </w:tc>
        <w:tc>
          <w:tcPr>
            <w:tcW w:w="483" w:type="dxa"/>
            <w:shd w:val="clear" w:color="auto" w:fill="FFFF99"/>
          </w:tcPr>
          <w:p w14:paraId="208DE8F7" w14:textId="0811553D" w:rsidR="001C75A6" w:rsidRPr="001C75A6" w:rsidRDefault="00C66535" w:rsidP="001C75A6">
            <w:pPr>
              <w:jc w:val="center"/>
              <w:rPr>
                <w:sz w:val="20"/>
                <w:szCs w:val="20"/>
                <w:lang w:eastAsia="en-IN"/>
              </w:rPr>
            </w:pPr>
            <w:r>
              <w:rPr>
                <w:sz w:val="20"/>
                <w:szCs w:val="20"/>
                <w:lang w:eastAsia="en-IN"/>
              </w:rPr>
              <w:t>43</w:t>
            </w:r>
          </w:p>
        </w:tc>
        <w:tc>
          <w:tcPr>
            <w:tcW w:w="895" w:type="dxa"/>
            <w:shd w:val="clear" w:color="auto" w:fill="FFFF99"/>
            <w:noWrap/>
          </w:tcPr>
          <w:p w14:paraId="7A9FA724" w14:textId="5279B065" w:rsidR="001C75A6" w:rsidRPr="00C82FD4" w:rsidRDefault="00C66535" w:rsidP="001C75A6">
            <w:pPr>
              <w:jc w:val="center"/>
              <w:rPr>
                <w:sz w:val="20"/>
                <w:szCs w:val="20"/>
                <w:lang w:eastAsia="en-IN"/>
              </w:rPr>
            </w:pPr>
            <w:r>
              <w:rPr>
                <w:sz w:val="20"/>
                <w:szCs w:val="20"/>
                <w:lang w:eastAsia="en-IN"/>
              </w:rPr>
              <w:t>24</w:t>
            </w:r>
          </w:p>
        </w:tc>
        <w:tc>
          <w:tcPr>
            <w:tcW w:w="902" w:type="dxa"/>
            <w:shd w:val="clear" w:color="auto" w:fill="FFFF99"/>
            <w:noWrap/>
          </w:tcPr>
          <w:p w14:paraId="59DC166C" w14:textId="230E6054" w:rsidR="001C75A6" w:rsidRPr="00C82FD4" w:rsidRDefault="00C66535" w:rsidP="001C75A6">
            <w:pPr>
              <w:jc w:val="center"/>
              <w:rPr>
                <w:sz w:val="20"/>
                <w:szCs w:val="20"/>
                <w:lang w:eastAsia="en-IN"/>
              </w:rPr>
            </w:pPr>
            <w:r>
              <w:rPr>
                <w:sz w:val="20"/>
                <w:szCs w:val="20"/>
                <w:lang w:eastAsia="en-IN"/>
              </w:rPr>
              <w:t>4</w:t>
            </w:r>
            <w:r w:rsidR="003579C5">
              <w:rPr>
                <w:sz w:val="20"/>
                <w:szCs w:val="20"/>
                <w:lang w:eastAsia="en-IN"/>
              </w:rPr>
              <w:t>3</w:t>
            </w:r>
          </w:p>
        </w:tc>
        <w:tc>
          <w:tcPr>
            <w:tcW w:w="1281" w:type="dxa"/>
            <w:shd w:val="clear" w:color="auto" w:fill="FFFF99"/>
            <w:noWrap/>
          </w:tcPr>
          <w:p w14:paraId="6B55214C" w14:textId="32AD1899" w:rsidR="001C75A6" w:rsidRPr="00C82FD4" w:rsidRDefault="00C66535" w:rsidP="001C75A6">
            <w:pPr>
              <w:jc w:val="center"/>
              <w:rPr>
                <w:sz w:val="20"/>
                <w:szCs w:val="20"/>
                <w:lang w:eastAsia="en-IN"/>
              </w:rPr>
            </w:pPr>
            <w:r>
              <w:rPr>
                <w:sz w:val="20"/>
                <w:szCs w:val="20"/>
                <w:lang w:eastAsia="en-IN"/>
              </w:rPr>
              <w:t>1.</w:t>
            </w:r>
            <w:r w:rsidR="003579C5">
              <w:rPr>
                <w:sz w:val="20"/>
                <w:szCs w:val="20"/>
                <w:lang w:eastAsia="en-IN"/>
              </w:rPr>
              <w:t>0434</w:t>
            </w:r>
          </w:p>
        </w:tc>
        <w:tc>
          <w:tcPr>
            <w:tcW w:w="845" w:type="dxa"/>
            <w:shd w:val="clear" w:color="auto" w:fill="FFFF99"/>
            <w:noWrap/>
          </w:tcPr>
          <w:p w14:paraId="3BEB4850" w14:textId="0A2C1CC9" w:rsidR="001C75A6" w:rsidRPr="00C82FD4" w:rsidRDefault="00C66535" w:rsidP="001C75A6">
            <w:pPr>
              <w:jc w:val="center"/>
              <w:rPr>
                <w:sz w:val="20"/>
                <w:szCs w:val="20"/>
                <w:lang w:eastAsia="en-IN"/>
              </w:rPr>
            </w:pPr>
            <w:r>
              <w:rPr>
                <w:sz w:val="20"/>
                <w:szCs w:val="20"/>
                <w:lang w:eastAsia="en-IN"/>
              </w:rPr>
              <w:t>24</w:t>
            </w:r>
            <w:r w:rsidR="003579C5">
              <w:rPr>
                <w:sz w:val="20"/>
                <w:szCs w:val="20"/>
                <w:lang w:eastAsia="en-IN"/>
              </w:rPr>
              <w:t>08</w:t>
            </w:r>
          </w:p>
        </w:tc>
        <w:tc>
          <w:tcPr>
            <w:tcW w:w="983" w:type="dxa"/>
            <w:shd w:val="clear" w:color="auto" w:fill="FFFF99"/>
            <w:noWrap/>
          </w:tcPr>
          <w:p w14:paraId="175BDDF1" w14:textId="095BB460" w:rsidR="001C75A6" w:rsidRPr="00C82FD4" w:rsidRDefault="003579C5" w:rsidP="001C75A6">
            <w:pPr>
              <w:jc w:val="center"/>
              <w:rPr>
                <w:sz w:val="20"/>
                <w:szCs w:val="20"/>
                <w:lang w:eastAsia="en-IN"/>
              </w:rPr>
            </w:pPr>
            <w:r>
              <w:rPr>
                <w:sz w:val="20"/>
                <w:szCs w:val="20"/>
                <w:lang w:eastAsia="en-IN"/>
              </w:rPr>
              <w:t>1999</w:t>
            </w:r>
          </w:p>
        </w:tc>
      </w:tr>
      <w:tr w:rsidR="001C75A6" w:rsidRPr="001C75A6" w14:paraId="7C40829C" w14:textId="77777777" w:rsidTr="00C43DD8">
        <w:trPr>
          <w:trHeight w:val="288"/>
        </w:trPr>
        <w:tc>
          <w:tcPr>
            <w:tcW w:w="4392" w:type="dxa"/>
            <w:shd w:val="clear" w:color="auto" w:fill="FFFF99"/>
            <w:noWrap/>
            <w:hideMark/>
          </w:tcPr>
          <w:p w14:paraId="49FEEED9" w14:textId="04506CAD" w:rsidR="001C75A6" w:rsidRPr="00C82FD4" w:rsidRDefault="003579C5" w:rsidP="001C75A6">
            <w:pPr>
              <w:rPr>
                <w:sz w:val="20"/>
                <w:szCs w:val="20"/>
                <w:lang w:eastAsia="en-IN"/>
              </w:rPr>
            </w:pPr>
            <w:r>
              <w:rPr>
                <w:sz w:val="20"/>
                <w:szCs w:val="20"/>
                <w:lang w:eastAsia="en-IN"/>
              </w:rPr>
              <w:t>Sustainability (Switzerland)</w:t>
            </w:r>
          </w:p>
        </w:tc>
        <w:tc>
          <w:tcPr>
            <w:tcW w:w="483" w:type="dxa"/>
            <w:shd w:val="clear" w:color="auto" w:fill="FFFF99"/>
          </w:tcPr>
          <w:p w14:paraId="4ACA715D" w14:textId="1CBD22E7" w:rsidR="001C75A6" w:rsidRPr="001C75A6" w:rsidRDefault="003579C5" w:rsidP="001C75A6">
            <w:pPr>
              <w:jc w:val="center"/>
              <w:rPr>
                <w:sz w:val="20"/>
                <w:szCs w:val="20"/>
                <w:lang w:eastAsia="en-IN"/>
              </w:rPr>
            </w:pPr>
            <w:r>
              <w:rPr>
                <w:sz w:val="20"/>
                <w:szCs w:val="20"/>
                <w:lang w:eastAsia="en-IN"/>
              </w:rPr>
              <w:t>40</w:t>
            </w:r>
          </w:p>
        </w:tc>
        <w:tc>
          <w:tcPr>
            <w:tcW w:w="895" w:type="dxa"/>
            <w:shd w:val="clear" w:color="auto" w:fill="FFFF99"/>
            <w:noWrap/>
            <w:hideMark/>
          </w:tcPr>
          <w:p w14:paraId="541DDF29" w14:textId="1AC3E232" w:rsidR="001C75A6" w:rsidRPr="00C82FD4" w:rsidRDefault="003579C5" w:rsidP="001C75A6">
            <w:pPr>
              <w:jc w:val="center"/>
              <w:rPr>
                <w:sz w:val="20"/>
                <w:szCs w:val="20"/>
                <w:lang w:eastAsia="en-IN"/>
              </w:rPr>
            </w:pPr>
            <w:r>
              <w:rPr>
                <w:sz w:val="20"/>
                <w:szCs w:val="20"/>
                <w:lang w:eastAsia="en-IN"/>
              </w:rPr>
              <w:t>13</w:t>
            </w:r>
          </w:p>
        </w:tc>
        <w:tc>
          <w:tcPr>
            <w:tcW w:w="902" w:type="dxa"/>
            <w:shd w:val="clear" w:color="auto" w:fill="FFFF99"/>
            <w:noWrap/>
            <w:hideMark/>
          </w:tcPr>
          <w:p w14:paraId="19070A0E" w14:textId="08D7E1AF" w:rsidR="001C75A6" w:rsidRPr="00C82FD4" w:rsidRDefault="003579C5" w:rsidP="001C75A6">
            <w:pPr>
              <w:jc w:val="center"/>
              <w:rPr>
                <w:sz w:val="20"/>
                <w:szCs w:val="20"/>
                <w:lang w:eastAsia="en-IN"/>
              </w:rPr>
            </w:pPr>
            <w:r>
              <w:rPr>
                <w:sz w:val="20"/>
                <w:szCs w:val="20"/>
                <w:lang w:eastAsia="en-IN"/>
              </w:rPr>
              <w:t>19</w:t>
            </w:r>
          </w:p>
        </w:tc>
        <w:tc>
          <w:tcPr>
            <w:tcW w:w="1281" w:type="dxa"/>
            <w:shd w:val="clear" w:color="auto" w:fill="FFFF99"/>
            <w:noWrap/>
            <w:hideMark/>
          </w:tcPr>
          <w:p w14:paraId="3E196C9D" w14:textId="2FAE381C" w:rsidR="001C75A6" w:rsidRPr="00C82FD4" w:rsidRDefault="003579C5" w:rsidP="001C75A6">
            <w:pPr>
              <w:jc w:val="center"/>
              <w:rPr>
                <w:sz w:val="20"/>
                <w:szCs w:val="20"/>
                <w:lang w:eastAsia="en-IN"/>
              </w:rPr>
            </w:pPr>
            <w:r>
              <w:rPr>
                <w:sz w:val="20"/>
                <w:szCs w:val="20"/>
                <w:lang w:eastAsia="en-IN"/>
              </w:rPr>
              <w:t>1.625</w:t>
            </w:r>
          </w:p>
        </w:tc>
        <w:tc>
          <w:tcPr>
            <w:tcW w:w="845" w:type="dxa"/>
            <w:shd w:val="clear" w:color="auto" w:fill="FFFF99"/>
            <w:noWrap/>
            <w:hideMark/>
          </w:tcPr>
          <w:p w14:paraId="70689F58" w14:textId="7C8B0BB1" w:rsidR="001C75A6" w:rsidRPr="00C82FD4" w:rsidRDefault="003579C5" w:rsidP="001C75A6">
            <w:pPr>
              <w:jc w:val="center"/>
              <w:rPr>
                <w:sz w:val="20"/>
                <w:szCs w:val="20"/>
                <w:lang w:eastAsia="en-IN"/>
              </w:rPr>
            </w:pPr>
            <w:r>
              <w:rPr>
                <w:sz w:val="20"/>
                <w:szCs w:val="20"/>
                <w:lang w:eastAsia="en-IN"/>
              </w:rPr>
              <w:t>435</w:t>
            </w:r>
          </w:p>
        </w:tc>
        <w:tc>
          <w:tcPr>
            <w:tcW w:w="983" w:type="dxa"/>
            <w:shd w:val="clear" w:color="auto" w:fill="FFFF99"/>
            <w:noWrap/>
            <w:hideMark/>
          </w:tcPr>
          <w:p w14:paraId="75FCBF36" w14:textId="5C0FAD92" w:rsidR="001C75A6" w:rsidRPr="00C82FD4" w:rsidRDefault="003579C5" w:rsidP="001C75A6">
            <w:pPr>
              <w:jc w:val="center"/>
              <w:rPr>
                <w:sz w:val="20"/>
                <w:szCs w:val="20"/>
                <w:lang w:eastAsia="en-IN"/>
              </w:rPr>
            </w:pPr>
            <w:r>
              <w:rPr>
                <w:sz w:val="20"/>
                <w:szCs w:val="20"/>
                <w:lang w:eastAsia="en-IN"/>
              </w:rPr>
              <w:t>2014</w:t>
            </w:r>
          </w:p>
        </w:tc>
      </w:tr>
      <w:tr w:rsidR="001C75A6" w:rsidRPr="001C75A6" w14:paraId="4A694AC0" w14:textId="77777777" w:rsidTr="00C43DD8">
        <w:trPr>
          <w:trHeight w:val="288"/>
        </w:trPr>
        <w:tc>
          <w:tcPr>
            <w:tcW w:w="4392" w:type="dxa"/>
            <w:shd w:val="clear" w:color="auto" w:fill="FFFF99"/>
            <w:noWrap/>
          </w:tcPr>
          <w:p w14:paraId="51DF8E96" w14:textId="0F6A4C93" w:rsidR="001C75A6" w:rsidRPr="00C82FD4" w:rsidRDefault="003579C5" w:rsidP="001C75A6">
            <w:pPr>
              <w:rPr>
                <w:sz w:val="20"/>
                <w:szCs w:val="20"/>
                <w:lang w:eastAsia="en-IN"/>
              </w:rPr>
            </w:pPr>
            <w:r>
              <w:rPr>
                <w:sz w:val="20"/>
                <w:szCs w:val="20"/>
                <w:lang w:eastAsia="en-IN"/>
              </w:rPr>
              <w:t>International Journal of Production Economics</w:t>
            </w:r>
          </w:p>
        </w:tc>
        <w:tc>
          <w:tcPr>
            <w:tcW w:w="483" w:type="dxa"/>
            <w:shd w:val="clear" w:color="auto" w:fill="FFFF99"/>
          </w:tcPr>
          <w:p w14:paraId="6A914FBE" w14:textId="67C2FE5B" w:rsidR="001C75A6" w:rsidRPr="001C75A6" w:rsidRDefault="003579C5" w:rsidP="001C75A6">
            <w:pPr>
              <w:jc w:val="center"/>
              <w:rPr>
                <w:sz w:val="20"/>
                <w:szCs w:val="20"/>
                <w:lang w:eastAsia="en-IN"/>
              </w:rPr>
            </w:pPr>
            <w:r>
              <w:rPr>
                <w:sz w:val="20"/>
                <w:szCs w:val="20"/>
                <w:lang w:eastAsia="en-IN"/>
              </w:rPr>
              <w:t>10</w:t>
            </w:r>
          </w:p>
        </w:tc>
        <w:tc>
          <w:tcPr>
            <w:tcW w:w="895" w:type="dxa"/>
            <w:shd w:val="clear" w:color="auto" w:fill="FFFF99"/>
            <w:noWrap/>
          </w:tcPr>
          <w:p w14:paraId="086DEA56" w14:textId="5487A430" w:rsidR="001C75A6" w:rsidRPr="00C82FD4" w:rsidRDefault="003579C5" w:rsidP="001C75A6">
            <w:pPr>
              <w:jc w:val="center"/>
              <w:rPr>
                <w:sz w:val="20"/>
                <w:szCs w:val="20"/>
                <w:lang w:eastAsia="en-IN"/>
              </w:rPr>
            </w:pPr>
            <w:r>
              <w:rPr>
                <w:sz w:val="20"/>
                <w:szCs w:val="20"/>
                <w:lang w:eastAsia="en-IN"/>
              </w:rPr>
              <w:t>10</w:t>
            </w:r>
          </w:p>
        </w:tc>
        <w:tc>
          <w:tcPr>
            <w:tcW w:w="902" w:type="dxa"/>
            <w:shd w:val="clear" w:color="auto" w:fill="FFFF99"/>
            <w:noWrap/>
          </w:tcPr>
          <w:p w14:paraId="7BC3908C" w14:textId="4AC5EAC2" w:rsidR="001C75A6" w:rsidRPr="00C82FD4" w:rsidRDefault="003579C5" w:rsidP="001C75A6">
            <w:pPr>
              <w:jc w:val="center"/>
              <w:rPr>
                <w:sz w:val="20"/>
                <w:szCs w:val="20"/>
                <w:lang w:eastAsia="en-IN"/>
              </w:rPr>
            </w:pPr>
            <w:r>
              <w:rPr>
                <w:sz w:val="20"/>
                <w:szCs w:val="20"/>
                <w:lang w:eastAsia="en-IN"/>
              </w:rPr>
              <w:t>10</w:t>
            </w:r>
          </w:p>
        </w:tc>
        <w:tc>
          <w:tcPr>
            <w:tcW w:w="1281" w:type="dxa"/>
            <w:shd w:val="clear" w:color="auto" w:fill="FFFF99"/>
            <w:noWrap/>
          </w:tcPr>
          <w:p w14:paraId="188D4A9D" w14:textId="25CBDF08" w:rsidR="001C75A6" w:rsidRPr="00C82FD4" w:rsidRDefault="003579C5" w:rsidP="001C75A6">
            <w:pPr>
              <w:jc w:val="center"/>
              <w:rPr>
                <w:sz w:val="20"/>
                <w:szCs w:val="20"/>
                <w:lang w:eastAsia="en-IN"/>
              </w:rPr>
            </w:pPr>
            <w:r>
              <w:rPr>
                <w:sz w:val="20"/>
                <w:szCs w:val="20"/>
                <w:lang w:eastAsia="en-IN"/>
              </w:rPr>
              <w:t>1</w:t>
            </w:r>
          </w:p>
        </w:tc>
        <w:tc>
          <w:tcPr>
            <w:tcW w:w="845" w:type="dxa"/>
            <w:shd w:val="clear" w:color="auto" w:fill="FFFF99"/>
            <w:noWrap/>
          </w:tcPr>
          <w:p w14:paraId="7F743755" w14:textId="7D4B41D0" w:rsidR="001C75A6" w:rsidRPr="00C82FD4" w:rsidRDefault="003579C5" w:rsidP="001C75A6">
            <w:pPr>
              <w:jc w:val="center"/>
              <w:rPr>
                <w:sz w:val="20"/>
                <w:szCs w:val="20"/>
                <w:lang w:eastAsia="en-IN"/>
              </w:rPr>
            </w:pPr>
            <w:r>
              <w:rPr>
                <w:sz w:val="20"/>
                <w:szCs w:val="20"/>
                <w:lang w:eastAsia="en-IN"/>
              </w:rPr>
              <w:t>788</w:t>
            </w:r>
          </w:p>
        </w:tc>
        <w:tc>
          <w:tcPr>
            <w:tcW w:w="983" w:type="dxa"/>
            <w:shd w:val="clear" w:color="auto" w:fill="FFFF99"/>
            <w:noWrap/>
          </w:tcPr>
          <w:p w14:paraId="2C40BB97" w14:textId="217E56C8" w:rsidR="001C75A6" w:rsidRPr="00C82FD4" w:rsidRDefault="003579C5" w:rsidP="001C75A6">
            <w:pPr>
              <w:jc w:val="center"/>
              <w:rPr>
                <w:sz w:val="20"/>
                <w:szCs w:val="20"/>
                <w:lang w:eastAsia="en-IN"/>
              </w:rPr>
            </w:pPr>
            <w:r>
              <w:rPr>
                <w:sz w:val="20"/>
                <w:szCs w:val="20"/>
                <w:lang w:eastAsia="en-IN"/>
              </w:rPr>
              <w:t>2012</w:t>
            </w:r>
          </w:p>
        </w:tc>
      </w:tr>
      <w:tr w:rsidR="001C75A6" w:rsidRPr="001C75A6" w14:paraId="2A87B2DE" w14:textId="77777777" w:rsidTr="00C43DD8">
        <w:trPr>
          <w:trHeight w:val="288"/>
        </w:trPr>
        <w:tc>
          <w:tcPr>
            <w:tcW w:w="4392" w:type="dxa"/>
            <w:shd w:val="clear" w:color="auto" w:fill="FFFF99"/>
            <w:noWrap/>
            <w:hideMark/>
          </w:tcPr>
          <w:p w14:paraId="446578BF" w14:textId="62C5F0A6" w:rsidR="001C75A6" w:rsidRPr="00C82FD4" w:rsidRDefault="003579C5" w:rsidP="001C75A6">
            <w:pPr>
              <w:rPr>
                <w:sz w:val="20"/>
                <w:szCs w:val="20"/>
                <w:lang w:eastAsia="en-IN"/>
              </w:rPr>
            </w:pPr>
            <w:r>
              <w:rPr>
                <w:sz w:val="20"/>
                <w:szCs w:val="20"/>
                <w:lang w:eastAsia="en-IN"/>
              </w:rPr>
              <w:t>Journal of Manufacturing Technology Management</w:t>
            </w:r>
          </w:p>
        </w:tc>
        <w:tc>
          <w:tcPr>
            <w:tcW w:w="483" w:type="dxa"/>
            <w:shd w:val="clear" w:color="auto" w:fill="FFFF99"/>
          </w:tcPr>
          <w:p w14:paraId="051F0367" w14:textId="532CE5E5" w:rsidR="001C75A6" w:rsidRPr="001C75A6" w:rsidRDefault="003579C5" w:rsidP="001C75A6">
            <w:pPr>
              <w:jc w:val="center"/>
              <w:rPr>
                <w:sz w:val="20"/>
                <w:szCs w:val="20"/>
                <w:lang w:eastAsia="en-IN"/>
              </w:rPr>
            </w:pPr>
            <w:r>
              <w:rPr>
                <w:sz w:val="20"/>
                <w:szCs w:val="20"/>
                <w:lang w:eastAsia="en-IN"/>
              </w:rPr>
              <w:t>9</w:t>
            </w:r>
          </w:p>
        </w:tc>
        <w:tc>
          <w:tcPr>
            <w:tcW w:w="895" w:type="dxa"/>
            <w:shd w:val="clear" w:color="auto" w:fill="FFFF99"/>
            <w:noWrap/>
            <w:hideMark/>
          </w:tcPr>
          <w:p w14:paraId="03D61ECB" w14:textId="4A1FCDDD" w:rsidR="001C75A6" w:rsidRPr="00C82FD4" w:rsidRDefault="003579C5" w:rsidP="001C75A6">
            <w:pPr>
              <w:jc w:val="center"/>
              <w:rPr>
                <w:sz w:val="20"/>
                <w:szCs w:val="20"/>
                <w:lang w:eastAsia="en-IN"/>
              </w:rPr>
            </w:pPr>
            <w:r>
              <w:rPr>
                <w:sz w:val="20"/>
                <w:szCs w:val="20"/>
                <w:lang w:eastAsia="en-IN"/>
              </w:rPr>
              <w:t>9</w:t>
            </w:r>
          </w:p>
        </w:tc>
        <w:tc>
          <w:tcPr>
            <w:tcW w:w="902" w:type="dxa"/>
            <w:shd w:val="clear" w:color="auto" w:fill="FFFF99"/>
            <w:noWrap/>
            <w:hideMark/>
          </w:tcPr>
          <w:p w14:paraId="4867F855" w14:textId="6C5EBBE2" w:rsidR="001C75A6" w:rsidRPr="00C82FD4" w:rsidRDefault="003579C5" w:rsidP="001C75A6">
            <w:pPr>
              <w:jc w:val="center"/>
              <w:rPr>
                <w:sz w:val="20"/>
                <w:szCs w:val="20"/>
                <w:lang w:eastAsia="en-IN"/>
              </w:rPr>
            </w:pPr>
            <w:r>
              <w:rPr>
                <w:sz w:val="20"/>
                <w:szCs w:val="20"/>
                <w:lang w:eastAsia="en-IN"/>
              </w:rPr>
              <w:t>9</w:t>
            </w:r>
          </w:p>
        </w:tc>
        <w:tc>
          <w:tcPr>
            <w:tcW w:w="1281" w:type="dxa"/>
            <w:shd w:val="clear" w:color="auto" w:fill="FFFF99"/>
            <w:noWrap/>
            <w:hideMark/>
          </w:tcPr>
          <w:p w14:paraId="57AEC39F" w14:textId="1B800E3F" w:rsidR="001C75A6" w:rsidRPr="00C82FD4" w:rsidRDefault="003579C5" w:rsidP="001C75A6">
            <w:pPr>
              <w:jc w:val="center"/>
              <w:rPr>
                <w:sz w:val="20"/>
                <w:szCs w:val="20"/>
                <w:lang w:eastAsia="en-IN"/>
              </w:rPr>
            </w:pPr>
            <w:r>
              <w:rPr>
                <w:sz w:val="20"/>
                <w:szCs w:val="20"/>
                <w:lang w:eastAsia="en-IN"/>
              </w:rPr>
              <w:t>0.6</w:t>
            </w:r>
          </w:p>
        </w:tc>
        <w:tc>
          <w:tcPr>
            <w:tcW w:w="845" w:type="dxa"/>
            <w:shd w:val="clear" w:color="auto" w:fill="FFFF99"/>
            <w:noWrap/>
            <w:hideMark/>
          </w:tcPr>
          <w:p w14:paraId="6693966F" w14:textId="5D35B0CC" w:rsidR="001C75A6" w:rsidRPr="00C82FD4" w:rsidRDefault="003579C5" w:rsidP="001C75A6">
            <w:pPr>
              <w:jc w:val="center"/>
              <w:rPr>
                <w:sz w:val="20"/>
                <w:szCs w:val="20"/>
                <w:lang w:eastAsia="en-IN"/>
              </w:rPr>
            </w:pPr>
            <w:r>
              <w:rPr>
                <w:sz w:val="20"/>
                <w:szCs w:val="20"/>
                <w:lang w:eastAsia="en-IN"/>
              </w:rPr>
              <w:t>267</w:t>
            </w:r>
          </w:p>
        </w:tc>
        <w:tc>
          <w:tcPr>
            <w:tcW w:w="983" w:type="dxa"/>
            <w:shd w:val="clear" w:color="auto" w:fill="FFFF99"/>
            <w:noWrap/>
            <w:hideMark/>
          </w:tcPr>
          <w:p w14:paraId="3EE9CDC4" w14:textId="6EB1A4D9" w:rsidR="001C75A6" w:rsidRPr="00C82FD4" w:rsidRDefault="003579C5" w:rsidP="001C75A6">
            <w:pPr>
              <w:jc w:val="center"/>
              <w:rPr>
                <w:sz w:val="20"/>
                <w:szCs w:val="20"/>
                <w:lang w:eastAsia="en-IN"/>
              </w:rPr>
            </w:pPr>
            <w:r>
              <w:rPr>
                <w:sz w:val="20"/>
                <w:szCs w:val="20"/>
                <w:lang w:eastAsia="en-IN"/>
              </w:rPr>
              <w:t>2007</w:t>
            </w:r>
          </w:p>
        </w:tc>
      </w:tr>
      <w:tr w:rsidR="001C75A6" w:rsidRPr="001C75A6" w14:paraId="726BE51E" w14:textId="77777777" w:rsidTr="00C43DD8">
        <w:trPr>
          <w:trHeight w:val="288"/>
        </w:trPr>
        <w:tc>
          <w:tcPr>
            <w:tcW w:w="4392" w:type="dxa"/>
            <w:shd w:val="clear" w:color="auto" w:fill="FFFF99"/>
            <w:noWrap/>
            <w:hideMark/>
          </w:tcPr>
          <w:p w14:paraId="32E5C03F" w14:textId="379C2FE9" w:rsidR="001C75A6" w:rsidRPr="00C82FD4" w:rsidRDefault="003579C5" w:rsidP="001C75A6">
            <w:pPr>
              <w:rPr>
                <w:sz w:val="20"/>
                <w:szCs w:val="20"/>
                <w:lang w:eastAsia="en-IN"/>
              </w:rPr>
            </w:pPr>
            <w:r>
              <w:rPr>
                <w:sz w:val="20"/>
                <w:szCs w:val="20"/>
                <w:lang w:eastAsia="en-IN"/>
              </w:rPr>
              <w:t>International Journal of Production Research</w:t>
            </w:r>
          </w:p>
        </w:tc>
        <w:tc>
          <w:tcPr>
            <w:tcW w:w="483" w:type="dxa"/>
            <w:shd w:val="clear" w:color="auto" w:fill="FFFF99"/>
          </w:tcPr>
          <w:p w14:paraId="482F216F" w14:textId="194D7F98" w:rsidR="001C75A6" w:rsidRPr="001C75A6" w:rsidRDefault="003579C5" w:rsidP="001C75A6">
            <w:pPr>
              <w:jc w:val="center"/>
              <w:rPr>
                <w:sz w:val="20"/>
                <w:szCs w:val="20"/>
                <w:lang w:eastAsia="en-IN"/>
              </w:rPr>
            </w:pPr>
            <w:r>
              <w:rPr>
                <w:sz w:val="20"/>
                <w:szCs w:val="20"/>
                <w:lang w:eastAsia="en-IN"/>
              </w:rPr>
              <w:t>8</w:t>
            </w:r>
          </w:p>
        </w:tc>
        <w:tc>
          <w:tcPr>
            <w:tcW w:w="895" w:type="dxa"/>
            <w:shd w:val="clear" w:color="auto" w:fill="FFFF99"/>
            <w:noWrap/>
            <w:hideMark/>
          </w:tcPr>
          <w:p w14:paraId="330D034F" w14:textId="1562D20E" w:rsidR="001C75A6" w:rsidRPr="00C82FD4" w:rsidRDefault="003579C5" w:rsidP="001C75A6">
            <w:pPr>
              <w:jc w:val="center"/>
              <w:rPr>
                <w:sz w:val="20"/>
                <w:szCs w:val="20"/>
                <w:lang w:eastAsia="en-IN"/>
              </w:rPr>
            </w:pPr>
            <w:r>
              <w:rPr>
                <w:sz w:val="20"/>
                <w:szCs w:val="20"/>
                <w:lang w:eastAsia="en-IN"/>
              </w:rPr>
              <w:t>6</w:t>
            </w:r>
          </w:p>
        </w:tc>
        <w:tc>
          <w:tcPr>
            <w:tcW w:w="902" w:type="dxa"/>
            <w:shd w:val="clear" w:color="auto" w:fill="FFFF99"/>
            <w:noWrap/>
            <w:hideMark/>
          </w:tcPr>
          <w:p w14:paraId="1544C00C" w14:textId="139E739F" w:rsidR="001C75A6" w:rsidRPr="00C82FD4" w:rsidRDefault="003579C5" w:rsidP="001C75A6">
            <w:pPr>
              <w:jc w:val="center"/>
              <w:rPr>
                <w:sz w:val="20"/>
                <w:szCs w:val="20"/>
                <w:lang w:eastAsia="en-IN"/>
              </w:rPr>
            </w:pPr>
            <w:r>
              <w:rPr>
                <w:sz w:val="20"/>
                <w:szCs w:val="20"/>
                <w:lang w:eastAsia="en-IN"/>
              </w:rPr>
              <w:t>8</w:t>
            </w:r>
          </w:p>
        </w:tc>
        <w:tc>
          <w:tcPr>
            <w:tcW w:w="1281" w:type="dxa"/>
            <w:shd w:val="clear" w:color="auto" w:fill="FFFF99"/>
            <w:noWrap/>
            <w:hideMark/>
          </w:tcPr>
          <w:p w14:paraId="098857BE" w14:textId="38AB2D86" w:rsidR="001C75A6" w:rsidRPr="00C82FD4" w:rsidRDefault="003579C5" w:rsidP="001C75A6">
            <w:pPr>
              <w:jc w:val="center"/>
              <w:rPr>
                <w:sz w:val="20"/>
                <w:szCs w:val="20"/>
                <w:lang w:eastAsia="en-IN"/>
              </w:rPr>
            </w:pPr>
            <w:r>
              <w:rPr>
                <w:sz w:val="20"/>
                <w:szCs w:val="20"/>
                <w:lang w:eastAsia="en-IN"/>
              </w:rPr>
              <w:t>0.4285</w:t>
            </w:r>
          </w:p>
        </w:tc>
        <w:tc>
          <w:tcPr>
            <w:tcW w:w="845" w:type="dxa"/>
            <w:shd w:val="clear" w:color="auto" w:fill="FFFF99"/>
            <w:noWrap/>
            <w:hideMark/>
          </w:tcPr>
          <w:p w14:paraId="4E9ABD29" w14:textId="16C1E736" w:rsidR="001C75A6" w:rsidRPr="00C82FD4" w:rsidRDefault="003579C5" w:rsidP="001C75A6">
            <w:pPr>
              <w:jc w:val="center"/>
              <w:rPr>
                <w:sz w:val="20"/>
                <w:szCs w:val="20"/>
                <w:lang w:eastAsia="en-IN"/>
              </w:rPr>
            </w:pPr>
            <w:r>
              <w:rPr>
                <w:sz w:val="20"/>
                <w:szCs w:val="20"/>
                <w:lang w:eastAsia="en-IN"/>
              </w:rPr>
              <w:t>278</w:t>
            </w:r>
          </w:p>
        </w:tc>
        <w:tc>
          <w:tcPr>
            <w:tcW w:w="983" w:type="dxa"/>
            <w:shd w:val="clear" w:color="auto" w:fill="FFFF99"/>
            <w:noWrap/>
            <w:hideMark/>
          </w:tcPr>
          <w:p w14:paraId="392F9B77" w14:textId="613FD125" w:rsidR="001C75A6" w:rsidRPr="00C82FD4" w:rsidRDefault="003579C5" w:rsidP="001C75A6">
            <w:pPr>
              <w:jc w:val="center"/>
              <w:rPr>
                <w:sz w:val="20"/>
                <w:szCs w:val="20"/>
                <w:lang w:eastAsia="en-IN"/>
              </w:rPr>
            </w:pPr>
            <w:r>
              <w:rPr>
                <w:sz w:val="20"/>
                <w:szCs w:val="20"/>
                <w:lang w:eastAsia="en-IN"/>
              </w:rPr>
              <w:t>2008</w:t>
            </w:r>
          </w:p>
        </w:tc>
      </w:tr>
      <w:tr w:rsidR="001C75A6" w:rsidRPr="001C75A6" w14:paraId="4ED49339" w14:textId="77777777" w:rsidTr="00C43DD8">
        <w:trPr>
          <w:trHeight w:val="288"/>
        </w:trPr>
        <w:tc>
          <w:tcPr>
            <w:tcW w:w="4392" w:type="dxa"/>
            <w:shd w:val="clear" w:color="auto" w:fill="FFFF99"/>
            <w:noWrap/>
            <w:hideMark/>
          </w:tcPr>
          <w:p w14:paraId="30419547" w14:textId="1E050124" w:rsidR="001C75A6" w:rsidRPr="00C82FD4" w:rsidRDefault="003579C5" w:rsidP="001C75A6">
            <w:pPr>
              <w:rPr>
                <w:sz w:val="20"/>
                <w:szCs w:val="20"/>
                <w:lang w:eastAsia="en-IN"/>
              </w:rPr>
            </w:pPr>
            <w:r>
              <w:rPr>
                <w:sz w:val="20"/>
                <w:szCs w:val="20"/>
                <w:lang w:eastAsia="en-IN"/>
              </w:rPr>
              <w:t>CIRP Annals: Manufacturing Technology</w:t>
            </w:r>
          </w:p>
        </w:tc>
        <w:tc>
          <w:tcPr>
            <w:tcW w:w="483" w:type="dxa"/>
            <w:shd w:val="clear" w:color="auto" w:fill="FFFF99"/>
          </w:tcPr>
          <w:p w14:paraId="6C331611" w14:textId="42F8597E" w:rsidR="001C75A6" w:rsidRPr="001C75A6" w:rsidRDefault="003579C5" w:rsidP="001C75A6">
            <w:pPr>
              <w:jc w:val="center"/>
              <w:rPr>
                <w:sz w:val="20"/>
                <w:szCs w:val="20"/>
                <w:lang w:eastAsia="en-IN"/>
              </w:rPr>
            </w:pPr>
            <w:r>
              <w:rPr>
                <w:sz w:val="20"/>
                <w:szCs w:val="20"/>
                <w:lang w:eastAsia="en-IN"/>
              </w:rPr>
              <w:t>7</w:t>
            </w:r>
          </w:p>
        </w:tc>
        <w:tc>
          <w:tcPr>
            <w:tcW w:w="895" w:type="dxa"/>
            <w:shd w:val="clear" w:color="auto" w:fill="FFFF99"/>
            <w:noWrap/>
            <w:hideMark/>
          </w:tcPr>
          <w:p w14:paraId="5F08957D" w14:textId="03BDEA94" w:rsidR="001C75A6" w:rsidRPr="00C82FD4" w:rsidRDefault="003579C5" w:rsidP="001C75A6">
            <w:pPr>
              <w:jc w:val="center"/>
              <w:rPr>
                <w:sz w:val="20"/>
                <w:szCs w:val="20"/>
                <w:lang w:eastAsia="en-IN"/>
              </w:rPr>
            </w:pPr>
            <w:r>
              <w:rPr>
                <w:sz w:val="20"/>
                <w:szCs w:val="20"/>
                <w:lang w:eastAsia="en-IN"/>
              </w:rPr>
              <w:t>6</w:t>
            </w:r>
          </w:p>
        </w:tc>
        <w:tc>
          <w:tcPr>
            <w:tcW w:w="902" w:type="dxa"/>
            <w:shd w:val="clear" w:color="auto" w:fill="FFFF99"/>
            <w:noWrap/>
            <w:hideMark/>
          </w:tcPr>
          <w:p w14:paraId="675BCE4D" w14:textId="1DDD878E" w:rsidR="001C75A6" w:rsidRPr="00C82FD4" w:rsidRDefault="003579C5" w:rsidP="001C75A6">
            <w:pPr>
              <w:jc w:val="center"/>
              <w:rPr>
                <w:sz w:val="20"/>
                <w:szCs w:val="20"/>
                <w:lang w:eastAsia="en-IN"/>
              </w:rPr>
            </w:pPr>
            <w:r>
              <w:rPr>
                <w:sz w:val="20"/>
                <w:szCs w:val="20"/>
                <w:lang w:eastAsia="en-IN"/>
              </w:rPr>
              <w:t>7</w:t>
            </w:r>
          </w:p>
        </w:tc>
        <w:tc>
          <w:tcPr>
            <w:tcW w:w="1281" w:type="dxa"/>
            <w:shd w:val="clear" w:color="auto" w:fill="FFFF99"/>
            <w:noWrap/>
            <w:hideMark/>
          </w:tcPr>
          <w:p w14:paraId="48063D68" w14:textId="31321450" w:rsidR="001C75A6" w:rsidRPr="00C82FD4" w:rsidRDefault="003579C5" w:rsidP="001C75A6">
            <w:pPr>
              <w:jc w:val="center"/>
              <w:rPr>
                <w:sz w:val="20"/>
                <w:szCs w:val="20"/>
                <w:lang w:eastAsia="en-IN"/>
              </w:rPr>
            </w:pPr>
            <w:r>
              <w:rPr>
                <w:sz w:val="20"/>
                <w:szCs w:val="20"/>
                <w:lang w:eastAsia="en-IN"/>
              </w:rPr>
              <w:t>0.6</w:t>
            </w:r>
          </w:p>
        </w:tc>
        <w:tc>
          <w:tcPr>
            <w:tcW w:w="845" w:type="dxa"/>
            <w:shd w:val="clear" w:color="auto" w:fill="FFFF99"/>
            <w:noWrap/>
            <w:hideMark/>
          </w:tcPr>
          <w:p w14:paraId="326EAC07" w14:textId="3B102693" w:rsidR="001C75A6" w:rsidRPr="00C82FD4" w:rsidRDefault="003579C5" w:rsidP="001C75A6">
            <w:pPr>
              <w:jc w:val="center"/>
              <w:rPr>
                <w:sz w:val="20"/>
                <w:szCs w:val="20"/>
                <w:lang w:eastAsia="en-IN"/>
              </w:rPr>
            </w:pPr>
            <w:r>
              <w:rPr>
                <w:sz w:val="20"/>
                <w:szCs w:val="20"/>
                <w:lang w:eastAsia="en-IN"/>
              </w:rPr>
              <w:t>396</w:t>
            </w:r>
          </w:p>
        </w:tc>
        <w:tc>
          <w:tcPr>
            <w:tcW w:w="983" w:type="dxa"/>
            <w:shd w:val="clear" w:color="auto" w:fill="FFFF99"/>
            <w:noWrap/>
            <w:hideMark/>
          </w:tcPr>
          <w:p w14:paraId="2035E666" w14:textId="61AA96C7" w:rsidR="001C75A6" w:rsidRPr="00C82FD4" w:rsidRDefault="003579C5" w:rsidP="001C75A6">
            <w:pPr>
              <w:jc w:val="center"/>
              <w:rPr>
                <w:sz w:val="20"/>
                <w:szCs w:val="20"/>
                <w:lang w:eastAsia="en-IN"/>
              </w:rPr>
            </w:pPr>
            <w:r>
              <w:rPr>
                <w:sz w:val="20"/>
                <w:szCs w:val="20"/>
                <w:lang w:eastAsia="en-IN"/>
              </w:rPr>
              <w:t>2012</w:t>
            </w:r>
          </w:p>
        </w:tc>
      </w:tr>
      <w:tr w:rsidR="001C75A6" w:rsidRPr="001C75A6" w14:paraId="054AD474" w14:textId="77777777" w:rsidTr="00C43DD8">
        <w:trPr>
          <w:trHeight w:val="288"/>
        </w:trPr>
        <w:tc>
          <w:tcPr>
            <w:tcW w:w="4392" w:type="dxa"/>
            <w:shd w:val="clear" w:color="auto" w:fill="FFFF99"/>
            <w:noWrap/>
          </w:tcPr>
          <w:p w14:paraId="4C20C613" w14:textId="4C5C1C41" w:rsidR="001C75A6" w:rsidRPr="00C82FD4" w:rsidRDefault="003579C5" w:rsidP="001C75A6">
            <w:pPr>
              <w:rPr>
                <w:sz w:val="20"/>
                <w:szCs w:val="20"/>
                <w:lang w:eastAsia="en-IN"/>
              </w:rPr>
            </w:pPr>
            <w:r>
              <w:rPr>
                <w:sz w:val="20"/>
                <w:szCs w:val="20"/>
                <w:lang w:eastAsia="en-IN"/>
              </w:rPr>
              <w:t>International Journal of Supply Chain Management</w:t>
            </w:r>
          </w:p>
        </w:tc>
        <w:tc>
          <w:tcPr>
            <w:tcW w:w="483" w:type="dxa"/>
            <w:shd w:val="clear" w:color="auto" w:fill="FFFF99"/>
          </w:tcPr>
          <w:p w14:paraId="50966302" w14:textId="04B4D2AB" w:rsidR="001C75A6" w:rsidRPr="001C75A6" w:rsidRDefault="003579C5" w:rsidP="001C75A6">
            <w:pPr>
              <w:jc w:val="center"/>
              <w:rPr>
                <w:sz w:val="20"/>
                <w:szCs w:val="20"/>
                <w:lang w:eastAsia="en-IN"/>
              </w:rPr>
            </w:pPr>
            <w:r>
              <w:rPr>
                <w:sz w:val="20"/>
                <w:szCs w:val="20"/>
                <w:lang w:eastAsia="en-IN"/>
              </w:rPr>
              <w:t>7</w:t>
            </w:r>
          </w:p>
        </w:tc>
        <w:tc>
          <w:tcPr>
            <w:tcW w:w="895" w:type="dxa"/>
            <w:shd w:val="clear" w:color="auto" w:fill="FFFF99"/>
            <w:noWrap/>
          </w:tcPr>
          <w:p w14:paraId="205BB4F9" w14:textId="28029090" w:rsidR="001C75A6" w:rsidRPr="00C82FD4" w:rsidRDefault="003579C5" w:rsidP="001C75A6">
            <w:pPr>
              <w:jc w:val="center"/>
              <w:rPr>
                <w:sz w:val="20"/>
                <w:szCs w:val="20"/>
                <w:lang w:eastAsia="en-IN"/>
              </w:rPr>
            </w:pPr>
            <w:r>
              <w:rPr>
                <w:sz w:val="20"/>
                <w:szCs w:val="20"/>
                <w:lang w:eastAsia="en-IN"/>
              </w:rPr>
              <w:t>2</w:t>
            </w:r>
          </w:p>
        </w:tc>
        <w:tc>
          <w:tcPr>
            <w:tcW w:w="902" w:type="dxa"/>
            <w:shd w:val="clear" w:color="auto" w:fill="FFFF99"/>
            <w:noWrap/>
          </w:tcPr>
          <w:p w14:paraId="793A87C6" w14:textId="05709EC3" w:rsidR="001C75A6" w:rsidRPr="00C82FD4" w:rsidRDefault="003579C5" w:rsidP="001C75A6">
            <w:pPr>
              <w:jc w:val="center"/>
              <w:rPr>
                <w:sz w:val="20"/>
                <w:szCs w:val="20"/>
                <w:lang w:eastAsia="en-IN"/>
              </w:rPr>
            </w:pPr>
            <w:r>
              <w:rPr>
                <w:sz w:val="20"/>
                <w:szCs w:val="20"/>
                <w:lang w:eastAsia="en-IN"/>
              </w:rPr>
              <w:t>3</w:t>
            </w:r>
          </w:p>
        </w:tc>
        <w:tc>
          <w:tcPr>
            <w:tcW w:w="1281" w:type="dxa"/>
            <w:shd w:val="clear" w:color="auto" w:fill="FFFF99"/>
            <w:noWrap/>
          </w:tcPr>
          <w:p w14:paraId="5577B688" w14:textId="2E2D2567" w:rsidR="001C75A6" w:rsidRPr="00C82FD4" w:rsidRDefault="003579C5" w:rsidP="001C75A6">
            <w:pPr>
              <w:jc w:val="center"/>
              <w:rPr>
                <w:sz w:val="20"/>
                <w:szCs w:val="20"/>
                <w:lang w:eastAsia="en-IN"/>
              </w:rPr>
            </w:pPr>
            <w:r>
              <w:rPr>
                <w:sz w:val="20"/>
                <w:szCs w:val="20"/>
                <w:lang w:eastAsia="en-IN"/>
              </w:rPr>
              <w:t>0.4</w:t>
            </w:r>
          </w:p>
        </w:tc>
        <w:tc>
          <w:tcPr>
            <w:tcW w:w="845" w:type="dxa"/>
            <w:shd w:val="clear" w:color="auto" w:fill="FFFF99"/>
            <w:noWrap/>
          </w:tcPr>
          <w:p w14:paraId="6CA26621" w14:textId="1500BE02" w:rsidR="001C75A6" w:rsidRPr="00C82FD4" w:rsidRDefault="003579C5" w:rsidP="001C75A6">
            <w:pPr>
              <w:jc w:val="center"/>
              <w:rPr>
                <w:sz w:val="20"/>
                <w:szCs w:val="20"/>
                <w:lang w:eastAsia="en-IN"/>
              </w:rPr>
            </w:pPr>
            <w:r>
              <w:rPr>
                <w:sz w:val="20"/>
                <w:szCs w:val="20"/>
                <w:lang w:eastAsia="en-IN"/>
              </w:rPr>
              <w:t>9</w:t>
            </w:r>
          </w:p>
        </w:tc>
        <w:tc>
          <w:tcPr>
            <w:tcW w:w="983" w:type="dxa"/>
            <w:shd w:val="clear" w:color="auto" w:fill="FFFF99"/>
            <w:noWrap/>
          </w:tcPr>
          <w:p w14:paraId="658047AE" w14:textId="7586FD07" w:rsidR="001C75A6" w:rsidRPr="00C82FD4" w:rsidRDefault="003579C5" w:rsidP="001C75A6">
            <w:pPr>
              <w:jc w:val="center"/>
              <w:rPr>
                <w:sz w:val="20"/>
                <w:szCs w:val="20"/>
                <w:lang w:eastAsia="en-IN"/>
              </w:rPr>
            </w:pPr>
            <w:r>
              <w:rPr>
                <w:sz w:val="20"/>
                <w:szCs w:val="20"/>
                <w:lang w:eastAsia="en-IN"/>
              </w:rPr>
              <w:t>2017</w:t>
            </w:r>
          </w:p>
        </w:tc>
      </w:tr>
      <w:tr w:rsidR="001C75A6" w:rsidRPr="001C75A6" w14:paraId="143B7780" w14:textId="77777777" w:rsidTr="00C43DD8">
        <w:trPr>
          <w:trHeight w:val="288"/>
        </w:trPr>
        <w:tc>
          <w:tcPr>
            <w:tcW w:w="4392" w:type="dxa"/>
            <w:shd w:val="clear" w:color="auto" w:fill="FFFF99"/>
            <w:noWrap/>
          </w:tcPr>
          <w:p w14:paraId="22C50B62" w14:textId="423C55A4" w:rsidR="001C75A6" w:rsidRPr="00C82FD4" w:rsidRDefault="003579C5" w:rsidP="001C75A6">
            <w:pPr>
              <w:rPr>
                <w:sz w:val="20"/>
                <w:szCs w:val="20"/>
                <w:lang w:eastAsia="en-IN"/>
              </w:rPr>
            </w:pPr>
            <w:r>
              <w:rPr>
                <w:sz w:val="20"/>
                <w:szCs w:val="20"/>
                <w:lang w:eastAsia="en-IN"/>
              </w:rPr>
              <w:t>International Journal of Advanced Manufacturing Technology</w:t>
            </w:r>
          </w:p>
        </w:tc>
        <w:tc>
          <w:tcPr>
            <w:tcW w:w="483" w:type="dxa"/>
            <w:shd w:val="clear" w:color="auto" w:fill="FFFF99"/>
          </w:tcPr>
          <w:p w14:paraId="0B4DE5A5" w14:textId="1FAE4979" w:rsidR="001C75A6" w:rsidRPr="001C75A6" w:rsidRDefault="003579C5" w:rsidP="001C75A6">
            <w:pPr>
              <w:jc w:val="center"/>
              <w:rPr>
                <w:sz w:val="20"/>
                <w:szCs w:val="20"/>
                <w:lang w:eastAsia="en-IN"/>
              </w:rPr>
            </w:pPr>
            <w:r>
              <w:rPr>
                <w:sz w:val="20"/>
                <w:szCs w:val="20"/>
                <w:lang w:eastAsia="en-IN"/>
              </w:rPr>
              <w:t>6</w:t>
            </w:r>
          </w:p>
        </w:tc>
        <w:tc>
          <w:tcPr>
            <w:tcW w:w="895" w:type="dxa"/>
            <w:shd w:val="clear" w:color="auto" w:fill="FFFF99"/>
            <w:noWrap/>
          </w:tcPr>
          <w:p w14:paraId="7C526CA4" w14:textId="7C457913" w:rsidR="001C75A6" w:rsidRPr="00C82FD4" w:rsidRDefault="003579C5" w:rsidP="001C75A6">
            <w:pPr>
              <w:jc w:val="center"/>
              <w:rPr>
                <w:sz w:val="20"/>
                <w:szCs w:val="20"/>
                <w:lang w:eastAsia="en-IN"/>
              </w:rPr>
            </w:pPr>
            <w:r>
              <w:rPr>
                <w:sz w:val="20"/>
                <w:szCs w:val="20"/>
                <w:lang w:eastAsia="en-IN"/>
              </w:rPr>
              <w:t>5</w:t>
            </w:r>
          </w:p>
        </w:tc>
        <w:tc>
          <w:tcPr>
            <w:tcW w:w="902" w:type="dxa"/>
            <w:shd w:val="clear" w:color="auto" w:fill="FFFF99"/>
            <w:noWrap/>
          </w:tcPr>
          <w:p w14:paraId="011EB8B5" w14:textId="749ABA91" w:rsidR="001C75A6" w:rsidRPr="00C82FD4" w:rsidRDefault="003579C5" w:rsidP="001C75A6">
            <w:pPr>
              <w:jc w:val="center"/>
              <w:rPr>
                <w:sz w:val="20"/>
                <w:szCs w:val="20"/>
                <w:lang w:eastAsia="en-IN"/>
              </w:rPr>
            </w:pPr>
            <w:r>
              <w:rPr>
                <w:sz w:val="20"/>
                <w:szCs w:val="20"/>
                <w:lang w:eastAsia="en-IN"/>
              </w:rPr>
              <w:t>6</w:t>
            </w:r>
          </w:p>
        </w:tc>
        <w:tc>
          <w:tcPr>
            <w:tcW w:w="1281" w:type="dxa"/>
            <w:shd w:val="clear" w:color="auto" w:fill="FFFF99"/>
            <w:noWrap/>
          </w:tcPr>
          <w:p w14:paraId="12A0A53D" w14:textId="61E19887" w:rsidR="001C75A6" w:rsidRPr="00C82FD4" w:rsidRDefault="003579C5" w:rsidP="001C75A6">
            <w:pPr>
              <w:jc w:val="center"/>
              <w:rPr>
                <w:sz w:val="20"/>
                <w:szCs w:val="20"/>
                <w:lang w:eastAsia="en-IN"/>
              </w:rPr>
            </w:pPr>
            <w:r>
              <w:rPr>
                <w:sz w:val="20"/>
                <w:szCs w:val="20"/>
                <w:lang w:eastAsia="en-IN"/>
              </w:rPr>
              <w:t>0.625</w:t>
            </w:r>
          </w:p>
        </w:tc>
        <w:tc>
          <w:tcPr>
            <w:tcW w:w="845" w:type="dxa"/>
            <w:shd w:val="clear" w:color="auto" w:fill="FFFF99"/>
            <w:noWrap/>
          </w:tcPr>
          <w:p w14:paraId="37EFD274" w14:textId="3C31868A" w:rsidR="001C75A6" w:rsidRPr="00C82FD4" w:rsidRDefault="003579C5" w:rsidP="001C75A6">
            <w:pPr>
              <w:jc w:val="center"/>
              <w:rPr>
                <w:sz w:val="20"/>
                <w:szCs w:val="20"/>
                <w:lang w:eastAsia="en-IN"/>
              </w:rPr>
            </w:pPr>
            <w:r>
              <w:rPr>
                <w:sz w:val="20"/>
                <w:szCs w:val="20"/>
                <w:lang w:eastAsia="en-IN"/>
              </w:rPr>
              <w:t xml:space="preserve">70 </w:t>
            </w:r>
          </w:p>
        </w:tc>
        <w:tc>
          <w:tcPr>
            <w:tcW w:w="983" w:type="dxa"/>
            <w:shd w:val="clear" w:color="auto" w:fill="FFFF99"/>
            <w:noWrap/>
          </w:tcPr>
          <w:p w14:paraId="1897D7B8" w14:textId="64051435" w:rsidR="001C75A6" w:rsidRPr="00C82FD4" w:rsidRDefault="003579C5" w:rsidP="001C75A6">
            <w:pPr>
              <w:jc w:val="center"/>
              <w:rPr>
                <w:sz w:val="20"/>
                <w:szCs w:val="20"/>
                <w:lang w:eastAsia="en-IN"/>
              </w:rPr>
            </w:pPr>
            <w:r>
              <w:rPr>
                <w:sz w:val="20"/>
                <w:szCs w:val="20"/>
                <w:lang w:eastAsia="en-IN"/>
              </w:rPr>
              <w:t>2014</w:t>
            </w:r>
          </w:p>
        </w:tc>
      </w:tr>
      <w:tr w:rsidR="001C75A6" w:rsidRPr="001C75A6" w14:paraId="33B82D5B" w14:textId="77777777" w:rsidTr="00C43DD8">
        <w:trPr>
          <w:trHeight w:val="288"/>
        </w:trPr>
        <w:tc>
          <w:tcPr>
            <w:tcW w:w="4392" w:type="dxa"/>
            <w:shd w:val="clear" w:color="auto" w:fill="FFFF99"/>
            <w:noWrap/>
            <w:hideMark/>
          </w:tcPr>
          <w:p w14:paraId="4864322E" w14:textId="7FF21510" w:rsidR="001C75A6" w:rsidRPr="00C82FD4" w:rsidRDefault="003579C5" w:rsidP="001C75A6">
            <w:pPr>
              <w:rPr>
                <w:sz w:val="20"/>
                <w:szCs w:val="20"/>
                <w:lang w:eastAsia="en-IN"/>
              </w:rPr>
            </w:pPr>
            <w:r>
              <w:rPr>
                <w:sz w:val="20"/>
                <w:szCs w:val="20"/>
                <w:lang w:eastAsia="en-IN"/>
              </w:rPr>
              <w:t>International Journal of Sustainable Engineering</w:t>
            </w:r>
          </w:p>
        </w:tc>
        <w:tc>
          <w:tcPr>
            <w:tcW w:w="483" w:type="dxa"/>
            <w:shd w:val="clear" w:color="auto" w:fill="FFFF99"/>
          </w:tcPr>
          <w:p w14:paraId="461F9DE2" w14:textId="1149029E" w:rsidR="001C75A6" w:rsidRPr="001C75A6" w:rsidRDefault="003579C5" w:rsidP="001C75A6">
            <w:pPr>
              <w:jc w:val="center"/>
              <w:rPr>
                <w:sz w:val="20"/>
                <w:szCs w:val="20"/>
                <w:lang w:eastAsia="en-IN"/>
              </w:rPr>
            </w:pPr>
            <w:r>
              <w:rPr>
                <w:sz w:val="20"/>
                <w:szCs w:val="20"/>
                <w:lang w:eastAsia="en-IN"/>
              </w:rPr>
              <w:t>6</w:t>
            </w:r>
          </w:p>
        </w:tc>
        <w:tc>
          <w:tcPr>
            <w:tcW w:w="895" w:type="dxa"/>
            <w:shd w:val="clear" w:color="auto" w:fill="FFFF99"/>
            <w:noWrap/>
            <w:hideMark/>
          </w:tcPr>
          <w:p w14:paraId="46E5EFE5" w14:textId="5737D51A" w:rsidR="001C75A6" w:rsidRPr="00C82FD4" w:rsidRDefault="003579C5" w:rsidP="001C75A6">
            <w:pPr>
              <w:jc w:val="center"/>
              <w:rPr>
                <w:sz w:val="20"/>
                <w:szCs w:val="20"/>
                <w:lang w:eastAsia="en-IN"/>
              </w:rPr>
            </w:pPr>
            <w:r>
              <w:rPr>
                <w:sz w:val="20"/>
                <w:szCs w:val="20"/>
                <w:lang w:eastAsia="en-IN"/>
              </w:rPr>
              <w:t>4</w:t>
            </w:r>
          </w:p>
        </w:tc>
        <w:tc>
          <w:tcPr>
            <w:tcW w:w="902" w:type="dxa"/>
            <w:shd w:val="clear" w:color="auto" w:fill="FFFF99"/>
            <w:noWrap/>
            <w:hideMark/>
          </w:tcPr>
          <w:p w14:paraId="7E30EE38" w14:textId="0D3C2410" w:rsidR="001C75A6" w:rsidRPr="00C82FD4" w:rsidRDefault="003579C5" w:rsidP="001C75A6">
            <w:pPr>
              <w:jc w:val="center"/>
              <w:rPr>
                <w:sz w:val="20"/>
                <w:szCs w:val="20"/>
                <w:lang w:eastAsia="en-IN"/>
              </w:rPr>
            </w:pPr>
            <w:r>
              <w:rPr>
                <w:sz w:val="20"/>
                <w:szCs w:val="20"/>
                <w:lang w:eastAsia="en-IN"/>
              </w:rPr>
              <w:t>6</w:t>
            </w:r>
          </w:p>
        </w:tc>
        <w:tc>
          <w:tcPr>
            <w:tcW w:w="1281" w:type="dxa"/>
            <w:shd w:val="clear" w:color="auto" w:fill="FFFF99"/>
            <w:noWrap/>
            <w:hideMark/>
          </w:tcPr>
          <w:p w14:paraId="362FC5DE" w14:textId="348B59CA" w:rsidR="001C75A6" w:rsidRPr="00C82FD4" w:rsidRDefault="003579C5" w:rsidP="001C75A6">
            <w:pPr>
              <w:jc w:val="center"/>
              <w:rPr>
                <w:sz w:val="20"/>
                <w:szCs w:val="20"/>
                <w:lang w:eastAsia="en-IN"/>
              </w:rPr>
            </w:pPr>
            <w:r>
              <w:rPr>
                <w:sz w:val="20"/>
                <w:szCs w:val="20"/>
                <w:lang w:eastAsia="en-IN"/>
              </w:rPr>
              <w:t>0.4</w:t>
            </w:r>
          </w:p>
        </w:tc>
        <w:tc>
          <w:tcPr>
            <w:tcW w:w="845" w:type="dxa"/>
            <w:shd w:val="clear" w:color="auto" w:fill="FFFF99"/>
            <w:noWrap/>
            <w:hideMark/>
          </w:tcPr>
          <w:p w14:paraId="61C6A24C" w14:textId="3CA1D13B" w:rsidR="001C75A6" w:rsidRPr="00C82FD4" w:rsidRDefault="003579C5" w:rsidP="001C75A6">
            <w:pPr>
              <w:jc w:val="center"/>
              <w:rPr>
                <w:sz w:val="20"/>
                <w:szCs w:val="20"/>
                <w:lang w:eastAsia="en-IN"/>
              </w:rPr>
            </w:pPr>
            <w:r>
              <w:rPr>
                <w:sz w:val="20"/>
                <w:szCs w:val="20"/>
                <w:lang w:eastAsia="en-IN"/>
              </w:rPr>
              <w:t>43</w:t>
            </w:r>
          </w:p>
        </w:tc>
        <w:tc>
          <w:tcPr>
            <w:tcW w:w="983" w:type="dxa"/>
            <w:shd w:val="clear" w:color="auto" w:fill="FFFF99"/>
            <w:noWrap/>
            <w:hideMark/>
          </w:tcPr>
          <w:p w14:paraId="593DD243" w14:textId="37905162" w:rsidR="001C75A6" w:rsidRPr="00C82FD4" w:rsidRDefault="003579C5" w:rsidP="001C75A6">
            <w:pPr>
              <w:jc w:val="center"/>
              <w:rPr>
                <w:sz w:val="20"/>
                <w:szCs w:val="20"/>
                <w:lang w:eastAsia="en-IN"/>
              </w:rPr>
            </w:pPr>
            <w:r>
              <w:rPr>
                <w:sz w:val="20"/>
                <w:szCs w:val="20"/>
                <w:lang w:eastAsia="en-IN"/>
              </w:rPr>
              <w:t>2012</w:t>
            </w:r>
          </w:p>
        </w:tc>
      </w:tr>
      <w:tr w:rsidR="003579C5" w:rsidRPr="001C75A6" w14:paraId="77FDC13F" w14:textId="77777777" w:rsidTr="00C43DD8">
        <w:trPr>
          <w:trHeight w:val="288"/>
        </w:trPr>
        <w:tc>
          <w:tcPr>
            <w:tcW w:w="4392" w:type="dxa"/>
            <w:shd w:val="clear" w:color="auto" w:fill="FFFF99"/>
            <w:noWrap/>
          </w:tcPr>
          <w:p w14:paraId="711D0CFF" w14:textId="52E7E5B6" w:rsidR="003579C5" w:rsidRDefault="003579C5" w:rsidP="001C75A6">
            <w:pPr>
              <w:rPr>
                <w:sz w:val="20"/>
                <w:szCs w:val="20"/>
                <w:lang w:eastAsia="en-IN"/>
              </w:rPr>
            </w:pPr>
            <w:r>
              <w:rPr>
                <w:sz w:val="20"/>
                <w:szCs w:val="20"/>
                <w:lang w:eastAsia="en-IN"/>
              </w:rPr>
              <w:t>Benchmarking: An International Journal</w:t>
            </w:r>
          </w:p>
        </w:tc>
        <w:tc>
          <w:tcPr>
            <w:tcW w:w="483" w:type="dxa"/>
            <w:shd w:val="clear" w:color="auto" w:fill="FFFF99"/>
          </w:tcPr>
          <w:p w14:paraId="0288758C" w14:textId="2564462B" w:rsidR="003579C5" w:rsidRDefault="003579C5" w:rsidP="001C75A6">
            <w:pPr>
              <w:jc w:val="center"/>
              <w:rPr>
                <w:sz w:val="20"/>
                <w:szCs w:val="20"/>
                <w:lang w:eastAsia="en-IN"/>
              </w:rPr>
            </w:pPr>
            <w:r>
              <w:rPr>
                <w:sz w:val="20"/>
                <w:szCs w:val="20"/>
                <w:lang w:eastAsia="en-IN"/>
              </w:rPr>
              <w:t>4</w:t>
            </w:r>
          </w:p>
        </w:tc>
        <w:tc>
          <w:tcPr>
            <w:tcW w:w="895" w:type="dxa"/>
            <w:shd w:val="clear" w:color="auto" w:fill="FFFF99"/>
            <w:noWrap/>
          </w:tcPr>
          <w:p w14:paraId="48122658" w14:textId="12E4AB4D" w:rsidR="003579C5" w:rsidRDefault="003579C5" w:rsidP="001C75A6">
            <w:pPr>
              <w:jc w:val="center"/>
              <w:rPr>
                <w:sz w:val="20"/>
                <w:szCs w:val="20"/>
                <w:lang w:eastAsia="en-IN"/>
              </w:rPr>
            </w:pPr>
            <w:r>
              <w:rPr>
                <w:sz w:val="20"/>
                <w:szCs w:val="20"/>
                <w:lang w:eastAsia="en-IN"/>
              </w:rPr>
              <w:t>4</w:t>
            </w:r>
          </w:p>
        </w:tc>
        <w:tc>
          <w:tcPr>
            <w:tcW w:w="902" w:type="dxa"/>
            <w:shd w:val="clear" w:color="auto" w:fill="FFFF99"/>
            <w:noWrap/>
          </w:tcPr>
          <w:p w14:paraId="7B55D76F" w14:textId="698C6DFB" w:rsidR="003579C5" w:rsidRDefault="003579C5" w:rsidP="001C75A6">
            <w:pPr>
              <w:jc w:val="center"/>
              <w:rPr>
                <w:sz w:val="20"/>
                <w:szCs w:val="20"/>
                <w:lang w:eastAsia="en-IN"/>
              </w:rPr>
            </w:pPr>
            <w:r>
              <w:rPr>
                <w:sz w:val="20"/>
                <w:szCs w:val="20"/>
                <w:lang w:eastAsia="en-IN"/>
              </w:rPr>
              <w:t>4</w:t>
            </w:r>
          </w:p>
        </w:tc>
        <w:tc>
          <w:tcPr>
            <w:tcW w:w="1281" w:type="dxa"/>
            <w:shd w:val="clear" w:color="auto" w:fill="FFFF99"/>
            <w:noWrap/>
          </w:tcPr>
          <w:p w14:paraId="2736A986" w14:textId="28AF314C" w:rsidR="003579C5" w:rsidRDefault="003579C5" w:rsidP="001C75A6">
            <w:pPr>
              <w:jc w:val="center"/>
              <w:rPr>
                <w:sz w:val="20"/>
                <w:szCs w:val="20"/>
                <w:lang w:eastAsia="en-IN"/>
              </w:rPr>
            </w:pPr>
            <w:r>
              <w:rPr>
                <w:sz w:val="20"/>
                <w:szCs w:val="20"/>
                <w:lang w:eastAsia="en-IN"/>
              </w:rPr>
              <w:t>0.4</w:t>
            </w:r>
          </w:p>
        </w:tc>
        <w:tc>
          <w:tcPr>
            <w:tcW w:w="845" w:type="dxa"/>
            <w:shd w:val="clear" w:color="auto" w:fill="FFFF99"/>
            <w:noWrap/>
          </w:tcPr>
          <w:p w14:paraId="7712383E" w14:textId="5ED52793" w:rsidR="003579C5" w:rsidRDefault="003579C5" w:rsidP="001C75A6">
            <w:pPr>
              <w:jc w:val="center"/>
              <w:rPr>
                <w:sz w:val="20"/>
                <w:szCs w:val="20"/>
                <w:lang w:eastAsia="en-IN"/>
              </w:rPr>
            </w:pPr>
            <w:r>
              <w:rPr>
                <w:sz w:val="20"/>
                <w:szCs w:val="20"/>
                <w:lang w:eastAsia="en-IN"/>
              </w:rPr>
              <w:t>88</w:t>
            </w:r>
          </w:p>
        </w:tc>
        <w:tc>
          <w:tcPr>
            <w:tcW w:w="983" w:type="dxa"/>
            <w:shd w:val="clear" w:color="auto" w:fill="FFFF99"/>
            <w:noWrap/>
          </w:tcPr>
          <w:p w14:paraId="11049611" w14:textId="3FA5A813" w:rsidR="003579C5" w:rsidRDefault="003579C5" w:rsidP="001C75A6">
            <w:pPr>
              <w:jc w:val="center"/>
              <w:rPr>
                <w:sz w:val="20"/>
                <w:szCs w:val="20"/>
                <w:lang w:eastAsia="en-IN"/>
              </w:rPr>
            </w:pPr>
            <w:r>
              <w:rPr>
                <w:sz w:val="20"/>
                <w:szCs w:val="20"/>
                <w:lang w:eastAsia="en-IN"/>
              </w:rPr>
              <w:t>2012</w:t>
            </w:r>
          </w:p>
        </w:tc>
      </w:tr>
      <w:tr w:rsidR="008C3817" w:rsidRPr="001C75A6" w14:paraId="1C61772A" w14:textId="77777777" w:rsidTr="00C43DD8">
        <w:trPr>
          <w:trHeight w:val="288"/>
        </w:trPr>
        <w:tc>
          <w:tcPr>
            <w:tcW w:w="9781" w:type="dxa"/>
            <w:gridSpan w:val="7"/>
            <w:shd w:val="clear" w:color="auto" w:fill="FFFF99"/>
            <w:noWrap/>
          </w:tcPr>
          <w:p w14:paraId="64E766D9" w14:textId="1198AD81" w:rsidR="008C3817" w:rsidRPr="00C82FD4" w:rsidRDefault="008C3817" w:rsidP="009B1F6A">
            <w:pPr>
              <w:jc w:val="center"/>
              <w:rPr>
                <w:sz w:val="20"/>
                <w:szCs w:val="20"/>
                <w:lang w:eastAsia="en-IN"/>
              </w:rPr>
            </w:pPr>
            <w:r>
              <w:rPr>
                <w:sz w:val="20"/>
                <w:szCs w:val="20"/>
                <w:lang w:eastAsia="en-IN"/>
              </w:rPr>
              <w:t xml:space="preserve">Top Conference Proceedings Journals </w:t>
            </w:r>
          </w:p>
        </w:tc>
      </w:tr>
      <w:tr w:rsidR="008C3817" w:rsidRPr="001C75A6" w14:paraId="23C7326D" w14:textId="77777777" w:rsidTr="00C43DD8">
        <w:trPr>
          <w:trHeight w:val="288"/>
        </w:trPr>
        <w:tc>
          <w:tcPr>
            <w:tcW w:w="4392" w:type="dxa"/>
            <w:shd w:val="clear" w:color="auto" w:fill="FFFF99"/>
            <w:noWrap/>
          </w:tcPr>
          <w:p w14:paraId="2BDBEB6B" w14:textId="17E5E9EF" w:rsidR="008C3817" w:rsidRPr="00C82FD4" w:rsidRDefault="008C3817" w:rsidP="008C3817">
            <w:pPr>
              <w:rPr>
                <w:sz w:val="20"/>
                <w:szCs w:val="20"/>
                <w:lang w:eastAsia="en-IN"/>
              </w:rPr>
            </w:pPr>
            <w:r w:rsidRPr="00C82FD4">
              <w:rPr>
                <w:sz w:val="20"/>
                <w:szCs w:val="20"/>
                <w:lang w:eastAsia="en-IN"/>
              </w:rPr>
              <w:t xml:space="preserve">Procedia </w:t>
            </w:r>
            <w:r w:rsidR="003579C5">
              <w:rPr>
                <w:sz w:val="20"/>
                <w:szCs w:val="20"/>
                <w:lang w:eastAsia="en-IN"/>
              </w:rPr>
              <w:t>Manufacturing</w:t>
            </w:r>
          </w:p>
        </w:tc>
        <w:tc>
          <w:tcPr>
            <w:tcW w:w="483" w:type="dxa"/>
            <w:shd w:val="clear" w:color="auto" w:fill="FFFF99"/>
          </w:tcPr>
          <w:p w14:paraId="2EE331D4" w14:textId="25F49EEB" w:rsidR="008C3817" w:rsidRPr="00C82FD4" w:rsidRDefault="003579C5" w:rsidP="008C3817">
            <w:pPr>
              <w:jc w:val="center"/>
              <w:rPr>
                <w:sz w:val="20"/>
                <w:szCs w:val="20"/>
                <w:lang w:eastAsia="en-IN"/>
              </w:rPr>
            </w:pPr>
            <w:r>
              <w:rPr>
                <w:sz w:val="20"/>
                <w:szCs w:val="20"/>
                <w:lang w:eastAsia="en-IN"/>
              </w:rPr>
              <w:t>33</w:t>
            </w:r>
          </w:p>
        </w:tc>
        <w:tc>
          <w:tcPr>
            <w:tcW w:w="895" w:type="dxa"/>
            <w:shd w:val="clear" w:color="auto" w:fill="FFFF99"/>
            <w:noWrap/>
          </w:tcPr>
          <w:p w14:paraId="5CFB5034" w14:textId="640C7834" w:rsidR="008C3817" w:rsidRPr="00C82FD4" w:rsidRDefault="003579C5" w:rsidP="008C3817">
            <w:pPr>
              <w:jc w:val="center"/>
              <w:rPr>
                <w:sz w:val="20"/>
                <w:szCs w:val="20"/>
                <w:lang w:eastAsia="en-IN"/>
              </w:rPr>
            </w:pPr>
            <w:r>
              <w:rPr>
                <w:sz w:val="20"/>
                <w:szCs w:val="20"/>
                <w:lang w:eastAsia="en-IN"/>
              </w:rPr>
              <w:t>8</w:t>
            </w:r>
          </w:p>
        </w:tc>
        <w:tc>
          <w:tcPr>
            <w:tcW w:w="902" w:type="dxa"/>
            <w:shd w:val="clear" w:color="auto" w:fill="FFFF99"/>
            <w:noWrap/>
          </w:tcPr>
          <w:p w14:paraId="3040D1F4" w14:textId="29FBCCF6" w:rsidR="008C3817" w:rsidRPr="00C82FD4" w:rsidRDefault="003579C5" w:rsidP="008C3817">
            <w:pPr>
              <w:jc w:val="center"/>
              <w:rPr>
                <w:sz w:val="20"/>
                <w:szCs w:val="20"/>
                <w:lang w:eastAsia="en-IN"/>
              </w:rPr>
            </w:pPr>
            <w:r>
              <w:rPr>
                <w:sz w:val="20"/>
                <w:szCs w:val="20"/>
                <w:lang w:eastAsia="en-IN"/>
              </w:rPr>
              <w:t>13</w:t>
            </w:r>
          </w:p>
        </w:tc>
        <w:tc>
          <w:tcPr>
            <w:tcW w:w="1281" w:type="dxa"/>
            <w:shd w:val="clear" w:color="auto" w:fill="FFFF99"/>
            <w:noWrap/>
          </w:tcPr>
          <w:p w14:paraId="41C3492B" w14:textId="3E444635" w:rsidR="008C3817" w:rsidRPr="00C82FD4" w:rsidRDefault="003579C5" w:rsidP="008C3817">
            <w:pPr>
              <w:jc w:val="center"/>
              <w:rPr>
                <w:sz w:val="20"/>
                <w:szCs w:val="20"/>
                <w:lang w:eastAsia="en-IN"/>
              </w:rPr>
            </w:pPr>
            <w:r>
              <w:rPr>
                <w:sz w:val="20"/>
                <w:szCs w:val="20"/>
                <w:lang w:eastAsia="en-IN"/>
              </w:rPr>
              <w:t>1.142</w:t>
            </w:r>
          </w:p>
        </w:tc>
        <w:tc>
          <w:tcPr>
            <w:tcW w:w="845" w:type="dxa"/>
            <w:shd w:val="clear" w:color="auto" w:fill="FFFF99"/>
            <w:noWrap/>
          </w:tcPr>
          <w:p w14:paraId="7BDAD40E" w14:textId="686C14FE" w:rsidR="008C3817" w:rsidRPr="00C82FD4" w:rsidRDefault="003579C5" w:rsidP="008C3817">
            <w:pPr>
              <w:jc w:val="center"/>
              <w:rPr>
                <w:sz w:val="20"/>
                <w:szCs w:val="20"/>
                <w:lang w:eastAsia="en-IN"/>
              </w:rPr>
            </w:pPr>
            <w:r>
              <w:rPr>
                <w:sz w:val="20"/>
                <w:szCs w:val="20"/>
                <w:lang w:eastAsia="en-IN"/>
              </w:rPr>
              <w:t>211</w:t>
            </w:r>
          </w:p>
        </w:tc>
        <w:tc>
          <w:tcPr>
            <w:tcW w:w="983" w:type="dxa"/>
            <w:shd w:val="clear" w:color="auto" w:fill="FFFF99"/>
            <w:noWrap/>
          </w:tcPr>
          <w:p w14:paraId="15060A56" w14:textId="0BCC0E9D" w:rsidR="008C3817" w:rsidRPr="00C82FD4" w:rsidRDefault="003579C5" w:rsidP="008C3817">
            <w:pPr>
              <w:jc w:val="center"/>
              <w:rPr>
                <w:sz w:val="20"/>
                <w:szCs w:val="20"/>
                <w:lang w:eastAsia="en-IN"/>
              </w:rPr>
            </w:pPr>
            <w:r>
              <w:rPr>
                <w:sz w:val="20"/>
                <w:szCs w:val="20"/>
                <w:lang w:eastAsia="en-IN"/>
              </w:rPr>
              <w:t>2015</w:t>
            </w:r>
          </w:p>
        </w:tc>
      </w:tr>
      <w:tr w:rsidR="008C3817" w:rsidRPr="001C75A6" w14:paraId="02A35236" w14:textId="77777777" w:rsidTr="00C43DD8">
        <w:trPr>
          <w:trHeight w:val="288"/>
        </w:trPr>
        <w:tc>
          <w:tcPr>
            <w:tcW w:w="4392" w:type="dxa"/>
            <w:shd w:val="clear" w:color="auto" w:fill="FFFF99"/>
            <w:noWrap/>
          </w:tcPr>
          <w:p w14:paraId="56D1A716" w14:textId="3BF45BAE" w:rsidR="008C3817" w:rsidRPr="00C82FD4" w:rsidRDefault="008C3817" w:rsidP="008C3817">
            <w:pPr>
              <w:rPr>
                <w:sz w:val="20"/>
                <w:szCs w:val="20"/>
                <w:lang w:eastAsia="en-IN"/>
              </w:rPr>
            </w:pPr>
            <w:r w:rsidRPr="00C82FD4">
              <w:rPr>
                <w:sz w:val="20"/>
                <w:szCs w:val="20"/>
                <w:lang w:eastAsia="en-IN"/>
              </w:rPr>
              <w:t xml:space="preserve">Procedia </w:t>
            </w:r>
            <w:r w:rsidR="003579C5">
              <w:rPr>
                <w:sz w:val="20"/>
                <w:szCs w:val="20"/>
                <w:lang w:eastAsia="en-IN"/>
              </w:rPr>
              <w:t>CIRP</w:t>
            </w:r>
          </w:p>
        </w:tc>
        <w:tc>
          <w:tcPr>
            <w:tcW w:w="483" w:type="dxa"/>
            <w:shd w:val="clear" w:color="auto" w:fill="FFFF99"/>
          </w:tcPr>
          <w:p w14:paraId="4403DB19" w14:textId="12496110" w:rsidR="008C3817" w:rsidRPr="00C82FD4" w:rsidRDefault="003579C5" w:rsidP="008C3817">
            <w:pPr>
              <w:jc w:val="center"/>
              <w:rPr>
                <w:sz w:val="20"/>
                <w:szCs w:val="20"/>
                <w:lang w:eastAsia="en-IN"/>
              </w:rPr>
            </w:pPr>
            <w:r>
              <w:rPr>
                <w:sz w:val="20"/>
                <w:szCs w:val="20"/>
                <w:lang w:eastAsia="en-IN"/>
              </w:rPr>
              <w:t>27</w:t>
            </w:r>
          </w:p>
        </w:tc>
        <w:tc>
          <w:tcPr>
            <w:tcW w:w="895" w:type="dxa"/>
            <w:shd w:val="clear" w:color="auto" w:fill="FFFF99"/>
            <w:noWrap/>
          </w:tcPr>
          <w:p w14:paraId="62F91B55" w14:textId="0BDA5303" w:rsidR="008C3817" w:rsidRPr="00C82FD4" w:rsidRDefault="003579C5" w:rsidP="008C3817">
            <w:pPr>
              <w:jc w:val="center"/>
              <w:rPr>
                <w:sz w:val="20"/>
                <w:szCs w:val="20"/>
                <w:lang w:eastAsia="en-IN"/>
              </w:rPr>
            </w:pPr>
            <w:r>
              <w:rPr>
                <w:sz w:val="20"/>
                <w:szCs w:val="20"/>
                <w:lang w:eastAsia="en-IN"/>
              </w:rPr>
              <w:t>10</w:t>
            </w:r>
          </w:p>
        </w:tc>
        <w:tc>
          <w:tcPr>
            <w:tcW w:w="902" w:type="dxa"/>
            <w:shd w:val="clear" w:color="auto" w:fill="FFFF99"/>
            <w:noWrap/>
          </w:tcPr>
          <w:p w14:paraId="099A7023" w14:textId="3E83CB38" w:rsidR="008C3817" w:rsidRPr="00C82FD4" w:rsidRDefault="003579C5" w:rsidP="008C3817">
            <w:pPr>
              <w:jc w:val="center"/>
              <w:rPr>
                <w:sz w:val="20"/>
                <w:szCs w:val="20"/>
                <w:lang w:eastAsia="en-IN"/>
              </w:rPr>
            </w:pPr>
            <w:r>
              <w:rPr>
                <w:sz w:val="20"/>
                <w:szCs w:val="20"/>
                <w:lang w:eastAsia="en-IN"/>
              </w:rPr>
              <w:t>16</w:t>
            </w:r>
          </w:p>
        </w:tc>
        <w:tc>
          <w:tcPr>
            <w:tcW w:w="1281" w:type="dxa"/>
            <w:shd w:val="clear" w:color="auto" w:fill="FFFF99"/>
            <w:noWrap/>
          </w:tcPr>
          <w:p w14:paraId="04CCA38B" w14:textId="01E6306E" w:rsidR="008C3817" w:rsidRPr="00C82FD4" w:rsidRDefault="003579C5" w:rsidP="008C3817">
            <w:pPr>
              <w:jc w:val="center"/>
              <w:rPr>
                <w:sz w:val="20"/>
                <w:szCs w:val="20"/>
                <w:lang w:eastAsia="en-IN"/>
              </w:rPr>
            </w:pPr>
            <w:r>
              <w:rPr>
                <w:sz w:val="20"/>
                <w:szCs w:val="20"/>
                <w:lang w:eastAsia="en-IN"/>
              </w:rPr>
              <w:t>1.25</w:t>
            </w:r>
          </w:p>
        </w:tc>
        <w:tc>
          <w:tcPr>
            <w:tcW w:w="845" w:type="dxa"/>
            <w:shd w:val="clear" w:color="auto" w:fill="FFFF99"/>
            <w:noWrap/>
          </w:tcPr>
          <w:p w14:paraId="39AAC125" w14:textId="51B71BD4" w:rsidR="008C3817" w:rsidRPr="00C82FD4" w:rsidRDefault="003579C5" w:rsidP="008C3817">
            <w:pPr>
              <w:jc w:val="center"/>
              <w:rPr>
                <w:sz w:val="20"/>
                <w:szCs w:val="20"/>
                <w:lang w:eastAsia="en-IN"/>
              </w:rPr>
            </w:pPr>
            <w:r>
              <w:rPr>
                <w:sz w:val="20"/>
                <w:szCs w:val="20"/>
                <w:lang w:eastAsia="en-IN"/>
              </w:rPr>
              <w:t>306</w:t>
            </w:r>
          </w:p>
        </w:tc>
        <w:tc>
          <w:tcPr>
            <w:tcW w:w="983" w:type="dxa"/>
            <w:shd w:val="clear" w:color="auto" w:fill="FFFF99"/>
            <w:noWrap/>
          </w:tcPr>
          <w:p w14:paraId="66C08460" w14:textId="56D52371" w:rsidR="008C3817" w:rsidRPr="00C82FD4" w:rsidRDefault="008C3817" w:rsidP="008C3817">
            <w:pPr>
              <w:jc w:val="center"/>
              <w:rPr>
                <w:sz w:val="20"/>
                <w:szCs w:val="20"/>
                <w:lang w:eastAsia="en-IN"/>
              </w:rPr>
            </w:pPr>
            <w:r w:rsidRPr="00C82FD4">
              <w:rPr>
                <w:sz w:val="20"/>
                <w:szCs w:val="20"/>
                <w:lang w:eastAsia="en-IN"/>
              </w:rPr>
              <w:t>2015</w:t>
            </w:r>
          </w:p>
        </w:tc>
      </w:tr>
      <w:tr w:rsidR="008C3817" w:rsidRPr="001C75A6" w14:paraId="3D3D4B6C" w14:textId="77777777" w:rsidTr="00C43DD8">
        <w:trPr>
          <w:trHeight w:val="288"/>
        </w:trPr>
        <w:tc>
          <w:tcPr>
            <w:tcW w:w="4392" w:type="dxa"/>
            <w:shd w:val="clear" w:color="auto" w:fill="FFFF99"/>
            <w:noWrap/>
          </w:tcPr>
          <w:p w14:paraId="4E959458" w14:textId="3F11CEBD" w:rsidR="008C3817" w:rsidRPr="00C82FD4" w:rsidRDefault="008C3817" w:rsidP="008C3817">
            <w:pPr>
              <w:rPr>
                <w:sz w:val="20"/>
                <w:szCs w:val="20"/>
                <w:lang w:eastAsia="en-IN"/>
              </w:rPr>
            </w:pPr>
            <w:r w:rsidRPr="00C82FD4">
              <w:rPr>
                <w:sz w:val="20"/>
                <w:szCs w:val="20"/>
                <w:lang w:eastAsia="en-IN"/>
              </w:rPr>
              <w:t xml:space="preserve">Proceedings </w:t>
            </w:r>
            <w:r>
              <w:rPr>
                <w:sz w:val="20"/>
                <w:szCs w:val="20"/>
                <w:lang w:eastAsia="en-IN"/>
              </w:rPr>
              <w:t>o</w:t>
            </w:r>
            <w:r w:rsidRPr="00C82FD4">
              <w:rPr>
                <w:sz w:val="20"/>
                <w:szCs w:val="20"/>
                <w:lang w:eastAsia="en-IN"/>
              </w:rPr>
              <w:t>f The A</w:t>
            </w:r>
            <w:r>
              <w:rPr>
                <w:sz w:val="20"/>
                <w:szCs w:val="20"/>
                <w:lang w:eastAsia="en-IN"/>
              </w:rPr>
              <w:t>SME</w:t>
            </w:r>
            <w:r w:rsidRPr="00C82FD4">
              <w:rPr>
                <w:sz w:val="20"/>
                <w:szCs w:val="20"/>
                <w:lang w:eastAsia="en-IN"/>
              </w:rPr>
              <w:t xml:space="preserve"> Design Engineering Technical Conference</w:t>
            </w:r>
          </w:p>
        </w:tc>
        <w:tc>
          <w:tcPr>
            <w:tcW w:w="483" w:type="dxa"/>
            <w:shd w:val="clear" w:color="auto" w:fill="FFFF99"/>
          </w:tcPr>
          <w:p w14:paraId="5B68CCAF" w14:textId="293507D2" w:rsidR="008C3817" w:rsidRPr="00C82FD4" w:rsidRDefault="008C3817" w:rsidP="008C3817">
            <w:pPr>
              <w:jc w:val="center"/>
              <w:rPr>
                <w:sz w:val="20"/>
                <w:szCs w:val="20"/>
                <w:lang w:eastAsia="en-IN"/>
              </w:rPr>
            </w:pPr>
            <w:r w:rsidRPr="00C82FD4">
              <w:rPr>
                <w:sz w:val="20"/>
                <w:szCs w:val="20"/>
                <w:lang w:eastAsia="en-IN"/>
              </w:rPr>
              <w:t>13</w:t>
            </w:r>
          </w:p>
        </w:tc>
        <w:tc>
          <w:tcPr>
            <w:tcW w:w="895" w:type="dxa"/>
            <w:shd w:val="clear" w:color="auto" w:fill="FFFF99"/>
            <w:noWrap/>
          </w:tcPr>
          <w:p w14:paraId="5E8148D0" w14:textId="7279D0FD" w:rsidR="008C3817" w:rsidRPr="00C82FD4" w:rsidRDefault="008C3817" w:rsidP="008C3817">
            <w:pPr>
              <w:jc w:val="center"/>
              <w:rPr>
                <w:sz w:val="20"/>
                <w:szCs w:val="20"/>
                <w:lang w:eastAsia="en-IN"/>
              </w:rPr>
            </w:pPr>
            <w:r w:rsidRPr="00C82FD4">
              <w:rPr>
                <w:sz w:val="20"/>
                <w:szCs w:val="20"/>
                <w:lang w:eastAsia="en-IN"/>
              </w:rPr>
              <w:t>4</w:t>
            </w:r>
          </w:p>
        </w:tc>
        <w:tc>
          <w:tcPr>
            <w:tcW w:w="902" w:type="dxa"/>
            <w:shd w:val="clear" w:color="auto" w:fill="FFFF99"/>
            <w:noWrap/>
          </w:tcPr>
          <w:p w14:paraId="20D33B57" w14:textId="4653619C" w:rsidR="008C3817" w:rsidRPr="00C82FD4" w:rsidRDefault="008C3817" w:rsidP="008C3817">
            <w:pPr>
              <w:jc w:val="center"/>
              <w:rPr>
                <w:sz w:val="20"/>
                <w:szCs w:val="20"/>
                <w:lang w:eastAsia="en-IN"/>
              </w:rPr>
            </w:pPr>
            <w:r w:rsidRPr="00C82FD4">
              <w:rPr>
                <w:sz w:val="20"/>
                <w:szCs w:val="20"/>
                <w:lang w:eastAsia="en-IN"/>
              </w:rPr>
              <w:t>7</w:t>
            </w:r>
          </w:p>
        </w:tc>
        <w:tc>
          <w:tcPr>
            <w:tcW w:w="1281" w:type="dxa"/>
            <w:shd w:val="clear" w:color="auto" w:fill="FFFF99"/>
            <w:noWrap/>
          </w:tcPr>
          <w:p w14:paraId="62984209" w14:textId="07D48680" w:rsidR="008C3817" w:rsidRPr="00C82FD4" w:rsidRDefault="008C3817" w:rsidP="008C3817">
            <w:pPr>
              <w:jc w:val="center"/>
              <w:rPr>
                <w:sz w:val="20"/>
                <w:szCs w:val="20"/>
                <w:lang w:eastAsia="en-IN"/>
              </w:rPr>
            </w:pPr>
            <w:r w:rsidRPr="00C82FD4">
              <w:rPr>
                <w:sz w:val="20"/>
                <w:szCs w:val="20"/>
                <w:lang w:eastAsia="en-IN"/>
              </w:rPr>
              <w:t>0.307692308</w:t>
            </w:r>
          </w:p>
        </w:tc>
        <w:tc>
          <w:tcPr>
            <w:tcW w:w="845" w:type="dxa"/>
            <w:shd w:val="clear" w:color="auto" w:fill="FFFF99"/>
            <w:noWrap/>
          </w:tcPr>
          <w:p w14:paraId="062A2D6A" w14:textId="7F389465" w:rsidR="008C3817" w:rsidRPr="00C82FD4" w:rsidRDefault="008C3817" w:rsidP="008C3817">
            <w:pPr>
              <w:jc w:val="center"/>
              <w:rPr>
                <w:sz w:val="20"/>
                <w:szCs w:val="20"/>
                <w:lang w:eastAsia="en-IN"/>
              </w:rPr>
            </w:pPr>
            <w:r w:rsidRPr="00C82FD4">
              <w:rPr>
                <w:sz w:val="20"/>
                <w:szCs w:val="20"/>
                <w:lang w:eastAsia="en-IN"/>
              </w:rPr>
              <w:t>57</w:t>
            </w:r>
          </w:p>
        </w:tc>
        <w:tc>
          <w:tcPr>
            <w:tcW w:w="983" w:type="dxa"/>
            <w:shd w:val="clear" w:color="auto" w:fill="FFFF99"/>
            <w:noWrap/>
          </w:tcPr>
          <w:p w14:paraId="1B1CDC54" w14:textId="38A1D3DD" w:rsidR="008C3817" w:rsidRPr="00C82FD4" w:rsidRDefault="008C3817" w:rsidP="008C3817">
            <w:pPr>
              <w:jc w:val="center"/>
              <w:rPr>
                <w:sz w:val="20"/>
                <w:szCs w:val="20"/>
                <w:lang w:eastAsia="en-IN"/>
              </w:rPr>
            </w:pPr>
            <w:r w:rsidRPr="00C82FD4">
              <w:rPr>
                <w:sz w:val="20"/>
                <w:szCs w:val="20"/>
                <w:lang w:eastAsia="en-IN"/>
              </w:rPr>
              <w:t>2009</w:t>
            </w:r>
          </w:p>
        </w:tc>
      </w:tr>
      <w:tr w:rsidR="008C3817" w:rsidRPr="001C75A6" w14:paraId="252DA6A9" w14:textId="77777777" w:rsidTr="00C43DD8">
        <w:trPr>
          <w:trHeight w:val="288"/>
        </w:trPr>
        <w:tc>
          <w:tcPr>
            <w:tcW w:w="4392" w:type="dxa"/>
            <w:shd w:val="clear" w:color="auto" w:fill="FFFF99"/>
            <w:noWrap/>
          </w:tcPr>
          <w:p w14:paraId="73833DF5" w14:textId="1749ACCD" w:rsidR="008C3817" w:rsidRPr="00C82FD4" w:rsidRDefault="008C3817" w:rsidP="008C3817">
            <w:pPr>
              <w:rPr>
                <w:sz w:val="20"/>
                <w:szCs w:val="20"/>
                <w:lang w:eastAsia="en-IN"/>
              </w:rPr>
            </w:pPr>
            <w:r w:rsidRPr="00C82FD4">
              <w:rPr>
                <w:sz w:val="20"/>
                <w:szCs w:val="20"/>
                <w:lang w:eastAsia="en-IN"/>
              </w:rPr>
              <w:t>I</w:t>
            </w:r>
            <w:r>
              <w:rPr>
                <w:sz w:val="20"/>
                <w:szCs w:val="20"/>
                <w:lang w:eastAsia="en-IN"/>
              </w:rPr>
              <w:t>OP</w:t>
            </w:r>
            <w:r w:rsidRPr="00C82FD4">
              <w:rPr>
                <w:sz w:val="20"/>
                <w:szCs w:val="20"/>
                <w:lang w:eastAsia="en-IN"/>
              </w:rPr>
              <w:t xml:space="preserve"> Conference Series: Materials Science </w:t>
            </w:r>
            <w:r>
              <w:rPr>
                <w:sz w:val="20"/>
                <w:szCs w:val="20"/>
                <w:lang w:eastAsia="en-IN"/>
              </w:rPr>
              <w:t>a</w:t>
            </w:r>
            <w:r w:rsidRPr="00C82FD4">
              <w:rPr>
                <w:sz w:val="20"/>
                <w:szCs w:val="20"/>
                <w:lang w:eastAsia="en-IN"/>
              </w:rPr>
              <w:t>nd Engineering</w:t>
            </w:r>
          </w:p>
        </w:tc>
        <w:tc>
          <w:tcPr>
            <w:tcW w:w="483" w:type="dxa"/>
            <w:shd w:val="clear" w:color="auto" w:fill="FFFF99"/>
          </w:tcPr>
          <w:p w14:paraId="0CECC409" w14:textId="0076FD62" w:rsidR="008C3817" w:rsidRPr="00C82FD4" w:rsidRDefault="008C3817" w:rsidP="008C3817">
            <w:pPr>
              <w:jc w:val="center"/>
              <w:rPr>
                <w:sz w:val="20"/>
                <w:szCs w:val="20"/>
                <w:lang w:eastAsia="en-IN"/>
              </w:rPr>
            </w:pPr>
            <w:r w:rsidRPr="00C82FD4">
              <w:rPr>
                <w:sz w:val="20"/>
                <w:szCs w:val="20"/>
                <w:lang w:eastAsia="en-IN"/>
              </w:rPr>
              <w:t>9</w:t>
            </w:r>
          </w:p>
        </w:tc>
        <w:tc>
          <w:tcPr>
            <w:tcW w:w="895" w:type="dxa"/>
            <w:shd w:val="clear" w:color="auto" w:fill="FFFF99"/>
            <w:noWrap/>
          </w:tcPr>
          <w:p w14:paraId="722953A0" w14:textId="6FE358F6" w:rsidR="008C3817" w:rsidRPr="00C82FD4" w:rsidRDefault="008C3817" w:rsidP="008C3817">
            <w:pPr>
              <w:jc w:val="center"/>
              <w:rPr>
                <w:sz w:val="20"/>
                <w:szCs w:val="20"/>
                <w:lang w:eastAsia="en-IN"/>
              </w:rPr>
            </w:pPr>
            <w:r w:rsidRPr="00C82FD4">
              <w:rPr>
                <w:sz w:val="20"/>
                <w:szCs w:val="20"/>
                <w:lang w:eastAsia="en-IN"/>
              </w:rPr>
              <w:t>2</w:t>
            </w:r>
          </w:p>
        </w:tc>
        <w:tc>
          <w:tcPr>
            <w:tcW w:w="902" w:type="dxa"/>
            <w:shd w:val="clear" w:color="auto" w:fill="FFFF99"/>
            <w:noWrap/>
          </w:tcPr>
          <w:p w14:paraId="367A1078" w14:textId="7FD8D6B1" w:rsidR="008C3817" w:rsidRPr="00C82FD4" w:rsidRDefault="008C3817" w:rsidP="008C3817">
            <w:pPr>
              <w:jc w:val="center"/>
              <w:rPr>
                <w:sz w:val="20"/>
                <w:szCs w:val="20"/>
                <w:lang w:eastAsia="en-IN"/>
              </w:rPr>
            </w:pPr>
            <w:r w:rsidRPr="00C82FD4">
              <w:rPr>
                <w:sz w:val="20"/>
                <w:szCs w:val="20"/>
                <w:lang w:eastAsia="en-IN"/>
              </w:rPr>
              <w:t>2</w:t>
            </w:r>
          </w:p>
        </w:tc>
        <w:tc>
          <w:tcPr>
            <w:tcW w:w="1281" w:type="dxa"/>
            <w:shd w:val="clear" w:color="auto" w:fill="FFFF99"/>
            <w:noWrap/>
          </w:tcPr>
          <w:p w14:paraId="03D6A271" w14:textId="3CB13D4F" w:rsidR="008C3817" w:rsidRPr="00C82FD4" w:rsidRDefault="008C3817" w:rsidP="008C3817">
            <w:pPr>
              <w:jc w:val="center"/>
              <w:rPr>
                <w:sz w:val="20"/>
                <w:szCs w:val="20"/>
                <w:lang w:eastAsia="en-IN"/>
              </w:rPr>
            </w:pPr>
            <w:r w:rsidRPr="00C82FD4">
              <w:rPr>
                <w:sz w:val="20"/>
                <w:szCs w:val="20"/>
                <w:lang w:eastAsia="en-IN"/>
              </w:rPr>
              <w:t>0.222222222</w:t>
            </w:r>
          </w:p>
        </w:tc>
        <w:tc>
          <w:tcPr>
            <w:tcW w:w="845" w:type="dxa"/>
            <w:shd w:val="clear" w:color="auto" w:fill="FFFF99"/>
            <w:noWrap/>
          </w:tcPr>
          <w:p w14:paraId="5C226A2B" w14:textId="7689E706" w:rsidR="008C3817" w:rsidRPr="00C82FD4" w:rsidRDefault="008C3817" w:rsidP="008C3817">
            <w:pPr>
              <w:jc w:val="center"/>
              <w:rPr>
                <w:sz w:val="20"/>
                <w:szCs w:val="20"/>
                <w:lang w:eastAsia="en-IN"/>
              </w:rPr>
            </w:pPr>
            <w:r w:rsidRPr="00C82FD4">
              <w:rPr>
                <w:sz w:val="20"/>
                <w:szCs w:val="20"/>
                <w:lang w:eastAsia="en-IN"/>
              </w:rPr>
              <w:t>8</w:t>
            </w:r>
          </w:p>
        </w:tc>
        <w:tc>
          <w:tcPr>
            <w:tcW w:w="983" w:type="dxa"/>
            <w:shd w:val="clear" w:color="auto" w:fill="FFFF99"/>
            <w:noWrap/>
          </w:tcPr>
          <w:p w14:paraId="2F4FD867" w14:textId="2370BD87" w:rsidR="008C3817" w:rsidRPr="00C82FD4" w:rsidRDefault="008C3817" w:rsidP="008C3817">
            <w:pPr>
              <w:jc w:val="center"/>
              <w:rPr>
                <w:sz w:val="20"/>
                <w:szCs w:val="20"/>
                <w:lang w:eastAsia="en-IN"/>
              </w:rPr>
            </w:pPr>
            <w:r w:rsidRPr="00C82FD4">
              <w:rPr>
                <w:sz w:val="20"/>
                <w:szCs w:val="20"/>
                <w:lang w:eastAsia="en-IN"/>
              </w:rPr>
              <w:t>2013</w:t>
            </w:r>
          </w:p>
        </w:tc>
      </w:tr>
      <w:tr w:rsidR="008C3817" w:rsidRPr="001C75A6" w14:paraId="500054B4" w14:textId="77777777" w:rsidTr="00C43DD8">
        <w:trPr>
          <w:trHeight w:val="288"/>
        </w:trPr>
        <w:tc>
          <w:tcPr>
            <w:tcW w:w="4392" w:type="dxa"/>
            <w:shd w:val="clear" w:color="auto" w:fill="FFFF99"/>
            <w:noWrap/>
          </w:tcPr>
          <w:p w14:paraId="635F608F" w14:textId="231F1655" w:rsidR="008C3817" w:rsidRPr="00C82FD4" w:rsidRDefault="003B0520" w:rsidP="008C3817">
            <w:pPr>
              <w:rPr>
                <w:sz w:val="20"/>
                <w:szCs w:val="20"/>
                <w:lang w:eastAsia="en-IN"/>
              </w:rPr>
            </w:pPr>
            <w:r>
              <w:rPr>
                <w:sz w:val="20"/>
                <w:szCs w:val="20"/>
                <w:lang w:eastAsia="en-IN"/>
              </w:rPr>
              <w:t>AIP Conference Proceedings</w:t>
            </w:r>
          </w:p>
        </w:tc>
        <w:tc>
          <w:tcPr>
            <w:tcW w:w="483" w:type="dxa"/>
            <w:shd w:val="clear" w:color="auto" w:fill="FFFF99"/>
          </w:tcPr>
          <w:p w14:paraId="5D082C82" w14:textId="7AA87FCF" w:rsidR="008C3817" w:rsidRPr="00C82FD4" w:rsidRDefault="003B0520" w:rsidP="008C3817">
            <w:pPr>
              <w:jc w:val="center"/>
              <w:rPr>
                <w:sz w:val="20"/>
                <w:szCs w:val="20"/>
                <w:lang w:eastAsia="en-IN"/>
              </w:rPr>
            </w:pPr>
            <w:r>
              <w:rPr>
                <w:sz w:val="20"/>
                <w:szCs w:val="20"/>
                <w:lang w:eastAsia="en-IN"/>
              </w:rPr>
              <w:t>5</w:t>
            </w:r>
          </w:p>
        </w:tc>
        <w:tc>
          <w:tcPr>
            <w:tcW w:w="895" w:type="dxa"/>
            <w:shd w:val="clear" w:color="auto" w:fill="FFFF99"/>
            <w:noWrap/>
          </w:tcPr>
          <w:p w14:paraId="1DA059E9" w14:textId="2D3C2C99" w:rsidR="008C3817" w:rsidRPr="00C82FD4" w:rsidRDefault="003B0520" w:rsidP="008C3817">
            <w:pPr>
              <w:jc w:val="center"/>
              <w:rPr>
                <w:sz w:val="20"/>
                <w:szCs w:val="20"/>
                <w:lang w:eastAsia="en-IN"/>
              </w:rPr>
            </w:pPr>
            <w:r>
              <w:rPr>
                <w:sz w:val="20"/>
                <w:szCs w:val="20"/>
                <w:lang w:eastAsia="en-IN"/>
              </w:rPr>
              <w:t>2</w:t>
            </w:r>
          </w:p>
        </w:tc>
        <w:tc>
          <w:tcPr>
            <w:tcW w:w="902" w:type="dxa"/>
            <w:shd w:val="clear" w:color="auto" w:fill="FFFF99"/>
            <w:noWrap/>
          </w:tcPr>
          <w:p w14:paraId="2BA5FB97" w14:textId="7887C1EB" w:rsidR="008C3817" w:rsidRPr="00C82FD4" w:rsidRDefault="003B0520" w:rsidP="008C3817">
            <w:pPr>
              <w:jc w:val="center"/>
              <w:rPr>
                <w:sz w:val="20"/>
                <w:szCs w:val="20"/>
                <w:lang w:eastAsia="en-IN"/>
              </w:rPr>
            </w:pPr>
            <w:r>
              <w:rPr>
                <w:sz w:val="20"/>
                <w:szCs w:val="20"/>
                <w:lang w:eastAsia="en-IN"/>
              </w:rPr>
              <w:t>4</w:t>
            </w:r>
          </w:p>
        </w:tc>
        <w:tc>
          <w:tcPr>
            <w:tcW w:w="1281" w:type="dxa"/>
            <w:shd w:val="clear" w:color="auto" w:fill="FFFF99"/>
            <w:noWrap/>
          </w:tcPr>
          <w:p w14:paraId="19B18F53" w14:textId="6905066F" w:rsidR="008C3817" w:rsidRPr="00C82FD4" w:rsidRDefault="003B0520" w:rsidP="008C3817">
            <w:pPr>
              <w:jc w:val="center"/>
              <w:rPr>
                <w:sz w:val="20"/>
                <w:szCs w:val="20"/>
                <w:lang w:eastAsia="en-IN"/>
              </w:rPr>
            </w:pPr>
            <w:r>
              <w:rPr>
                <w:sz w:val="20"/>
                <w:szCs w:val="20"/>
                <w:lang w:eastAsia="en-IN"/>
              </w:rPr>
              <w:t>0.181818</w:t>
            </w:r>
          </w:p>
        </w:tc>
        <w:tc>
          <w:tcPr>
            <w:tcW w:w="845" w:type="dxa"/>
            <w:shd w:val="clear" w:color="auto" w:fill="FFFF99"/>
            <w:noWrap/>
          </w:tcPr>
          <w:p w14:paraId="4BD410DC" w14:textId="7DD24DE9" w:rsidR="008C3817" w:rsidRPr="00C82FD4" w:rsidRDefault="003B0520" w:rsidP="008C3817">
            <w:pPr>
              <w:jc w:val="center"/>
              <w:rPr>
                <w:sz w:val="20"/>
                <w:szCs w:val="20"/>
                <w:lang w:eastAsia="en-IN"/>
              </w:rPr>
            </w:pPr>
            <w:r>
              <w:rPr>
                <w:sz w:val="20"/>
                <w:szCs w:val="20"/>
                <w:lang w:eastAsia="en-IN"/>
              </w:rPr>
              <w:t>22</w:t>
            </w:r>
          </w:p>
        </w:tc>
        <w:tc>
          <w:tcPr>
            <w:tcW w:w="983" w:type="dxa"/>
            <w:shd w:val="clear" w:color="auto" w:fill="FFFF99"/>
            <w:noWrap/>
          </w:tcPr>
          <w:p w14:paraId="21979A1F" w14:textId="27811698" w:rsidR="008C3817" w:rsidRPr="00C82FD4" w:rsidRDefault="003B0520" w:rsidP="008C3817">
            <w:pPr>
              <w:jc w:val="center"/>
              <w:rPr>
                <w:sz w:val="20"/>
                <w:szCs w:val="20"/>
                <w:lang w:eastAsia="en-IN"/>
              </w:rPr>
            </w:pPr>
            <w:r>
              <w:rPr>
                <w:sz w:val="20"/>
                <w:szCs w:val="20"/>
                <w:lang w:eastAsia="en-IN"/>
              </w:rPr>
              <w:t>2011</w:t>
            </w:r>
          </w:p>
        </w:tc>
      </w:tr>
    </w:tbl>
    <w:p w14:paraId="310CB1A6" w14:textId="77777777" w:rsidR="001D20A0" w:rsidRDefault="001D20A0" w:rsidP="00BE421A">
      <w:pPr>
        <w:rPr>
          <w:b/>
          <w:sz w:val="20"/>
          <w:szCs w:val="20"/>
        </w:rPr>
      </w:pPr>
    </w:p>
    <w:p w14:paraId="58273FE6" w14:textId="77777777" w:rsidR="00767539" w:rsidRDefault="00767539" w:rsidP="00A16919">
      <w:pPr>
        <w:spacing w:line="360" w:lineRule="auto"/>
        <w:jc w:val="both"/>
        <w:rPr>
          <w:b/>
        </w:rPr>
      </w:pPr>
    </w:p>
    <w:p w14:paraId="03759888" w14:textId="65CC3721" w:rsidR="003C3CF2" w:rsidRDefault="00AB47C4" w:rsidP="00A16919">
      <w:pPr>
        <w:spacing w:line="360" w:lineRule="auto"/>
        <w:jc w:val="both"/>
        <w:rPr>
          <w:b/>
        </w:rPr>
      </w:pPr>
      <w:r>
        <w:rPr>
          <w:b/>
        </w:rPr>
        <w:t>4.5</w:t>
      </w:r>
      <w:r w:rsidR="001A1193" w:rsidRPr="00F60264">
        <w:rPr>
          <w:b/>
        </w:rPr>
        <w:t xml:space="preserve">. </w:t>
      </w:r>
      <w:r w:rsidR="003C3CF2" w:rsidRPr="00F60264">
        <w:rPr>
          <w:b/>
        </w:rPr>
        <w:t xml:space="preserve">Network Analysis </w:t>
      </w:r>
    </w:p>
    <w:p w14:paraId="55DE3F0B" w14:textId="04A2BBAA" w:rsidR="00935AAE" w:rsidRDefault="00935AAE" w:rsidP="00A16919">
      <w:pPr>
        <w:spacing w:line="360" w:lineRule="auto"/>
        <w:jc w:val="both"/>
        <w:rPr>
          <w:bCs/>
        </w:rPr>
      </w:pPr>
      <w:r>
        <w:rPr>
          <w:bCs/>
        </w:rPr>
        <w:t>Network analysis in bibliometrics helps</w:t>
      </w:r>
      <w:r w:rsidR="00EC1FCE">
        <w:rPr>
          <w:bCs/>
        </w:rPr>
        <w:t xml:space="preserve"> to examine and visualize</w:t>
      </w:r>
      <w:r>
        <w:rPr>
          <w:bCs/>
        </w:rPr>
        <w:t xml:space="preserve"> </w:t>
      </w:r>
      <w:r w:rsidR="000F0F1E">
        <w:rPr>
          <w:bCs/>
        </w:rPr>
        <w:t>the</w:t>
      </w:r>
      <w:r>
        <w:rPr>
          <w:bCs/>
        </w:rPr>
        <w:t xml:space="preserve"> relationships between published articles based on citations, authorship and common research themes. Generally, there are three types of network analysis i.e., citation networks (citation analysis; co-citation analysis and bibliographic coupling), semantic network (keyword co-occurrence analysis) and </w:t>
      </w:r>
      <w:r>
        <w:rPr>
          <w:bCs/>
        </w:rPr>
        <w:lastRenderedPageBreak/>
        <w:t xml:space="preserve">collaboration network (author; institute and country collaboration). The citation networks help to visualize and identify the </w:t>
      </w:r>
      <w:r w:rsidR="00521D80">
        <w:rPr>
          <w:bCs/>
        </w:rPr>
        <w:t>future</w:t>
      </w:r>
      <w:r>
        <w:rPr>
          <w:bCs/>
        </w:rPr>
        <w:t xml:space="preserve"> and emerging research </w:t>
      </w:r>
      <w:r w:rsidR="00521D80">
        <w:rPr>
          <w:bCs/>
        </w:rPr>
        <w:t>themes</w:t>
      </w:r>
      <w:r>
        <w:rPr>
          <w:bCs/>
        </w:rPr>
        <w:t xml:space="preserve">. </w:t>
      </w:r>
    </w:p>
    <w:p w14:paraId="33CB2238" w14:textId="7AFE6E70" w:rsidR="00767539" w:rsidRPr="00F60264" w:rsidRDefault="00AB47C4" w:rsidP="001E0E42">
      <w:pPr>
        <w:spacing w:before="120" w:line="360" w:lineRule="auto"/>
        <w:jc w:val="both"/>
        <w:rPr>
          <w:b/>
          <w:szCs w:val="20"/>
        </w:rPr>
      </w:pPr>
      <w:r>
        <w:rPr>
          <w:b/>
          <w:szCs w:val="20"/>
        </w:rPr>
        <w:t>4</w:t>
      </w:r>
      <w:r w:rsidR="00767539" w:rsidRPr="00F60264">
        <w:rPr>
          <w:b/>
          <w:szCs w:val="20"/>
        </w:rPr>
        <w:t>.</w:t>
      </w:r>
      <w:r>
        <w:rPr>
          <w:b/>
          <w:szCs w:val="20"/>
        </w:rPr>
        <w:t>5</w:t>
      </w:r>
      <w:r w:rsidR="00D47292">
        <w:rPr>
          <w:b/>
          <w:szCs w:val="20"/>
        </w:rPr>
        <w:t>.1</w:t>
      </w:r>
      <w:r w:rsidR="00767539" w:rsidRPr="00F60264">
        <w:rPr>
          <w:b/>
          <w:szCs w:val="20"/>
        </w:rPr>
        <w:t xml:space="preserve">. </w:t>
      </w:r>
      <w:r w:rsidR="00767539">
        <w:rPr>
          <w:b/>
          <w:szCs w:val="20"/>
        </w:rPr>
        <w:t>Keyword occurrence analysis</w:t>
      </w:r>
    </w:p>
    <w:p w14:paraId="12EC9CAE" w14:textId="7F277711" w:rsidR="00767539" w:rsidRPr="00183973" w:rsidRDefault="00767539" w:rsidP="00767539">
      <w:pPr>
        <w:spacing w:line="360" w:lineRule="auto"/>
        <w:jc w:val="both"/>
        <w:rPr>
          <w:szCs w:val="20"/>
        </w:rPr>
      </w:pPr>
      <w:r w:rsidRPr="00F60264">
        <w:rPr>
          <w:szCs w:val="20"/>
        </w:rPr>
        <w:t xml:space="preserve">The top used keywords in the </w:t>
      </w:r>
      <w:r>
        <w:rPr>
          <w:szCs w:val="20"/>
        </w:rPr>
        <w:t>SM</w:t>
      </w:r>
      <w:r w:rsidRPr="00F60264">
        <w:rPr>
          <w:szCs w:val="20"/>
        </w:rPr>
        <w:t xml:space="preserve"> articles are shown in Table</w:t>
      </w:r>
      <w:r w:rsidR="006E0E21">
        <w:rPr>
          <w:szCs w:val="20"/>
        </w:rPr>
        <w:t xml:space="preserve"> 8</w:t>
      </w:r>
      <w:r w:rsidRPr="00F60264">
        <w:rPr>
          <w:szCs w:val="20"/>
        </w:rPr>
        <w:t xml:space="preserve">. It is found that </w:t>
      </w:r>
      <w:r>
        <w:rPr>
          <w:szCs w:val="20"/>
        </w:rPr>
        <w:t>“</w:t>
      </w:r>
      <w:r w:rsidRPr="00F60264">
        <w:rPr>
          <w:szCs w:val="20"/>
        </w:rPr>
        <w:t>Manufacture</w:t>
      </w:r>
      <w:r>
        <w:rPr>
          <w:szCs w:val="20"/>
        </w:rPr>
        <w:t>”</w:t>
      </w:r>
      <w:r w:rsidRPr="00F60264">
        <w:rPr>
          <w:szCs w:val="20"/>
        </w:rPr>
        <w:t xml:space="preserve"> is mostly used keyword with </w:t>
      </w:r>
      <w:r w:rsidR="001E0E42">
        <w:rPr>
          <w:szCs w:val="20"/>
        </w:rPr>
        <w:t xml:space="preserve">a </w:t>
      </w:r>
      <w:r w:rsidRPr="00F60264">
        <w:rPr>
          <w:szCs w:val="20"/>
        </w:rPr>
        <w:t xml:space="preserve">total of 620 occurrences which is followed by </w:t>
      </w:r>
      <w:r w:rsidRPr="00226DEF">
        <w:rPr>
          <w:i/>
          <w:szCs w:val="20"/>
        </w:rPr>
        <w:t>“Sustainable manufacturing”</w:t>
      </w:r>
      <w:r>
        <w:rPr>
          <w:szCs w:val="20"/>
        </w:rPr>
        <w:t xml:space="preserve"> </w:t>
      </w:r>
      <w:r w:rsidRPr="00F60264">
        <w:rPr>
          <w:szCs w:val="20"/>
        </w:rPr>
        <w:t xml:space="preserve">and </w:t>
      </w:r>
      <w:r>
        <w:rPr>
          <w:szCs w:val="20"/>
        </w:rPr>
        <w:t>“</w:t>
      </w:r>
      <w:r w:rsidRPr="00226DEF">
        <w:rPr>
          <w:i/>
          <w:szCs w:val="20"/>
        </w:rPr>
        <w:t>Sustainable development”.</w:t>
      </w:r>
      <w:r>
        <w:rPr>
          <w:szCs w:val="20"/>
        </w:rPr>
        <w:t xml:space="preserve"> </w:t>
      </w:r>
      <w:r w:rsidRPr="00F60264">
        <w:rPr>
          <w:szCs w:val="20"/>
        </w:rPr>
        <w:t>Further, keyword networ</w:t>
      </w:r>
      <w:r>
        <w:rPr>
          <w:szCs w:val="20"/>
        </w:rPr>
        <w:t xml:space="preserve">k analysis is shown in Figure </w:t>
      </w:r>
      <w:r w:rsidR="006E0E21">
        <w:rPr>
          <w:szCs w:val="20"/>
        </w:rPr>
        <w:t>9</w:t>
      </w:r>
      <w:r w:rsidR="00EC1FCE">
        <w:rPr>
          <w:szCs w:val="20"/>
        </w:rPr>
        <w:t xml:space="preserve"> in which different clusters of keywords can be seen. It can be seen that </w:t>
      </w:r>
      <w:r w:rsidR="00EC1FCE">
        <w:rPr>
          <w:i/>
          <w:iCs/>
          <w:szCs w:val="20"/>
        </w:rPr>
        <w:t>Sustainable Manufacture</w:t>
      </w:r>
      <w:r w:rsidR="00EC1FCE">
        <w:rPr>
          <w:szCs w:val="20"/>
        </w:rPr>
        <w:t xml:space="preserve"> and </w:t>
      </w:r>
      <w:r w:rsidR="00EC1FCE">
        <w:rPr>
          <w:i/>
          <w:iCs/>
          <w:szCs w:val="20"/>
        </w:rPr>
        <w:t>Sustainable Development</w:t>
      </w:r>
      <w:r w:rsidR="00EC1FCE">
        <w:rPr>
          <w:szCs w:val="20"/>
        </w:rPr>
        <w:t xml:space="preserve"> are mostly used keywords with maximum node strength. However, some keywords such as green supply chain, resource efficiency, expert systems are less used keywords. It can also be observed that Industry 4.0 related keywords are also </w:t>
      </w:r>
      <w:r w:rsidR="00183973">
        <w:rPr>
          <w:szCs w:val="20"/>
        </w:rPr>
        <w:t xml:space="preserve">developing the strong link strength with keywords like </w:t>
      </w:r>
      <w:r w:rsidR="00183973">
        <w:rPr>
          <w:i/>
          <w:iCs/>
          <w:szCs w:val="20"/>
        </w:rPr>
        <w:t xml:space="preserve">Sustainable Development </w:t>
      </w:r>
      <w:r w:rsidR="00183973">
        <w:rPr>
          <w:szCs w:val="20"/>
        </w:rPr>
        <w:t xml:space="preserve">and </w:t>
      </w:r>
      <w:r w:rsidR="00183973">
        <w:rPr>
          <w:i/>
          <w:iCs/>
          <w:szCs w:val="20"/>
        </w:rPr>
        <w:t>Sustainable Manufacture</w:t>
      </w:r>
      <w:r w:rsidR="00183973">
        <w:rPr>
          <w:szCs w:val="20"/>
        </w:rPr>
        <w:t xml:space="preserve"> which shows that now the research is more focused </w:t>
      </w:r>
      <w:r w:rsidR="001E0E42">
        <w:rPr>
          <w:szCs w:val="20"/>
        </w:rPr>
        <w:t>on</w:t>
      </w:r>
      <w:r w:rsidR="00183973">
        <w:rPr>
          <w:szCs w:val="20"/>
        </w:rPr>
        <w:t xml:space="preserve"> Industry 4.0</w:t>
      </w:r>
    </w:p>
    <w:p w14:paraId="1A438CFD" w14:textId="398A1747" w:rsidR="00767539" w:rsidRPr="00226DEF" w:rsidRDefault="00767539" w:rsidP="00C43DD8">
      <w:pPr>
        <w:spacing w:after="120"/>
        <w:jc w:val="center"/>
        <w:rPr>
          <w:szCs w:val="20"/>
        </w:rPr>
      </w:pPr>
      <w:r w:rsidRPr="00226DEF">
        <w:rPr>
          <w:b/>
          <w:szCs w:val="20"/>
        </w:rPr>
        <w:t xml:space="preserve">Table </w:t>
      </w:r>
      <w:r w:rsidR="006E0E21">
        <w:rPr>
          <w:b/>
          <w:szCs w:val="20"/>
        </w:rPr>
        <w:t>8</w:t>
      </w:r>
      <w:r w:rsidRPr="00226DEF">
        <w:rPr>
          <w:b/>
          <w:szCs w:val="20"/>
        </w:rPr>
        <w:t>:</w:t>
      </w:r>
      <w:r>
        <w:rPr>
          <w:szCs w:val="20"/>
        </w:rPr>
        <w:t xml:space="preserve"> Top </w:t>
      </w:r>
      <w:r w:rsidRPr="00226DEF">
        <w:rPr>
          <w:szCs w:val="20"/>
        </w:rPr>
        <w:t xml:space="preserve">Keywords in </w:t>
      </w:r>
      <w:r>
        <w:rPr>
          <w:szCs w:val="20"/>
        </w:rPr>
        <w:t>SM</w:t>
      </w:r>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4A0" w:firstRow="1" w:lastRow="0" w:firstColumn="1" w:lastColumn="0" w:noHBand="0" w:noVBand="1"/>
      </w:tblPr>
      <w:tblGrid>
        <w:gridCol w:w="5870"/>
        <w:gridCol w:w="3480"/>
      </w:tblGrid>
      <w:tr w:rsidR="00767539" w:rsidRPr="001E0E42" w14:paraId="57C9F035" w14:textId="77777777" w:rsidTr="00C43DD8">
        <w:tc>
          <w:tcPr>
            <w:tcW w:w="3139" w:type="pct"/>
            <w:shd w:val="clear" w:color="auto" w:fill="FFFF99"/>
          </w:tcPr>
          <w:p w14:paraId="2C848E38" w14:textId="77777777" w:rsidR="00767539" w:rsidRPr="001E0E42" w:rsidRDefault="00767539" w:rsidP="009B1F6A">
            <w:pPr>
              <w:jc w:val="center"/>
              <w:rPr>
                <w:b/>
                <w:bCs/>
                <w:sz w:val="22"/>
                <w:szCs w:val="22"/>
              </w:rPr>
            </w:pPr>
            <w:r w:rsidRPr="001E0E42">
              <w:rPr>
                <w:b/>
                <w:bCs/>
                <w:sz w:val="22"/>
                <w:szCs w:val="22"/>
              </w:rPr>
              <w:t>Keyword</w:t>
            </w:r>
          </w:p>
        </w:tc>
        <w:tc>
          <w:tcPr>
            <w:tcW w:w="1861" w:type="pct"/>
            <w:shd w:val="clear" w:color="auto" w:fill="FFFF99"/>
          </w:tcPr>
          <w:p w14:paraId="7450B8AE" w14:textId="77777777" w:rsidR="00767539" w:rsidRPr="001E0E42" w:rsidRDefault="00767539" w:rsidP="009B1F6A">
            <w:pPr>
              <w:jc w:val="center"/>
              <w:rPr>
                <w:b/>
                <w:bCs/>
                <w:sz w:val="22"/>
                <w:szCs w:val="22"/>
              </w:rPr>
            </w:pPr>
            <w:r w:rsidRPr="001E0E42">
              <w:rPr>
                <w:b/>
                <w:bCs/>
                <w:sz w:val="22"/>
                <w:szCs w:val="22"/>
              </w:rPr>
              <w:t>Occurrence</w:t>
            </w:r>
          </w:p>
        </w:tc>
      </w:tr>
      <w:tr w:rsidR="00767539" w:rsidRPr="001E0E42" w14:paraId="0EC21BB1" w14:textId="77777777" w:rsidTr="00C43DD8">
        <w:tc>
          <w:tcPr>
            <w:tcW w:w="3139" w:type="pct"/>
            <w:shd w:val="clear" w:color="auto" w:fill="FFFF99"/>
          </w:tcPr>
          <w:p w14:paraId="79110AF9" w14:textId="77777777" w:rsidR="00767539" w:rsidRPr="001E0E42" w:rsidRDefault="00767539" w:rsidP="009B1F6A">
            <w:pPr>
              <w:jc w:val="center"/>
              <w:rPr>
                <w:sz w:val="22"/>
                <w:szCs w:val="22"/>
              </w:rPr>
            </w:pPr>
            <w:r w:rsidRPr="001E0E42">
              <w:rPr>
                <w:sz w:val="22"/>
                <w:szCs w:val="22"/>
              </w:rPr>
              <w:t>Manufacture</w:t>
            </w:r>
          </w:p>
        </w:tc>
        <w:tc>
          <w:tcPr>
            <w:tcW w:w="1861" w:type="pct"/>
            <w:shd w:val="clear" w:color="auto" w:fill="FFFF99"/>
          </w:tcPr>
          <w:p w14:paraId="1DDEFDFA" w14:textId="77777777" w:rsidR="00767539" w:rsidRPr="001E0E42" w:rsidRDefault="00767539" w:rsidP="009B1F6A">
            <w:pPr>
              <w:jc w:val="center"/>
              <w:rPr>
                <w:sz w:val="22"/>
                <w:szCs w:val="22"/>
              </w:rPr>
            </w:pPr>
            <w:r w:rsidRPr="001E0E42">
              <w:rPr>
                <w:sz w:val="22"/>
                <w:szCs w:val="22"/>
              </w:rPr>
              <w:t>620</w:t>
            </w:r>
          </w:p>
        </w:tc>
      </w:tr>
      <w:tr w:rsidR="00767539" w:rsidRPr="001E0E42" w14:paraId="281212CC" w14:textId="77777777" w:rsidTr="00C43DD8">
        <w:tc>
          <w:tcPr>
            <w:tcW w:w="3139" w:type="pct"/>
            <w:shd w:val="clear" w:color="auto" w:fill="FFFF99"/>
          </w:tcPr>
          <w:p w14:paraId="47AD0DCC" w14:textId="77777777" w:rsidR="00767539" w:rsidRPr="001E0E42" w:rsidRDefault="00767539" w:rsidP="009B1F6A">
            <w:pPr>
              <w:jc w:val="center"/>
              <w:rPr>
                <w:sz w:val="22"/>
                <w:szCs w:val="22"/>
              </w:rPr>
            </w:pPr>
            <w:r w:rsidRPr="001E0E42">
              <w:rPr>
                <w:sz w:val="22"/>
                <w:szCs w:val="22"/>
              </w:rPr>
              <w:t>Sustainable Manufacturing</w:t>
            </w:r>
          </w:p>
        </w:tc>
        <w:tc>
          <w:tcPr>
            <w:tcW w:w="1861" w:type="pct"/>
            <w:shd w:val="clear" w:color="auto" w:fill="FFFF99"/>
          </w:tcPr>
          <w:p w14:paraId="54F7234D" w14:textId="77777777" w:rsidR="00767539" w:rsidRPr="001E0E42" w:rsidRDefault="00767539" w:rsidP="009B1F6A">
            <w:pPr>
              <w:jc w:val="center"/>
              <w:rPr>
                <w:sz w:val="22"/>
                <w:szCs w:val="22"/>
              </w:rPr>
            </w:pPr>
            <w:r w:rsidRPr="001E0E42">
              <w:rPr>
                <w:sz w:val="22"/>
                <w:szCs w:val="22"/>
              </w:rPr>
              <w:t>566</w:t>
            </w:r>
          </w:p>
        </w:tc>
      </w:tr>
      <w:tr w:rsidR="00767539" w:rsidRPr="001E0E42" w14:paraId="3C04BBF8" w14:textId="77777777" w:rsidTr="00C43DD8">
        <w:tc>
          <w:tcPr>
            <w:tcW w:w="3139" w:type="pct"/>
            <w:shd w:val="clear" w:color="auto" w:fill="FFFF99"/>
          </w:tcPr>
          <w:p w14:paraId="5867DD12" w14:textId="77777777" w:rsidR="00767539" w:rsidRPr="001E0E42" w:rsidRDefault="00767539" w:rsidP="009B1F6A">
            <w:pPr>
              <w:jc w:val="center"/>
              <w:rPr>
                <w:sz w:val="22"/>
                <w:szCs w:val="22"/>
              </w:rPr>
            </w:pPr>
            <w:r w:rsidRPr="001E0E42">
              <w:rPr>
                <w:sz w:val="22"/>
                <w:szCs w:val="22"/>
              </w:rPr>
              <w:t>Sustainable Development</w:t>
            </w:r>
          </w:p>
        </w:tc>
        <w:tc>
          <w:tcPr>
            <w:tcW w:w="1861" w:type="pct"/>
            <w:shd w:val="clear" w:color="auto" w:fill="FFFF99"/>
          </w:tcPr>
          <w:p w14:paraId="2398E7E3" w14:textId="77777777" w:rsidR="00767539" w:rsidRPr="001E0E42" w:rsidRDefault="00767539" w:rsidP="009B1F6A">
            <w:pPr>
              <w:jc w:val="center"/>
              <w:rPr>
                <w:sz w:val="22"/>
                <w:szCs w:val="22"/>
              </w:rPr>
            </w:pPr>
            <w:r w:rsidRPr="001E0E42">
              <w:rPr>
                <w:sz w:val="22"/>
                <w:szCs w:val="22"/>
              </w:rPr>
              <w:t>549</w:t>
            </w:r>
          </w:p>
        </w:tc>
      </w:tr>
      <w:tr w:rsidR="00767539" w:rsidRPr="001E0E42" w14:paraId="07C45609" w14:textId="77777777" w:rsidTr="00C43DD8">
        <w:tc>
          <w:tcPr>
            <w:tcW w:w="3139" w:type="pct"/>
            <w:shd w:val="clear" w:color="auto" w:fill="FFFF99"/>
          </w:tcPr>
          <w:p w14:paraId="1CABDE08" w14:textId="77777777" w:rsidR="00767539" w:rsidRPr="001E0E42" w:rsidRDefault="00767539" w:rsidP="009B1F6A">
            <w:pPr>
              <w:jc w:val="center"/>
              <w:rPr>
                <w:sz w:val="22"/>
                <w:szCs w:val="22"/>
              </w:rPr>
            </w:pPr>
            <w:r w:rsidRPr="001E0E42">
              <w:rPr>
                <w:sz w:val="22"/>
                <w:szCs w:val="22"/>
              </w:rPr>
              <w:t xml:space="preserve">Sustainability </w:t>
            </w:r>
          </w:p>
        </w:tc>
        <w:tc>
          <w:tcPr>
            <w:tcW w:w="1861" w:type="pct"/>
            <w:shd w:val="clear" w:color="auto" w:fill="FFFF99"/>
          </w:tcPr>
          <w:p w14:paraId="08719095" w14:textId="77777777" w:rsidR="00767539" w:rsidRPr="001E0E42" w:rsidRDefault="00767539" w:rsidP="009B1F6A">
            <w:pPr>
              <w:jc w:val="center"/>
              <w:rPr>
                <w:sz w:val="22"/>
                <w:szCs w:val="22"/>
              </w:rPr>
            </w:pPr>
            <w:r w:rsidRPr="001E0E42">
              <w:rPr>
                <w:sz w:val="22"/>
                <w:szCs w:val="22"/>
              </w:rPr>
              <w:t>236</w:t>
            </w:r>
          </w:p>
        </w:tc>
      </w:tr>
      <w:tr w:rsidR="00767539" w:rsidRPr="001E0E42" w14:paraId="14F2755F" w14:textId="77777777" w:rsidTr="00C43DD8">
        <w:tc>
          <w:tcPr>
            <w:tcW w:w="3139" w:type="pct"/>
            <w:shd w:val="clear" w:color="auto" w:fill="FFFF99"/>
          </w:tcPr>
          <w:p w14:paraId="122549B3" w14:textId="77777777" w:rsidR="00767539" w:rsidRPr="001E0E42" w:rsidRDefault="00767539" w:rsidP="009B1F6A">
            <w:pPr>
              <w:jc w:val="center"/>
              <w:rPr>
                <w:sz w:val="22"/>
                <w:szCs w:val="22"/>
              </w:rPr>
            </w:pPr>
            <w:r w:rsidRPr="001E0E42">
              <w:rPr>
                <w:sz w:val="22"/>
                <w:szCs w:val="22"/>
              </w:rPr>
              <w:t>Life cycle</w:t>
            </w:r>
          </w:p>
        </w:tc>
        <w:tc>
          <w:tcPr>
            <w:tcW w:w="1861" w:type="pct"/>
            <w:shd w:val="clear" w:color="auto" w:fill="FFFF99"/>
          </w:tcPr>
          <w:p w14:paraId="3B8914DF" w14:textId="77777777" w:rsidR="00767539" w:rsidRPr="001E0E42" w:rsidRDefault="00767539" w:rsidP="009B1F6A">
            <w:pPr>
              <w:jc w:val="center"/>
              <w:rPr>
                <w:sz w:val="22"/>
                <w:szCs w:val="22"/>
              </w:rPr>
            </w:pPr>
            <w:r w:rsidRPr="001E0E42">
              <w:rPr>
                <w:sz w:val="22"/>
                <w:szCs w:val="22"/>
              </w:rPr>
              <w:t>150</w:t>
            </w:r>
          </w:p>
        </w:tc>
      </w:tr>
      <w:tr w:rsidR="00767539" w:rsidRPr="001E0E42" w14:paraId="6400C323" w14:textId="77777777" w:rsidTr="00C43DD8">
        <w:tc>
          <w:tcPr>
            <w:tcW w:w="3139" w:type="pct"/>
            <w:shd w:val="clear" w:color="auto" w:fill="FFFF99"/>
          </w:tcPr>
          <w:p w14:paraId="348D867E" w14:textId="77777777" w:rsidR="00767539" w:rsidRPr="001E0E42" w:rsidRDefault="00767539" w:rsidP="009B1F6A">
            <w:pPr>
              <w:jc w:val="center"/>
              <w:rPr>
                <w:sz w:val="22"/>
                <w:szCs w:val="22"/>
              </w:rPr>
            </w:pPr>
            <w:r w:rsidRPr="001E0E42">
              <w:rPr>
                <w:sz w:val="22"/>
                <w:szCs w:val="22"/>
              </w:rPr>
              <w:t>Manufacturing</w:t>
            </w:r>
          </w:p>
        </w:tc>
        <w:tc>
          <w:tcPr>
            <w:tcW w:w="1861" w:type="pct"/>
            <w:shd w:val="clear" w:color="auto" w:fill="FFFF99"/>
          </w:tcPr>
          <w:p w14:paraId="346D6677" w14:textId="77777777" w:rsidR="00767539" w:rsidRPr="001E0E42" w:rsidRDefault="00767539" w:rsidP="009B1F6A">
            <w:pPr>
              <w:jc w:val="center"/>
              <w:rPr>
                <w:sz w:val="22"/>
                <w:szCs w:val="22"/>
              </w:rPr>
            </w:pPr>
            <w:r w:rsidRPr="001E0E42">
              <w:rPr>
                <w:sz w:val="22"/>
                <w:szCs w:val="22"/>
              </w:rPr>
              <w:t>135</w:t>
            </w:r>
          </w:p>
        </w:tc>
      </w:tr>
      <w:tr w:rsidR="00767539" w:rsidRPr="001E0E42" w14:paraId="16E25D61" w14:textId="77777777" w:rsidTr="00C43DD8">
        <w:tc>
          <w:tcPr>
            <w:tcW w:w="3139" w:type="pct"/>
            <w:shd w:val="clear" w:color="auto" w:fill="FFFF99"/>
          </w:tcPr>
          <w:p w14:paraId="0C4B02BD" w14:textId="77777777" w:rsidR="00767539" w:rsidRPr="001E0E42" w:rsidRDefault="00767539" w:rsidP="009B1F6A">
            <w:pPr>
              <w:jc w:val="center"/>
              <w:rPr>
                <w:sz w:val="22"/>
                <w:szCs w:val="22"/>
              </w:rPr>
            </w:pPr>
            <w:r w:rsidRPr="001E0E42">
              <w:rPr>
                <w:sz w:val="22"/>
                <w:szCs w:val="22"/>
              </w:rPr>
              <w:t>Industrial Research</w:t>
            </w:r>
          </w:p>
        </w:tc>
        <w:tc>
          <w:tcPr>
            <w:tcW w:w="1861" w:type="pct"/>
            <w:shd w:val="clear" w:color="auto" w:fill="FFFF99"/>
          </w:tcPr>
          <w:p w14:paraId="34B4CB27" w14:textId="77777777" w:rsidR="00767539" w:rsidRPr="001E0E42" w:rsidRDefault="00767539" w:rsidP="009B1F6A">
            <w:pPr>
              <w:jc w:val="center"/>
              <w:rPr>
                <w:sz w:val="22"/>
                <w:szCs w:val="22"/>
              </w:rPr>
            </w:pPr>
            <w:r w:rsidRPr="001E0E42">
              <w:rPr>
                <w:sz w:val="22"/>
                <w:szCs w:val="22"/>
              </w:rPr>
              <w:t>124</w:t>
            </w:r>
          </w:p>
        </w:tc>
      </w:tr>
      <w:tr w:rsidR="00767539" w:rsidRPr="001E0E42" w14:paraId="0D6EEB85" w14:textId="77777777" w:rsidTr="00C43DD8">
        <w:tc>
          <w:tcPr>
            <w:tcW w:w="3139" w:type="pct"/>
            <w:shd w:val="clear" w:color="auto" w:fill="FFFF99"/>
          </w:tcPr>
          <w:p w14:paraId="05250D49" w14:textId="77777777" w:rsidR="00767539" w:rsidRPr="001E0E42" w:rsidRDefault="00767539" w:rsidP="009B1F6A">
            <w:pPr>
              <w:jc w:val="center"/>
              <w:rPr>
                <w:sz w:val="22"/>
                <w:szCs w:val="22"/>
              </w:rPr>
            </w:pPr>
            <w:r w:rsidRPr="001E0E42">
              <w:rPr>
                <w:sz w:val="22"/>
                <w:szCs w:val="22"/>
              </w:rPr>
              <w:t>Environmental Impact</w:t>
            </w:r>
          </w:p>
        </w:tc>
        <w:tc>
          <w:tcPr>
            <w:tcW w:w="1861" w:type="pct"/>
            <w:shd w:val="clear" w:color="auto" w:fill="FFFF99"/>
          </w:tcPr>
          <w:p w14:paraId="797B6216" w14:textId="77777777" w:rsidR="00767539" w:rsidRPr="001E0E42" w:rsidRDefault="00767539" w:rsidP="009B1F6A">
            <w:pPr>
              <w:jc w:val="center"/>
              <w:rPr>
                <w:sz w:val="22"/>
                <w:szCs w:val="22"/>
              </w:rPr>
            </w:pPr>
            <w:r w:rsidRPr="001E0E42">
              <w:rPr>
                <w:sz w:val="22"/>
                <w:szCs w:val="22"/>
              </w:rPr>
              <w:t>98</w:t>
            </w:r>
          </w:p>
        </w:tc>
      </w:tr>
      <w:tr w:rsidR="00767539" w:rsidRPr="001E0E42" w14:paraId="171BDCE8" w14:textId="77777777" w:rsidTr="00C43DD8">
        <w:tc>
          <w:tcPr>
            <w:tcW w:w="3139" w:type="pct"/>
            <w:shd w:val="clear" w:color="auto" w:fill="FFFF99"/>
          </w:tcPr>
          <w:p w14:paraId="734DF4CD" w14:textId="77777777" w:rsidR="00767539" w:rsidRPr="001E0E42" w:rsidRDefault="00767539" w:rsidP="009B1F6A">
            <w:pPr>
              <w:jc w:val="center"/>
              <w:rPr>
                <w:sz w:val="22"/>
                <w:szCs w:val="22"/>
              </w:rPr>
            </w:pPr>
            <w:r w:rsidRPr="001E0E42">
              <w:rPr>
                <w:sz w:val="22"/>
                <w:szCs w:val="22"/>
              </w:rPr>
              <w:t>Decision Making</w:t>
            </w:r>
          </w:p>
        </w:tc>
        <w:tc>
          <w:tcPr>
            <w:tcW w:w="1861" w:type="pct"/>
            <w:shd w:val="clear" w:color="auto" w:fill="FFFF99"/>
          </w:tcPr>
          <w:p w14:paraId="10B5521D" w14:textId="77777777" w:rsidR="00767539" w:rsidRPr="001E0E42" w:rsidRDefault="00767539" w:rsidP="009B1F6A">
            <w:pPr>
              <w:jc w:val="center"/>
              <w:rPr>
                <w:sz w:val="22"/>
                <w:szCs w:val="22"/>
              </w:rPr>
            </w:pPr>
            <w:r w:rsidRPr="001E0E42">
              <w:rPr>
                <w:sz w:val="22"/>
                <w:szCs w:val="22"/>
              </w:rPr>
              <w:t>95</w:t>
            </w:r>
          </w:p>
        </w:tc>
      </w:tr>
      <w:tr w:rsidR="00767539" w:rsidRPr="001E0E42" w14:paraId="40D09450" w14:textId="77777777" w:rsidTr="00C43DD8">
        <w:tc>
          <w:tcPr>
            <w:tcW w:w="3139" w:type="pct"/>
            <w:shd w:val="clear" w:color="auto" w:fill="FFFF99"/>
          </w:tcPr>
          <w:p w14:paraId="22F676DE" w14:textId="77777777" w:rsidR="00767539" w:rsidRPr="001E0E42" w:rsidRDefault="00767539" w:rsidP="009B1F6A">
            <w:pPr>
              <w:jc w:val="center"/>
              <w:rPr>
                <w:sz w:val="22"/>
                <w:szCs w:val="22"/>
              </w:rPr>
            </w:pPr>
            <w:r w:rsidRPr="001E0E42">
              <w:rPr>
                <w:sz w:val="22"/>
                <w:szCs w:val="22"/>
              </w:rPr>
              <w:t>Energy Utilization</w:t>
            </w:r>
          </w:p>
        </w:tc>
        <w:tc>
          <w:tcPr>
            <w:tcW w:w="1861" w:type="pct"/>
            <w:shd w:val="clear" w:color="auto" w:fill="FFFF99"/>
          </w:tcPr>
          <w:p w14:paraId="643ADA2B" w14:textId="77777777" w:rsidR="00767539" w:rsidRPr="001E0E42" w:rsidRDefault="00767539" w:rsidP="009B1F6A">
            <w:pPr>
              <w:jc w:val="center"/>
              <w:rPr>
                <w:sz w:val="22"/>
                <w:szCs w:val="22"/>
              </w:rPr>
            </w:pPr>
            <w:r w:rsidRPr="001E0E42">
              <w:rPr>
                <w:sz w:val="22"/>
                <w:szCs w:val="22"/>
              </w:rPr>
              <w:t>85</w:t>
            </w:r>
          </w:p>
        </w:tc>
      </w:tr>
      <w:tr w:rsidR="00767539" w:rsidRPr="001E0E42" w14:paraId="5A716CBF" w14:textId="77777777" w:rsidTr="00C43DD8">
        <w:tc>
          <w:tcPr>
            <w:tcW w:w="3139" w:type="pct"/>
            <w:shd w:val="clear" w:color="auto" w:fill="FFFF99"/>
          </w:tcPr>
          <w:p w14:paraId="1CD6A219" w14:textId="77777777" w:rsidR="00767539" w:rsidRPr="001E0E42" w:rsidRDefault="00767539" w:rsidP="009B1F6A">
            <w:pPr>
              <w:jc w:val="center"/>
              <w:rPr>
                <w:sz w:val="22"/>
                <w:szCs w:val="22"/>
              </w:rPr>
            </w:pPr>
            <w:r w:rsidRPr="001E0E42">
              <w:rPr>
                <w:sz w:val="22"/>
                <w:szCs w:val="22"/>
              </w:rPr>
              <w:t>Product Design</w:t>
            </w:r>
          </w:p>
        </w:tc>
        <w:tc>
          <w:tcPr>
            <w:tcW w:w="1861" w:type="pct"/>
            <w:shd w:val="clear" w:color="auto" w:fill="FFFF99"/>
          </w:tcPr>
          <w:p w14:paraId="7115552C" w14:textId="77777777" w:rsidR="00767539" w:rsidRPr="001E0E42" w:rsidRDefault="00767539" w:rsidP="009B1F6A">
            <w:pPr>
              <w:jc w:val="center"/>
              <w:rPr>
                <w:sz w:val="22"/>
                <w:szCs w:val="22"/>
              </w:rPr>
            </w:pPr>
            <w:r w:rsidRPr="001E0E42">
              <w:rPr>
                <w:sz w:val="22"/>
                <w:szCs w:val="22"/>
              </w:rPr>
              <w:t>82</w:t>
            </w:r>
          </w:p>
        </w:tc>
      </w:tr>
    </w:tbl>
    <w:p w14:paraId="4C65CDA7" w14:textId="77777777" w:rsidR="00767539" w:rsidRDefault="00767539" w:rsidP="00767539">
      <w:pPr>
        <w:jc w:val="both"/>
        <w:rPr>
          <w:sz w:val="20"/>
          <w:szCs w:val="20"/>
        </w:rPr>
      </w:pPr>
    </w:p>
    <w:p w14:paraId="788F5994" w14:textId="77777777" w:rsidR="00767539" w:rsidRDefault="00767539" w:rsidP="00767539">
      <w:pPr>
        <w:jc w:val="center"/>
        <w:rPr>
          <w:sz w:val="20"/>
          <w:szCs w:val="20"/>
        </w:rPr>
      </w:pPr>
      <w:r w:rsidRPr="009F639B">
        <w:rPr>
          <w:noProof/>
          <w:sz w:val="20"/>
          <w:szCs w:val="20"/>
        </w:rPr>
        <w:lastRenderedPageBreak/>
        <w:drawing>
          <wp:inline distT="0" distB="0" distL="0" distR="0" wp14:anchorId="52039930" wp14:editId="060CB709">
            <wp:extent cx="5943600" cy="3692979"/>
            <wp:effectExtent l="12700" t="1270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alphaModFix/>
                    </a:blip>
                    <a:srcRect/>
                    <a:stretch/>
                  </pic:blipFill>
                  <pic:spPr bwMode="auto">
                    <a:xfrm>
                      <a:off x="0" y="0"/>
                      <a:ext cx="5945045" cy="36938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E6C81C5" w14:textId="77777777" w:rsidR="00767539" w:rsidRPr="00226DEF" w:rsidRDefault="00767539" w:rsidP="001E0E42">
      <w:pPr>
        <w:spacing w:before="120"/>
        <w:jc w:val="center"/>
        <w:rPr>
          <w:bCs/>
        </w:rPr>
      </w:pPr>
      <w:r w:rsidRPr="00226DEF">
        <w:rPr>
          <w:b/>
        </w:rPr>
        <w:t>Figure 9:</w:t>
      </w:r>
      <w:r w:rsidRPr="00226DEF">
        <w:t xml:space="preserve"> Co-occurrence of Keywords in Sustainable manufacturing between 1999-2020</w:t>
      </w:r>
    </w:p>
    <w:p w14:paraId="13BB37EA" w14:textId="77777777" w:rsidR="00767539" w:rsidRDefault="00767539" w:rsidP="00767539">
      <w:pPr>
        <w:jc w:val="both"/>
        <w:rPr>
          <w:b/>
          <w:bCs/>
          <w:szCs w:val="20"/>
        </w:rPr>
      </w:pPr>
    </w:p>
    <w:p w14:paraId="0379B388" w14:textId="77777777" w:rsidR="00AB47C4" w:rsidRDefault="00AB47C4" w:rsidP="00767539">
      <w:pPr>
        <w:jc w:val="both"/>
        <w:rPr>
          <w:b/>
          <w:bCs/>
          <w:szCs w:val="20"/>
        </w:rPr>
      </w:pPr>
    </w:p>
    <w:p w14:paraId="105CBB37" w14:textId="7E50F952" w:rsidR="00767539" w:rsidRDefault="00AB47C4" w:rsidP="00767539">
      <w:pPr>
        <w:jc w:val="both"/>
        <w:rPr>
          <w:b/>
          <w:bCs/>
          <w:szCs w:val="20"/>
        </w:rPr>
      </w:pPr>
      <w:r>
        <w:rPr>
          <w:b/>
          <w:bCs/>
          <w:szCs w:val="20"/>
        </w:rPr>
        <w:t xml:space="preserve">4.5.2. </w:t>
      </w:r>
      <w:r w:rsidR="00767539">
        <w:rPr>
          <w:b/>
          <w:bCs/>
          <w:szCs w:val="20"/>
        </w:rPr>
        <w:t>Thematic analysis</w:t>
      </w:r>
    </w:p>
    <w:p w14:paraId="35BBBD11" w14:textId="77777777" w:rsidR="00AB47C4" w:rsidRDefault="00AB47C4" w:rsidP="00767539">
      <w:pPr>
        <w:jc w:val="both"/>
        <w:rPr>
          <w:b/>
          <w:bCs/>
          <w:szCs w:val="20"/>
        </w:rPr>
      </w:pPr>
    </w:p>
    <w:p w14:paraId="5086F117" w14:textId="6B3B5032" w:rsidR="00767539" w:rsidRPr="0040552F" w:rsidRDefault="00767539" w:rsidP="009153D7">
      <w:pPr>
        <w:spacing w:line="360" w:lineRule="auto"/>
        <w:jc w:val="both"/>
      </w:pPr>
      <w:r w:rsidRPr="0040552F">
        <w:t>The thematic analysis</w:t>
      </w:r>
      <w:r>
        <w:t xml:space="preserve"> of SM articles done </w:t>
      </w:r>
      <w:r w:rsidR="001E0E42">
        <w:t>based on</w:t>
      </w:r>
      <w:r>
        <w:t xml:space="preserve"> author keywords to identify key research themes in SM in </w:t>
      </w:r>
      <w:r w:rsidR="001E0E42">
        <w:t xml:space="preserve">the </w:t>
      </w:r>
      <w:proofErr w:type="spellStart"/>
      <w:r>
        <w:t>bibliometrix</w:t>
      </w:r>
      <w:proofErr w:type="spellEnd"/>
      <w:r>
        <w:t xml:space="preserve"> package. </w:t>
      </w:r>
      <w:r w:rsidRPr="0040552F">
        <w:t xml:space="preserve"> </w:t>
      </w:r>
      <w:r>
        <w:t>In F</w:t>
      </w:r>
      <w:r w:rsidR="006E0E21">
        <w:t>igure 10</w:t>
      </w:r>
      <w:r>
        <w:t xml:space="preserve"> </w:t>
      </w:r>
      <w:r w:rsidRPr="0040552F">
        <w:t>thematic map</w:t>
      </w:r>
      <w:r>
        <w:t xml:space="preserve"> analysis</w:t>
      </w:r>
      <w:r w:rsidRPr="0040552F">
        <w:t xml:space="preserve"> shows how each keyword in </w:t>
      </w:r>
      <w:r w:rsidR="001E0E42">
        <w:t xml:space="preserve">a </w:t>
      </w:r>
      <w:r w:rsidRPr="0040552F">
        <w:t xml:space="preserve">two-dimensional frame. The input contribution of each keyword is measured with the help of scale. Various themes are further identified based on the clustering algorithm applied </w:t>
      </w:r>
      <w:r w:rsidR="001E0E42">
        <w:t>to</w:t>
      </w:r>
      <w:r w:rsidRPr="0040552F">
        <w:t xml:space="preserve"> the dataset of keywords. Each cluster is further plotted on the thematic map based on its importance in the field of science and </w:t>
      </w:r>
      <w:r w:rsidR="001E0E42">
        <w:t xml:space="preserve">the </w:t>
      </w:r>
      <w:r w:rsidRPr="0040552F">
        <w:t>density of the map measures the growth of the theme</w:t>
      </w:r>
      <w:r w:rsidRPr="0040552F">
        <w:fldChar w:fldCharType="begin" w:fldLock="1"/>
      </w:r>
      <w:r w:rsidR="00222A2E">
        <w:instrText xml:space="preserve"> ADDIN ZOTERO_ITEM CSL_CITATION {"citationID":"3TfKZwL9","properties":{"formattedCitation":"(Secinaro et al., 2021)","plainCitation":"(Secinaro et al., 2021)","noteIndex":0},"citationItems":[{"id":"ABM1bTmc/E1XOvjzF","uris":["http://www.mendeley.com/documents/?uuid=6245cbf4-a7ab-3db8-98bf-5724d522fd02"],"uri":["http://www.mendeley.com/documents/?uuid=6245cbf4-a7ab-3db8-98bf-5724d522fd02"],"itemData":{"DOI":"10.3390/su13010330","ISSN":"20711050","abstract":"Social finance and banking with an embedded social purpose have been on the rise in recent decades. Social entrepreneurs have repeatedly stressed the critical need for financial support from social banks. This study aims to provide a bibliometric analysis of the status of the field in social finance and banking, recognising main topics from existing research and establishing future re-search challenges. Our study used science mapping workflow and multiple research questions to investigate the broad literature about social banking and finance. With in-depth bibliometric analysis, authors examined qualitative and quantitative variables as primary research infor-mation, relevant sources, subject areas, authors data, social, thematic and intellectual structure. The data was retrieved from Web of Science (WOS) and then analysed using Bibliometrix R-package. The analysis was based on a sample of 270 articles and demonstrates a multidisciplinary vision of the research flow investigated. Our results show several insights regarding journals, authors and geographical interest of this research stream. Specifically, the literature, although dwelling on social finance and banking, includes five theoretical and practical clusters as (1) people’s well-being, combined with technological innovation, (2) governance, (3) ethical investment and sustainable development, (4) corporate social responsibility (CSR), and (5) transparency. The authors also note a line of research that observes technological solutions for the response to social and environmental problems. These results may be useful for researchers, practitioners, and policymakers to foster social finance and financial system tools.","author":[{"dropping-particle":"","family":"Secinaro","given":"Silvana","non-dropping-particle":"","parse-names":false,"suffix":""},{"dropping-particle":"","family":"Calandra","given":"Davide","non-dropping-particle":"","parse-names":false,"suffix":""},{"dropping-particle":"","family":"Petricean","given":"Denisa","non-dropping-particle":"","parse-names":false,"suffix":""},{"dropping-particle":"","family":"Chmet","given":"Federico","non-dropping-particle":"","parse-names":false,"suffix":""}],"container-title":"Sustainability (Switzerland)","id":"ITEM-1","issue":"1","issued":{"date-parts":[["2021","1","1"]]},"page":"1-18","publisher":"MDPI AG","title":"Social finance and banking research as a driver for sustainable development: A bibliometric analysis","type":"article-journal","volume":"13"}}],"schema":"https://github.com/citation-style-language/schema/raw/master/csl-citation.json"} </w:instrText>
      </w:r>
      <w:r w:rsidRPr="0040552F">
        <w:fldChar w:fldCharType="separate"/>
      </w:r>
      <w:r>
        <w:rPr>
          <w:noProof/>
        </w:rPr>
        <w:t>(Secinaro et al., 2021)</w:t>
      </w:r>
      <w:r w:rsidRPr="0040552F">
        <w:fldChar w:fldCharType="end"/>
      </w:r>
      <w:r w:rsidRPr="0040552F">
        <w:t xml:space="preserve">. Thus, based on the thematic mapping of results on </w:t>
      </w:r>
      <w:r>
        <w:t>SM</w:t>
      </w:r>
      <w:r w:rsidRPr="0040552F">
        <w:t xml:space="preserve">, it has been found </w:t>
      </w:r>
      <w:r>
        <w:t xml:space="preserve">Industry 4.0 (Smart manufacturing, IoT, Circular economy) and Sustainability (Simulation, manufacturing systems and supply chain management) are two highly repetitive themes which </w:t>
      </w:r>
      <w:r w:rsidR="001E0E42">
        <w:t>are</w:t>
      </w:r>
      <w:r>
        <w:t xml:space="preserve"> found after </w:t>
      </w:r>
      <w:r w:rsidR="001E0E42">
        <w:t xml:space="preserve">the </w:t>
      </w:r>
      <w:r>
        <w:t xml:space="preserve">Author keyword analysis and these two themes are interlinked with each other. We have found that Sustainability and Industry 4.0 are the highly repetitive themes in the SM at present time and most authors are working on the keywords like smart manufacturing and circular economy. </w:t>
      </w:r>
      <w:r w:rsidRPr="0040552F">
        <w:t xml:space="preserve">Further </w:t>
      </w:r>
      <w:r>
        <w:t xml:space="preserve">research in energy efficiency, life cycle assessment, optimization, lean </w:t>
      </w:r>
      <w:r>
        <w:lastRenderedPageBreak/>
        <w:t>production systems are linked with each other and</w:t>
      </w:r>
      <w:r w:rsidRPr="0040552F">
        <w:t xml:space="preserve"> are also closest to the centrality </w:t>
      </w:r>
      <w:r>
        <w:t>which can</w:t>
      </w:r>
      <w:r w:rsidRPr="0040552F">
        <w:t xml:space="preserve"> be interpreted as the important themes in </w:t>
      </w:r>
      <w:r>
        <w:t xml:space="preserve">SM. Manufacturing Strategy and Environmental impacts in SM </w:t>
      </w:r>
      <w:r w:rsidRPr="0040552F">
        <w:t>both are niche</w:t>
      </w:r>
      <w:r w:rsidR="001E0E42">
        <w:t>s</w:t>
      </w:r>
      <w:r w:rsidRPr="0040552F">
        <w:t xml:space="preserve"> and the most isolated themes. Lastly, </w:t>
      </w:r>
      <w:r>
        <w:t>Sustainable design and sustainable development (remanufacturing; product recover</w:t>
      </w:r>
      <w:r w:rsidR="001E0E42">
        <w:t>y</w:t>
      </w:r>
      <w:r>
        <w:t xml:space="preserve"> and supply chain) </w:t>
      </w:r>
      <w:r w:rsidRPr="0040552F">
        <w:t xml:space="preserve">lies in the </w:t>
      </w:r>
      <w:r>
        <w:t>e</w:t>
      </w:r>
      <w:r w:rsidRPr="0040552F">
        <w:t xml:space="preserve">merging and declining themes, but the </w:t>
      </w:r>
      <w:r>
        <w:t xml:space="preserve">many </w:t>
      </w:r>
      <w:r w:rsidRPr="0040552F">
        <w:t xml:space="preserve">elements under this theme are also similar to the elements of </w:t>
      </w:r>
      <w:r>
        <w:t>sustainable manufacturing and sustainability theme</w:t>
      </w:r>
      <w:r w:rsidRPr="0040552F">
        <w:t xml:space="preserve">. </w:t>
      </w:r>
    </w:p>
    <w:p w14:paraId="63DBDD77" w14:textId="77777777" w:rsidR="00767539" w:rsidRDefault="00767539" w:rsidP="00767539">
      <w:pPr>
        <w:jc w:val="both"/>
        <w:rPr>
          <w:b/>
          <w:bCs/>
          <w:szCs w:val="20"/>
        </w:rPr>
      </w:pPr>
    </w:p>
    <w:p w14:paraId="04CBFD78" w14:textId="1AFD545D" w:rsidR="00767539" w:rsidRDefault="00C43DD8" w:rsidP="00767539">
      <w:pPr>
        <w:jc w:val="both"/>
        <w:rPr>
          <w:b/>
          <w:bCs/>
          <w:szCs w:val="20"/>
        </w:rPr>
      </w:pPr>
      <w:r>
        <w:rPr>
          <w:noProof/>
        </w:rPr>
        <w:drawing>
          <wp:inline distT="0" distB="0" distL="0" distR="0" wp14:anchorId="5A0B63AD" wp14:editId="4ACF5B09">
            <wp:extent cx="6027420" cy="3832860"/>
            <wp:effectExtent l="0" t="0" r="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27420" cy="3832860"/>
                    </a:xfrm>
                    <a:prstGeom prst="rect">
                      <a:avLst/>
                    </a:prstGeom>
                    <a:noFill/>
                    <a:ln>
                      <a:noFill/>
                    </a:ln>
                  </pic:spPr>
                </pic:pic>
              </a:graphicData>
            </a:graphic>
          </wp:inline>
        </w:drawing>
      </w:r>
    </w:p>
    <w:p w14:paraId="20C792E7" w14:textId="77777777" w:rsidR="00767539" w:rsidRDefault="00767539" w:rsidP="00767539">
      <w:pPr>
        <w:jc w:val="center"/>
        <w:rPr>
          <w:szCs w:val="20"/>
        </w:rPr>
      </w:pPr>
    </w:p>
    <w:p w14:paraId="235B6523" w14:textId="5E7CBA76" w:rsidR="00767539" w:rsidRPr="001D414F" w:rsidRDefault="00767539" w:rsidP="00767539">
      <w:pPr>
        <w:jc w:val="center"/>
        <w:rPr>
          <w:szCs w:val="20"/>
        </w:rPr>
      </w:pPr>
      <w:r w:rsidRPr="00C43DD8">
        <w:rPr>
          <w:b/>
          <w:bCs/>
          <w:szCs w:val="20"/>
        </w:rPr>
        <w:t>Figure</w:t>
      </w:r>
      <w:r w:rsidR="006E0E21" w:rsidRPr="00C43DD8">
        <w:rPr>
          <w:b/>
          <w:bCs/>
          <w:szCs w:val="20"/>
        </w:rPr>
        <w:t xml:space="preserve"> 10</w:t>
      </w:r>
      <w:r w:rsidRPr="00C43DD8">
        <w:rPr>
          <w:b/>
          <w:bCs/>
          <w:szCs w:val="20"/>
        </w:rPr>
        <w:t>:</w:t>
      </w:r>
      <w:r w:rsidRPr="00C43DD8">
        <w:rPr>
          <w:szCs w:val="20"/>
        </w:rPr>
        <w:t xml:space="preserve"> </w:t>
      </w:r>
      <w:r>
        <w:rPr>
          <w:szCs w:val="20"/>
        </w:rPr>
        <w:t>Thematic map analysis</w:t>
      </w:r>
    </w:p>
    <w:p w14:paraId="3E51906C" w14:textId="77777777" w:rsidR="00AB47C4" w:rsidRDefault="00AB47C4" w:rsidP="00767539">
      <w:pPr>
        <w:jc w:val="both"/>
        <w:rPr>
          <w:b/>
          <w:bCs/>
          <w:szCs w:val="20"/>
        </w:rPr>
      </w:pPr>
    </w:p>
    <w:p w14:paraId="0443B28E" w14:textId="41358C3B" w:rsidR="00767539" w:rsidRDefault="00AB47C4" w:rsidP="00767539">
      <w:pPr>
        <w:jc w:val="both"/>
        <w:rPr>
          <w:b/>
          <w:bCs/>
          <w:szCs w:val="20"/>
        </w:rPr>
      </w:pPr>
      <w:r>
        <w:rPr>
          <w:b/>
          <w:bCs/>
          <w:szCs w:val="20"/>
        </w:rPr>
        <w:t xml:space="preserve">4.5.3. </w:t>
      </w:r>
      <w:r w:rsidR="00767539">
        <w:rPr>
          <w:b/>
          <w:bCs/>
          <w:szCs w:val="20"/>
        </w:rPr>
        <w:t>Trending topics</w:t>
      </w:r>
    </w:p>
    <w:p w14:paraId="1B80041D" w14:textId="77777777" w:rsidR="001E0E42" w:rsidRDefault="001E0E42" w:rsidP="001E0E42">
      <w:pPr>
        <w:spacing w:line="360" w:lineRule="auto"/>
        <w:jc w:val="both"/>
      </w:pPr>
    </w:p>
    <w:p w14:paraId="3425A5F6" w14:textId="67F2BF90" w:rsidR="00767539" w:rsidRDefault="00767539" w:rsidP="001E0E42">
      <w:pPr>
        <w:spacing w:line="360" w:lineRule="auto"/>
        <w:jc w:val="both"/>
      </w:pPr>
      <w:r w:rsidRPr="0040552F">
        <w:t xml:space="preserve">Figure </w:t>
      </w:r>
      <w:r w:rsidR="006E0E21">
        <w:t>11</w:t>
      </w:r>
      <w:r w:rsidRPr="0040552F">
        <w:t xml:space="preserve"> shows the trend</w:t>
      </w:r>
      <w:r>
        <w:t>ing</w:t>
      </w:r>
      <w:r w:rsidRPr="0040552F">
        <w:t xml:space="preserve"> topics</w:t>
      </w:r>
      <w:r>
        <w:t xml:space="preserve"> in SM</w:t>
      </w:r>
      <w:r w:rsidRPr="0040552F">
        <w:t>, based on the authors’ keywords</w:t>
      </w:r>
      <w:r>
        <w:t xml:space="preserve"> </w:t>
      </w:r>
      <w:r w:rsidR="001E0E42">
        <w:t>throughout</w:t>
      </w:r>
      <w:r>
        <w:t xml:space="preserve"> 1999-</w:t>
      </w:r>
      <w:r w:rsidR="00D47292">
        <w:t>2020</w:t>
      </w:r>
      <w:r w:rsidRPr="0040552F">
        <w:t>. Figure</w:t>
      </w:r>
      <w:r w:rsidR="006E0E21">
        <w:t xml:space="preserve"> 11 </w:t>
      </w:r>
      <w:r w:rsidRPr="0040552F">
        <w:t xml:space="preserve">highlights the change in </w:t>
      </w:r>
      <w:r w:rsidR="001E0E42">
        <w:t xml:space="preserve">the </w:t>
      </w:r>
      <w:r w:rsidRPr="0040552F">
        <w:t xml:space="preserve">trend of issues </w:t>
      </w:r>
      <w:r w:rsidR="001E0E42">
        <w:t>throughout</w:t>
      </w:r>
      <w:r w:rsidRPr="0040552F">
        <w:t xml:space="preserve"> 199</w:t>
      </w:r>
      <w:r>
        <w:t>9</w:t>
      </w:r>
      <w:r w:rsidRPr="0040552F">
        <w:t>- 202</w:t>
      </w:r>
      <w:r>
        <w:t>0</w:t>
      </w:r>
      <w:r w:rsidRPr="0040552F">
        <w:t>. In 199</w:t>
      </w:r>
      <w:r>
        <w:t>9</w:t>
      </w:r>
      <w:r w:rsidRPr="0040552F">
        <w:t xml:space="preserve"> re</w:t>
      </w:r>
      <w:r>
        <w:t xml:space="preserve">search was </w:t>
      </w:r>
      <w:r w:rsidRPr="0040552F">
        <w:t xml:space="preserve">focused on </w:t>
      </w:r>
      <w:r>
        <w:t xml:space="preserve">industrial ecology and eco-efficiency. From 2013 </w:t>
      </w:r>
      <w:r w:rsidR="00E53386">
        <w:t xml:space="preserve">onwards </w:t>
      </w:r>
      <w:r>
        <w:t>SM research shifted to manufacturing systems and simulation. In this span</w:t>
      </w:r>
      <w:r w:rsidR="001E0E42">
        <w:t>,</w:t>
      </w:r>
      <w:r>
        <w:t xml:space="preserve"> many articles discussed the sustainability in the manufacturing systems</w:t>
      </w:r>
      <w:r w:rsidR="00EA7292">
        <w:t xml:space="preserve"> </w:t>
      </w:r>
      <w:r w:rsidR="00EA7292">
        <w:fldChar w:fldCharType="begin"/>
      </w:r>
      <w:r w:rsidR="00222A2E">
        <w:instrText xml:space="preserve"> ADDIN ZOTERO_ITEM CSL_CITATION {"citationID":"amsc2o9p98","properties":{"formattedCitation":"(Haapala et al., 2013; Jayal et al., 2010a)","plainCitation":"(Haapala et al., 2013; Jayal et al., 2010a)","noteIndex":0},"citationItems":[{"id":"ABM1bTmc/YmFye4de","uris":["http://www.mendeley.com/documents/?uuid=de892248-3820-455a-9d9e-e8710635a198"],"uri":["http://www.mendeley.com/documents/?uuid=de892248-3820-455a-9d9e-e8710635a198"],"itemData":{"DOI":"10.1115/1.4024040","ISSN":"10871357","abstract":"Sustainable manufacturing requires simultaneous consideration of economic, environmental, and social implications associated with the production and delivery of goods. Fundamentally, sustainable manufacturing relies on descriptive metrics, advanced decisionmaking, and public policy for implementation, evaluation, and feedback. In this paper, recent research into concepts, methods, and tools for sustainable manufacturing is explored. At the manufacturing process level, engineering research has addressed issues related to planning, development, analysis, and improvement of processes. At a manufacturing systems level, engineering research has addressed challenges relating to facility operation, production planning and scheduling, and supply chain design. Though economically vital, manufacturing processes and systems have retained the negative image of being inefficient, polluting, and dangerous. Industrial and academic researchers are reimagining manufacturing as a source of innovation to meet society's future needs by undertaking strategic activities focused on sustainable processes and systems. Despite recent developments in decision making and process- and systems-level research, many challenges and opportunities remain. Several of these challenges relevant to manufacturing process and system research, development, implementation, and education are highlighted. Copyright © 2013 by ASME.","author":[{"dropping-particle":"","family":"Haapala","given":"K R","non-dropping-particle":"","parse-names":false,"suffix":""},{"dropping-particle":"","family":"Zhao","given":"F","non-dropping-particle":"","parse-names":false,"suffix":""},{"dropping-particle":"","family":"Camelio","given":"J","non-dropping-particle":"","parse-names":false,"suffix":""},{"dropping-particle":"","family":"Sutherland","given":"J W","non-dropping-particle":"","parse-names":false,"suffix":""},{"dropping-particle":"","family":"Skerlos","given":"S J","non-dropping-particle":"","parse-names":false,"suffix":""},{"dropping-particle":"","family":"Dornfeld","given":"D A","non-dropping-particle":"","parse-names":false,"suffix":""},{"dropping-particle":"","family":"Jawahir","given":"I S","non-dropping-particle":"","parse-names":false,"suffix":""},{"dropping-particle":"","family":"Clarens","given":"A F","non-dropping-particle":"","parse-names":false,"suffix":""},{"dropping-particle":"","family":"Rickli","given":"J L","non-dropping-particle":"","parse-names":false,"suffix":""}],"container-title":"Journal of Manufacturing Science and Engineering, Transactions of the ASME","id":"IBrWRewv/MfMDtQNE","issue":"4","issued":{"date-parts":[["2013"]]},"note":"cited By 178","title":"A review of engineering research in sustainable manufacturing","type":"article-journal","volume":"135"}},{"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Technology","id":"IBrWRewv/EetxxDFi","issue":"3","issued":{"date-parts":[["2010"]]},"note":"cited By 491","page":"144-152","title":"Sustainable manufacturing: Modeling and optimization challenges at the product, process and system levels","type":"article-journal","volume":"2"}}],"schema":"https://github.com/citation-style-language/schema/raw/master/csl-citation.json"} </w:instrText>
      </w:r>
      <w:r w:rsidR="00EA7292">
        <w:fldChar w:fldCharType="separate"/>
      </w:r>
      <w:r w:rsidR="00B46205" w:rsidRPr="00B46205">
        <w:rPr>
          <w:lang w:val="en-GB"/>
        </w:rPr>
        <w:t>(Haapala et al., 2013; Jayal et al., 2010a)</w:t>
      </w:r>
      <w:r w:rsidR="00EA7292">
        <w:fldChar w:fldCharType="end"/>
      </w:r>
      <w:r>
        <w:t xml:space="preserve">. It is found that 2016 onwards articles started discussing more sustainable development with sustainable manufacturing. The </w:t>
      </w:r>
      <w:r>
        <w:lastRenderedPageBreak/>
        <w:t>evolution of Industry 4.0 can be traced from 2011 from Hannover fair when the term coined as the high technology plan for Germany. In 2016 first article for SM in Industry 4.0 was published which changed the research trends in SM</w:t>
      </w:r>
      <w:r w:rsidR="00EA7292">
        <w:t xml:space="preserve"> </w:t>
      </w:r>
      <w:r w:rsidR="00EA7292">
        <w:fldChar w:fldCharType="begin"/>
      </w:r>
      <w:r w:rsidR="00B46205">
        <w:instrText xml:space="preserve"> ADDIN ZOTERO_ITEM CSL_CITATION {"citationID":"albarkjgj2","properties":{"formattedCitation":"(Stock &amp; Seliger, 2016b)","plainCitation":"(Stock &amp; Seliger, 2016b)","noteIndex":0},"citationItems":[{"id":1,"uris":["http://zotero.org/users/local/16ese0yC/items/3UPEEQFI"],"uri":["http://zotero.org/users/local/16ese0yC/items/3UPEEQFI"],"itemData":{"id":1,"type":"paper-conference","abstract":"The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B.V.","container-title":"Procedia CIRP","DOI":"10.1016/j.procir.2016.01.129","language":"English","note":"ISSN: 22128271","page":"536-541","publisher":"Elsevier B.V.","title":"Opportunities of Sustainable Manufacturing in Industry 4.0","URL":"https://www.scopus.com/inward/record.uri?eid=2-s2.0-84966671373&amp;doi=10.1016%2fj.procir.2016.01.129&amp;partnerID=40&amp;md5=d83bfe6ceb586b6a2cca906ca7e32a78","volume":"40","author":[{"family":"Stock","given":"T."},{"family":"Seliger","given":"G."}],"editor":[{"family":"Seliger G.","given":"Mallon J.","suffix":"Kohl H."}],"issued":{"date-parts":[["2016"]]}}}],"schema":"https://github.com/citation-style-language/schema/raw/master/csl-citation.json"} </w:instrText>
      </w:r>
      <w:r w:rsidR="00EA7292">
        <w:fldChar w:fldCharType="separate"/>
      </w:r>
      <w:r w:rsidR="00B46205" w:rsidRPr="00B46205">
        <w:rPr>
          <w:lang w:val="en-GB"/>
        </w:rPr>
        <w:t>(Stock &amp; Seliger, 2016b)</w:t>
      </w:r>
      <w:r w:rsidR="00EA7292">
        <w:fldChar w:fldCharType="end"/>
      </w:r>
      <w:r>
        <w:t>. Now in 2018 onwards</w:t>
      </w:r>
      <w:r w:rsidR="001E0E42">
        <w:t>,</w:t>
      </w:r>
      <w:r>
        <w:t xml:space="preserve"> articles are discussing more the Industry 4.0 technologies with SM i.e., IoT, big data and Industry 4.0</w:t>
      </w:r>
      <w:r w:rsidR="00EA7292">
        <w:t xml:space="preserve"> </w:t>
      </w:r>
      <w:r w:rsidR="00EA7292">
        <w:fldChar w:fldCharType="begin"/>
      </w:r>
      <w:r w:rsidR="00222A2E">
        <w:instrText xml:space="preserve"> ADDIN ZOTERO_ITEM CSL_CITATION {"citationID":"akguaj1lek","properties":{"formattedCitation":"(Bag &amp; Pretorius, 2020; Dubey et al., 2016; Machado et al., 2020; Sharma et al., 2020)","plainCitation":"(Bag &amp; Pretorius, 2020; Dubey et al., 2016; Machado et al., 2020; Sharma et al., 2020)","noteIndex":0},"citationItems":[{"id":291,"uris":["http://zotero.org/users/local/16ese0yC/items/LTPJ4GH8"],"uri":["http://zotero.org/users/local/16ese0yC/items/LTPJ4GH8"],"itemData":{"id":291,"type":"article-journal","abstract":"Purpose: The digital revolution has brought many challenges and opportunities for the manufacturing firms. The impact of Industry 4.0 technology adoption on sustainable manufacturing and circular economy has been under-researched. This paper aims to review the latest articles in the area of Industry 4.0, sustainable manufacturing and circular economy and further developed a research framework showing key paths. Design/methodology/approach: Qualitative research is performed in two stages. In the first stage, a review of the extant literature is performed to identify the barriers, drivers, challenges and opportunities. In the second stage, a research framework is proposed to integrate Industry 4.0 technology (big data analytics powered artificial intelligence) adoption, sustainable manufacturing and circular economy capabilities. Findings: This research extends the knowledge base by providing a detailed review of Industry 4.0, sustainable manufacturing, and circular economy and proposes a research framework by integrating these three contemporary concepts in the context of supply chain management. Through an exploration of this integrative research framework, the authors propose a future research agenda and seven research propositions. Research limitations/implications: It is important to understand the interplay between institutional pressures, tangible resources and human skills for Industry 4.0 technology (big data analytics powered artificial intelligence) adoption. Industry 4.0 technology (big data analytics powered artificial intelligence) adoption can positively influence sustainable manufacturing and circular economy capabilities. Managers must also put more attention to sustainable manufacturing to develop circular economic capabilities. Social implications: Factory workers and the local communities generally suffer from various adverse effects resulting from the traditional manufacturing process. The quality of the environment is deteriorating to such an extent that people even staying miles away from the factory are also affected due to environmental pollution that is generated from factory operations. Hence, sustainable manufacturing is the only choice left to manufacturers that can help in the transition to a circular economy. The research framework can help firms to enhance circular economy capabilities. Originality/value: This review paper contains the most updated work on Industry 4.0, sustainable manufacturing and circular economy. It also proposes a research framework to integrate these three concepts. © 2020, Emerald Publishing Limited.","container-title":"International Journal of Organizational Analysis","DOI":"10.1108/IJOA-04-2020-2120","ISSN":"19348835","language":"English","note":"publisher: Emerald Group Publishing Ltd.","title":"Relationships between industry 4.0, sustainable manufacturing and circular economy: proposal of a research framework","URL":"https://www.scopus.com/inward/record.uri?eid=2-s2.0-85087955801&amp;doi=10.1108%2fIJOA-04-2020-2120&amp;partnerID=40&amp;md5=3fc2bb04cac2ae0048a613fa078d33d7","author":[{"family":"Bag","given":"S."},{"family":"Pretorius","given":"J.H.C."}],"issued":{"date-parts":[["2020"]]}}},{"id":"ABM1bTmc/DfeQ2hsw","uris":["http://www.mendeley.com/documents/?uuid=22b801e4-2184-46dc-9f65-027b92ea7735"],"uri":["http://www.mendeley.com/documents/?uuid=22b801e4-2184-46dc-9f65-027b92ea7735"],"itemData":{"DOI":"10.1007/s00170-015-7674-1","ISSN":"02683768","abstract":"Big data (BD) has attracted increasing attention from both academics and practitioners. This paper aims at illustrating the role of big data analytics in supporting world-class sustainable manufacturing (WCSM). Using an extensive literature review to identify different factors that enable the achievement of WCSM through BD and 405 usable responses from senior managers gathered through social networking sites (SNS), we propose a conceptual framework using constructs obtained using reduction of gathered data that summarizes this role; test this framework using data which is heterogeneous, diverse, voluminous, and possess high velocity; and highlight the importance for academia and practice. Finally, we conclude our research findings and further outlined future research directions. © 2015, Springer-Verlag London.","author":[{"dropping-particle":"","family":"Dubey","given":"R","non-dropping-particle":"","parse-names":false,"suffix":""},{"dropping-particle":"","family":"Gunasekaran","given":"A","non-dropping-particle":"","parse-names":false,"suffix":""},{"dropping-particle":"","family":"Childe","given":"S J","non-dropping-particle":"","parse-names":false,"suffix":""},{"dropping-particle":"","family":"Wamba","given":"S F","non-dropping-particle":"","parse-names":false,"suffix":""},{"dropping-particle":"","family":"Papadopoulos","given":"T","non-dropping-particle":"","parse-names":false,"suffix":""}],"container-title":"International Journal of Advanced Manufacturing Technology","id":"IBrWRewv/qkSeiN7Z","issue":"1-4","issued":{"date-parts":[["2016"]]},"note":"cited By 139","page":"631-645","publisher":"Springer-Verlag London Ltd","title":"The impact of big data on world-class sustainable manufacturing","type":"article-journal","volume":"84"}},{"id":"ABM1bTmc/gCWMGAiI","uris":["http://www.mendeley.com/documents/?uuid=82637430-7918-4b9a-849c-448d59b6fecb"],"uri":["http://www.mendeley.com/documents/?uuid=82637430-7918-4b9a-849c-448d59b6fecb"],"itemData":{"DOI":"10.1080/00207543.2019.1652777","ISSN":"00207543","abstract":"This systematic review intends to identify how sustainable manufacturing research is contributing to the development of the Industry 4.0 agenda and for a broader understanding about the links between the Industry 4.0 and Sustainable Manufacturing by mapping and summarising existing research efforts, identifying research agendas, as well as gaps and opportunities for research development. A conceptual framework formed by the principles and technological pillars of Industry 4.0, sustainable manufacturing scope, opportunities previously identified, and sustainability dimensions, guided analysis of 35 papers from 2008–2018, selected by a systematic approach. Bibliometrics data and social network analysis complement results identifying how research is being organised and its respective research agendas, relevant publications, and status of the research lifecycle. Results point to that the current research is aligned with the goals defined by different national industrial programs. There are, however, research gaps and opportunities for field development, becoming more mature and having a significant contribution to fully developing the agenda of Industry 4.0. © 2019, © 2019 The Author(s). Published by Informa UK Limited, trading as Taylor &amp; Francis Group.","author":[{"dropping-particle":"","family":"Machado","given":"C G","non-dropping-particle":"","parse-names":false,"suffix":""},{"dropping-particle":"","family":"Winroth","given":"M P","non-dropping-particle":"","parse-names":false,"suffix":""},{"dropping-particle":"","family":"Silva","given":"E H D","non-dropping-particle":"da","parse-names":false,"suffix":""}],"container-title":"International Journal of Production Research","id":"IBrWRewv/5xBAjzq9","issue":"5","issued":{"date-parts":[["2020"]]},"note":"cited By 29","page":"1462-1484","publisher":"Taylor and Francis Ltd.","title":"Sustainable manufacturing in Industry 4.0: an emerging research agenda","type":"article-journal","volume":"58"}},{"id":"ABM1bTmc/pGXZLmvD","uris":["http://www.mendeley.com/documents/?uuid=aa04c1c0-0572-4c13-a09e-cb5bde86b889"],"uri":["http://www.mendeley.com/documents/?uuid=aa04c1c0-0572-4c13-a09e-cb5bde86b889"],"itemData":{"DOI":"10.1108/JEIM-01-2020-0024","ISSN":"17410398","abstract":"Purpose: The emergence the fourth industrial revolution, known as well as industry 4.0, and its applications in the manufacturing sector ushered a new era for the business entities. It not only promises enhancement in operational efficiency but also magnify sustainable operations practices. This current paper provides a thorough bibliometric and network analysis of more than 600 articles highlighting the benefits in favor of the sustainability dimension in the industry 4.0 paradigm. Design/methodology/approach: The analysis begins by identifying over 1,000 published articles in Scopus, which were then refined to works of proven influence and those authored by influential researchers. Using rigorous bibliometric software, established and emergent research clusters were identified for intellectual network analysis, identification of key research topics, interrelations and collaboration patterns. Findings: This bibliometric analysis of the field helps graphically to illustrate the publications evolution over time and identify areas of current research interests and potential directions for future research. The findings provide a robust roadmap for mapping the research territory in the field of industry 4.0 and sustainability. Originality/value: As the literature on sustainability and industry 4.0 expands, reviews capable of systematizing the main trends and topics of this research field are relevant. © 2020, Emerald Publishing Limited.","author":[{"dropping-particle":"","family":"Sharma","given":"R","non-dropping-particle":"","parse-names":false,"suffix":""},{"dropping-particle":"","family":"Jabbour","given":"C J C","non-dropping-particle":"","parse-names":false,"suffix":""},{"dropping-particle":"","family":"Sousa Jabbour","given":"A B","non-dropping-particle":"de","parse-names":false,"suffix":""}],"container-title":"Journal of Enterprise Information Management","id":"IBrWRewv/TXARZWpK","issued":{"date-parts":[["2020"]]},"note":"cited By 0","publisher":"Emerald Group Publishing Ltd.","title":"Sustainable manufacturing and industry 4.0: what we know and what we don't","type":"article-journal"}}],"schema":"https://github.com/citation-style-language/schema/raw/master/csl-citation.json"} </w:instrText>
      </w:r>
      <w:r w:rsidR="00EA7292">
        <w:fldChar w:fldCharType="separate"/>
      </w:r>
      <w:r w:rsidR="00222A2E">
        <w:rPr>
          <w:lang w:val="en-GB"/>
        </w:rPr>
        <w:t>(Bag &amp; Pretorius, 2020; Dubey et al., 2016; Machado et al., 2020; Sharma et al., 2020)</w:t>
      </w:r>
      <w:r w:rsidR="00EA7292">
        <w:fldChar w:fldCharType="end"/>
      </w:r>
      <w:r>
        <w:t xml:space="preserve">. However, some articles are discussing the integration of SM with </w:t>
      </w:r>
      <w:r w:rsidR="001E0E42">
        <w:t xml:space="preserve">a </w:t>
      </w:r>
      <w:r>
        <w:t>lean concept which helps in waste reduction</w:t>
      </w:r>
      <w:r w:rsidR="00EA7292">
        <w:t xml:space="preserve"> </w:t>
      </w:r>
      <w:r w:rsidR="00EA7292">
        <w:fldChar w:fldCharType="begin"/>
      </w:r>
      <w:r w:rsidR="00222A2E">
        <w:instrText xml:space="preserve"> ADDIN ZOTERO_ITEM CSL_CITATION {"citationID":"abhtamisvr","properties":{"formattedCitation":"(Hartini &amp; Ciptomulyono, 2015; Kamble et al., 2020; Swarnakar et al., 2020)","plainCitation":"(Hartini &amp; Ciptomulyono, 2015; Kamble et al., 2020; Swarnakar et al., 2020)","noteIndex":0},"citationItems":[{"id":69,"uris":["http://zotero.org/users/local/16ese0yC/items/TP5GAB4Q"],"uri":["http://zotero.org/users/local/16ese0yC/items/TP5GAB4Q"],"itemData":{"id":69,"type":"article-journal","abstract":"The aim of this paper is to explore and evaluate previous work focusing on the relationship and links between Lean and sustainable manufacturing. Several frameworks are explored and discussed. Their relationships include correlation, overlapping area, difference, integration and classification based on sustainability dimensions. This paper also examines impact of lean and sustainable manufacturing to improve performance. Many evidences suggested that Lean is beneficial for Sustainable manufacturing, dominantly on perspective environment and economic aspect. This paper identify major research gaps for integrated lean and sustainable manufacturing to improve performance business and modeling as a methodology approach. To do of 58 key research papers have been reviewed for the research contribution, methodologies, country of research, and date of publication. This paper provides a quantitative descriptive analysis and qualitative thematic analysis to provide an analysis of relationship lean and sustainable manufacturing and its impact on performance. © 2015 The Authors","container-title":"Procedia Manufacturing","DOI":"10.1016/j.promfg.2015.11.012","ISSN":"23519789","language":"English","note":"publisher: Elsevier B.V.","page":"38-45","title":"The Relationship between Lean and Sustainable Manufacturing on Performance: Literature Review","volume":"4","author":[{"family":"Hartini","given":"S."},{"family":"Ciptomulyono","given":"U."}],"issued":{"date-parts":[["2015"]]}}},{"id":"ABM1bTmc/6X5wC2K4","uris":["http://www.mendeley.com/documents/?uuid=c8030d80-662c-451c-8176-f313140eeb8c"],"uri":["http://www.mendeley.com/documents/?uuid=c8030d80-662c-451c-8176-f313140eeb8c"],"itemData":{"DOI":"10.1080/00207543.2019.1630772","ISSN":"00207543","abstract":"The current literature claims the direct effects of industry 4.0 technologies (I4 T) on lean manufacturing practices (LMP) and sustainable organisational performance (SOP). LMP are also found to have a positive influence on SOP. However, the integrated effect of I4 T and LMP on SOP has not been empirically investigated. To address this gap, this research study investigates the indirect effects of I4 T on SOP with LMP as the mediating variable; furthermore, it aims to confirm or not the direct effects of I4 T on LMP and SOP. The study is based on data collected from 205 managers, working in 115 manufacturing firms. The findings suggest significant direct and indirect effects of I4 T on SOP and confirm the presence of LMP as a strong mediating variable. The results of the study extend the literature on I4 T by identifying I4 T as an enabler of LMP, leading to enhancement of the SOP. Implications and future research directions for academicians, practitioners, and consultants are provided. © 2019, © 2019 Informa UK Limited, trading as Taylor &amp; Francis Group.","author":[{"dropping-particle":"","family":"Kamble","given":"S","non-dropping-particle":"","parse-names":false,"suffix":""},{"dropping-particle":"","family":"Gunasekaran","given":"A","non-dropping-particle":"","parse-names":false,"suffix":""},{"dropping-particle":"","family":"Dhone","given":"N C","non-dropping-particle":"","parse-names":false,"suffix":""}],"container-title":"International Journal of Production Research","id":"IBrWRewv/CxmHq855","issue":"5","issued":{"date-parts":[["2020"]]},"note":"cited By 20","page":"1319-1337","publisher":"Taylor and Francis Ltd.","title":"Industry 4.0 and lean manufacturing practices for sustainable organisational performance in Indian manufacturing companies","type":"article-journal","volume":"58"}},{"id":"ABM1bTmc/9JRyp8p9","uris":["http://www.mendeley.com/documents/?uuid=ba502687-7522-4e42-9c81-fb69bd3bfab7"],"uri":["http://www.mendeley.com/documents/?uuid=ba502687-7522-4e42-9c81-fb69bd3bfab7"],"itemData":{"DOI":"10.1108/IJLSS-05-2019-0050","ISSN":"20404166","abstract":"Purpose: The purpose of this study is to identify, evaluate and develop a structured model to measure the interrelation between critical failure factors (CFFs) that affects the implementation of the sustainable Lean Six Sigma (SLSS) framework in a manufacturing organization. Further solution approaches have been provided that inhibit those CFFs and help in successful implementation of the framework. Design/methodology/approach: To find the interrelation among the selected CFFs and develop a systematic structured model, a total interpretive structural modeling (TISM) approach has been used. A 13-level model for selected CFFs has been formed after the application of the TISM approach. Further classification of CFFs has been performed for a better understanding of their nature through MICMAC analysis. Findings: A total of 26 SLSS CFFs have been identified through a detailed study of case organization, various literature reviews and experience of panel experts toward developing a systematic model of CFFs. The solution approach has been provided by panel experts based on their industrial experiences after observing the role of CFFs in the developed model. Based on the analysis, it was found that most dependent and dominant CFFs affect the implementation of the SLSS framework in the case organization. Practical implications: This study helps SLSS practitioners, project managers, decision-makers and academicians of manufacturing industries to a better understanding of the failure factors and their interrelations while implementing the SLSS framework in manufacturing organizations. This study also guides the systematic solution approach which helps in tackling such problems that occurred in manufacturing organizations. Originality/value: In this study, the TISM-based structural model of CFFs for implementing the SLSS framework in manufacturing organizations has been proposed which is a very new effort in the area of a manufacturing environment. © 2020, Emerald Publishing Limited.","author":[{"dropping-particle":"","family":"Swarnakar","given":"V","non-dropping-particle":"","parse-names":false,"suffix":""},{"dropping-particle":"","family":"Tiwari","given":"A K","non-dropping-particle":"","parse-names":false,"suffix":""},{"dropping-particle":"","family":"Singh","given":"A R","non-dropping-particle":"","parse-names":false,"suffix":""}],"container-title":"International Journal of Lean Six Sigma","id":"IBrWRewv/JjAT8DXt","issued":{"date-parts":[["2020"]]},"note":"cited By 0","publisher":"Emerald Group Publishing Ltd.","title":"Evaluating critical failure factors for implementing sustainable lean six sigma framework in manufacturing organization: A case experience","type":"article-journal"}}],"schema":"https://github.com/citation-style-language/schema/raw/master/csl-citation.json"} </w:instrText>
      </w:r>
      <w:r w:rsidR="00EA7292">
        <w:fldChar w:fldCharType="separate"/>
      </w:r>
      <w:r w:rsidR="00B46205" w:rsidRPr="00B46205">
        <w:rPr>
          <w:lang w:val="en-GB"/>
        </w:rPr>
        <w:t>(Hartini &amp; Ciptomulyono, 2015; Kamble et al., 2020; Swarnakar et al., 2020)</w:t>
      </w:r>
      <w:r w:rsidR="00EA7292">
        <w:fldChar w:fldCharType="end"/>
      </w:r>
      <w:r>
        <w:t>. DEMATEL decision</w:t>
      </w:r>
      <w:r w:rsidR="001E0E42">
        <w:t>-</w:t>
      </w:r>
      <w:r>
        <w:t>making approach is in trending topic after 2018 due to more publications on this from 2016-2020</w:t>
      </w:r>
      <w:r w:rsidR="00EA7292">
        <w:t xml:space="preserve"> </w:t>
      </w:r>
      <w:r w:rsidR="00EA7292">
        <w:fldChar w:fldCharType="begin"/>
      </w:r>
      <w:r w:rsidR="00222A2E">
        <w:instrText xml:space="preserve"> ADDIN ZOTERO_ITEM CSL_CITATION {"citationID":"a2bb81fq24a","properties":{"formattedCitation":"(Bhanot et al., 2017; Jamwal et al., 2020; Parmar &amp; Desai, 2020)","plainCitation":"(Bhanot et al., 2017; Jamwal et al., 2020; Parmar &amp; Desai, 2020)","noteIndex":0},"citationItems":[{"id":51,"uris":["http://zotero.org/users/local/16ese0yC/items/BJ5ZHJGY"],"uri":["http://zotero.org/users/local/16ese0yC/items/BJ5ZHJGY"],"itemData":{"id":51,"type":"article-journal","abstract":"Manufacturing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making","type":"article-journal"}},{"id":3470,"uris":["http://zotero.org/users/local/16ese0yC/items/ACGTH5SZ"],"uri":["http://zotero.org/users/local/16ese0yC/items/ACGTH5SZ"],"itemData":{"id":3470,"type":"article-journal","abstract":"The survival of the manufacturing organizations has been challenged by global competition, dynamic customer requirements, and limited natural resources. Manufacturing organizations need to adopt innovative strategies to overcome such challenges. Lean Six Sigma is one of the key business strategies which has been employed by manufacturing organizations to improve their operational performance. The integration of Sustainability with Lean Six Sigma has created interest among the researchers and practitioners to improve sustainable performance. For any manufacturing organization, it is critical to identify the enablers for the successful Sustainable Lean Six Sigma implementation. The purpose of the present study is to identify and evaluate the enablers of Sustainable Lean Six Sigma. The enablers of Sustainable Lean Six Sigma in Indian manufacturing organizations have not been explored in past studies, which motivates the present case study. The enablers for Sustainable Lean Six Sigma implementation were identified through the combined approach of literature review and experts' opinions. Fuzzy decision-making trial and evaluation laboratory technique was applied to evaluate the enablers for Sustainable Lean Six Sigma implementation in an electric component manufacturing organization. The relationships among the prominent cause enablers and effect enablers are established through the causal diagram. The top management commitment and involvement was found as the most significant enabler, followed by organizational readiness to implement Sustainable Lean Six Sigma, environmental management system. The present study is one of the initial studies to evaluate integrated (Sustainability and Lean Six Sigma) enablers for Sustainable Lean Six Sigma implementation. The results of the present study will assist the researchers and practitioners in implementing Sustainable Lean Six Sigma in manufacturing organizations by understanding the mutual relationships among the enablers. ©2020 Elsevier Ltd","container-title":"Journal of Cleaner Production","DOI":"10.1016/j.jclepro.2020.121802","note":"publisher: Elsevier Ltd","title":"Evaluating Sustainable Lean Six Sigma enablers using fuzzy DEMATEL: A case of an Indian manufacturing organization","URL":"https://www.scopus.com/inward/record.uri?eid=2-s2.0-85084174982%7B%5C&amp;%7Ddoi=10.1016%7B%5C%25%7D2Fj.jclepro.2020.121802%7B%5C&amp;%7DpartnerID=40%7B%5C&amp;%7Dmd5=1d76ab191489b655574fb375103e2961","volume":"265","author":[{"family":"Parmar","given":"P S"},{"family":"Desai","given":"T N"}],"issued":{"date-parts":[["2020"]]}}}],"schema":"https://github.com/citation-style-language/schema/raw/master/csl-citation.json"} </w:instrText>
      </w:r>
      <w:r w:rsidR="00EA7292">
        <w:fldChar w:fldCharType="separate"/>
      </w:r>
      <w:r w:rsidR="00222A2E">
        <w:rPr>
          <w:lang w:val="en-GB"/>
        </w:rPr>
        <w:t>(Bhanot et al., 2017; Jamwal et al., 2020; Parmar &amp; Desai, 2020)</w:t>
      </w:r>
      <w:r w:rsidR="00EA7292">
        <w:fldChar w:fldCharType="end"/>
      </w:r>
      <w:r>
        <w:t xml:space="preserve">. Industry 4.0, additive manufacturing, IoT, energy management, simulation, sustainable supply chain management and energy efficiency are trending research topics in </w:t>
      </w:r>
      <w:r w:rsidR="001E0E42">
        <w:t xml:space="preserve">the </w:t>
      </w:r>
      <w:r>
        <w:t xml:space="preserve">last five years.  </w:t>
      </w:r>
      <w:r w:rsidRPr="0040552F">
        <w:t xml:space="preserve"> </w:t>
      </w:r>
    </w:p>
    <w:p w14:paraId="235CA6EF" w14:textId="77777777" w:rsidR="00767539" w:rsidRDefault="00767539" w:rsidP="00767539">
      <w:pPr>
        <w:ind w:firstLine="720"/>
        <w:jc w:val="both"/>
      </w:pPr>
    </w:p>
    <w:p w14:paraId="347CED20" w14:textId="77777777" w:rsidR="00767539" w:rsidRDefault="00767539" w:rsidP="00767539">
      <w:pPr>
        <w:ind w:firstLine="720"/>
        <w:jc w:val="center"/>
      </w:pPr>
      <w:r>
        <w:rPr>
          <w:b/>
          <w:bCs/>
          <w:noProof/>
          <w:szCs w:val="20"/>
        </w:rPr>
        <w:drawing>
          <wp:inline distT="0" distB="0" distL="0" distR="0" wp14:anchorId="73EAB8EE" wp14:editId="0AAC1EED">
            <wp:extent cx="5486400" cy="3576320"/>
            <wp:effectExtent l="12700" t="1270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cstate="print">
                      <a:grayscl/>
                      <a:extLst>
                        <a:ext uri="{BEBA8EAE-BF5A-486C-A8C5-ECC9F3942E4B}">
                          <a14:imgProps xmlns:a14="http://schemas.microsoft.com/office/drawing/2010/main">
                            <a14:imgLayer r:embed="rId2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494976" cy="3581910"/>
                    </a:xfrm>
                    <a:prstGeom prst="rect">
                      <a:avLst/>
                    </a:prstGeom>
                    <a:ln>
                      <a:solidFill>
                        <a:schemeClr val="tx1"/>
                      </a:solidFill>
                    </a:ln>
                  </pic:spPr>
                </pic:pic>
              </a:graphicData>
            </a:graphic>
          </wp:inline>
        </w:drawing>
      </w:r>
    </w:p>
    <w:p w14:paraId="46DAFA80" w14:textId="77777777" w:rsidR="00EA7292" w:rsidRDefault="00EA7292" w:rsidP="00767539">
      <w:pPr>
        <w:jc w:val="center"/>
      </w:pPr>
    </w:p>
    <w:p w14:paraId="37A1B759" w14:textId="0D0B1796" w:rsidR="00767539" w:rsidRDefault="00767539" w:rsidP="00767539">
      <w:pPr>
        <w:jc w:val="center"/>
      </w:pPr>
      <w:r w:rsidRPr="00C43DD8">
        <w:rPr>
          <w:b/>
          <w:bCs/>
        </w:rPr>
        <w:t>Figure</w:t>
      </w:r>
      <w:r w:rsidR="006E0E21" w:rsidRPr="00C43DD8">
        <w:rPr>
          <w:b/>
          <w:bCs/>
        </w:rPr>
        <w:t xml:space="preserve"> 11</w:t>
      </w:r>
      <w:r w:rsidRPr="00C43DD8">
        <w:rPr>
          <w:b/>
          <w:bCs/>
        </w:rPr>
        <w:t>:</w:t>
      </w:r>
      <w:r>
        <w:t xml:space="preserve"> Trend topic analysis</w:t>
      </w:r>
    </w:p>
    <w:p w14:paraId="32CA4D7B" w14:textId="77777777" w:rsidR="00EA7292" w:rsidRDefault="00EA7292" w:rsidP="00767539">
      <w:pPr>
        <w:jc w:val="center"/>
      </w:pPr>
    </w:p>
    <w:p w14:paraId="73342DBA" w14:textId="77777777" w:rsidR="00767539" w:rsidRPr="00935AAE" w:rsidRDefault="00767539" w:rsidP="00A16919">
      <w:pPr>
        <w:spacing w:line="360" w:lineRule="auto"/>
        <w:jc w:val="both"/>
        <w:rPr>
          <w:bCs/>
        </w:rPr>
      </w:pPr>
    </w:p>
    <w:p w14:paraId="51695293" w14:textId="2F2C48CF" w:rsidR="003C3CF2" w:rsidRPr="00F60264" w:rsidRDefault="00AB47C4" w:rsidP="00AE4A1A">
      <w:pPr>
        <w:spacing w:line="360" w:lineRule="auto"/>
        <w:jc w:val="both"/>
        <w:rPr>
          <w:b/>
        </w:rPr>
      </w:pPr>
      <w:r>
        <w:rPr>
          <w:b/>
        </w:rPr>
        <w:t>4.5.4</w:t>
      </w:r>
      <w:r w:rsidR="001A1193" w:rsidRPr="00F60264">
        <w:rPr>
          <w:b/>
        </w:rPr>
        <w:t xml:space="preserve">. </w:t>
      </w:r>
      <w:r w:rsidR="003C3CF2" w:rsidRPr="00F60264">
        <w:rPr>
          <w:b/>
        </w:rPr>
        <w:t>Citation analysis</w:t>
      </w:r>
    </w:p>
    <w:p w14:paraId="729A8958" w14:textId="219F4EA2" w:rsidR="00935AAE" w:rsidRDefault="00466FA2" w:rsidP="00935AAE">
      <w:pPr>
        <w:spacing w:line="360" w:lineRule="auto"/>
        <w:jc w:val="both"/>
      </w:pPr>
      <w:r w:rsidRPr="00F60264">
        <w:t xml:space="preserve">Citation analysis is a way to measure the relative importance or impact of </w:t>
      </w:r>
      <w:r w:rsidR="001E0E42">
        <w:t xml:space="preserve">a </w:t>
      </w:r>
      <w:r w:rsidRPr="00F60264">
        <w:t xml:space="preserve">journal, research article, country or individual author by counting the number of times that country’s, author or </w:t>
      </w:r>
      <w:r w:rsidRPr="00F60264">
        <w:lastRenderedPageBreak/>
        <w:t>source article is cited</w:t>
      </w:r>
      <w:r w:rsidR="00883945">
        <w:t xml:space="preserve"> </w:t>
      </w:r>
      <w:r w:rsidR="005D3033">
        <w:fldChar w:fldCharType="begin" w:fldLock="1"/>
      </w:r>
      <w:r w:rsidR="00222A2E">
        <w:instrText xml:space="preserve"> ADDIN ZOTERO_ITEM CSL_CITATION {"citationID":"gcFYBhcr","properties":{"formattedCitation":"(Donthu et al., 2020)","plainCitation":"(Donthu et al., 2020)","noteIndex":0},"citationItems":[{"id":"ABM1bTmc/v0RDX3rK","uris":["http://www.mendeley.com/documents/?uuid=3c685a4d-2c42-41ab-b891-6d7f0e1b6068"],"uri":["http://www.mendeley.com/documents/?uuid=3c685a4d-2c42-41ab-b891-6d7f0e1b6068"],"itemData":{"ISSN":"0148-2963","author":[{"dropping-particle":"","family":"Donthu","given":"Naveen","non-dropping-particle":"","parse-names":false,"suffix":""},{"dropping-particle":"","family":"Kumar","given":"Satish","non-dropping-particle":"","parse-names":false,"suffix":""},{"dropping-particle":"","family":"Pattnaik","given":"Debidutta","non-dropping-particle":"","parse-names":false,"suffix":""}],"container-title":"Journal of Business Research","id":"ITEM-1","issued":{"date-parts":[["2020"]]},"page":"1-14","publisher":"Elsevier","title":"Forty-five years of journal of business research: a bibliometric analysis","type":"article-journal","volume":"109"}}],"schema":"https://github.com/citation-style-language/schema/raw/master/csl-citation.json"} </w:instrText>
      </w:r>
      <w:r w:rsidR="005D3033">
        <w:fldChar w:fldCharType="separate"/>
      </w:r>
      <w:r w:rsidR="008727B6">
        <w:rPr>
          <w:noProof/>
        </w:rPr>
        <w:t>(Donthu et al., 2020)</w:t>
      </w:r>
      <w:r w:rsidR="005D3033">
        <w:fldChar w:fldCharType="end"/>
      </w:r>
      <w:r w:rsidRPr="00F60264">
        <w:t xml:space="preserve">. </w:t>
      </w:r>
      <w:r w:rsidR="00C1555D" w:rsidRPr="00F60264">
        <w:t>The citation network of</w:t>
      </w:r>
      <w:r w:rsidR="00220883">
        <w:t xml:space="preserve"> pu</w:t>
      </w:r>
      <w:r w:rsidR="00883945">
        <w:t xml:space="preserve">blications is shown in Figure </w:t>
      </w:r>
      <w:r w:rsidR="00D47292">
        <w:t>12 (a)</w:t>
      </w:r>
      <w:r w:rsidR="00935AAE">
        <w:t xml:space="preserve"> in which </w:t>
      </w:r>
      <w:r w:rsidR="00935AAE" w:rsidRPr="00AE4A1A">
        <w:rPr>
          <w:szCs w:val="20"/>
        </w:rPr>
        <w:fldChar w:fldCharType="begin" w:fldLock="1"/>
      </w:r>
      <w:r w:rsidR="00222A2E">
        <w:rPr>
          <w:szCs w:val="20"/>
        </w:rPr>
        <w:instrText xml:space="preserve"> ADDIN ZOTERO_ITEM CSL_CITATION {"citationID":"O7RGMdpF","properties":{"formattedCitation":"(Jayal et al., 2010a)","plainCitation":"(Jayal et al., 2010a)","noteIndex":0},"citationItems":[{"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Technology","id":"ITEM-1","issue":"3","issued":{"date-parts":[["2010"]]},"note":"cited By 491","page":"144-152","title":"Sustainable manufacturing: Modeling and optimization challenges at the product, process and system levels","type":"article-journal","volume":"2"}}],"schema":"https://github.com/citation-style-language/schema/raw/master/csl-citation.json"} </w:instrText>
      </w:r>
      <w:r w:rsidR="00935AAE" w:rsidRPr="00AE4A1A">
        <w:rPr>
          <w:szCs w:val="20"/>
        </w:rPr>
        <w:fldChar w:fldCharType="separate"/>
      </w:r>
      <w:r w:rsidR="00B20636">
        <w:rPr>
          <w:noProof/>
          <w:szCs w:val="20"/>
        </w:rPr>
        <w:t>(Jayal et al., 2010a)</w:t>
      </w:r>
      <w:r w:rsidR="00935AAE" w:rsidRPr="00AE4A1A">
        <w:rPr>
          <w:szCs w:val="20"/>
        </w:rPr>
        <w:fldChar w:fldCharType="end"/>
      </w:r>
      <w:r w:rsidR="00935AAE" w:rsidRPr="00AE4A1A">
        <w:rPr>
          <w:szCs w:val="20"/>
        </w:rPr>
        <w:t xml:space="preserve"> and </w:t>
      </w:r>
      <w:r w:rsidR="00935AAE" w:rsidRPr="00AE4A1A">
        <w:rPr>
          <w:szCs w:val="20"/>
        </w:rPr>
        <w:fldChar w:fldCharType="begin" w:fldLock="1"/>
      </w:r>
      <w:r w:rsidR="00222A2E">
        <w:rPr>
          <w:szCs w:val="20"/>
        </w:rPr>
        <w:instrText xml:space="preserve"> ADDIN ZOTERO_ITEM CSL_CITATION {"citationID":"ObqrFEXJ","properties":{"formattedCitation":"(Joung et al., 2013)","plainCitation":"(Joung et al., 2013)","noteIndex":0},"citationItems":[{"id":"ABM1bTmc/SarIITz6","uris":["http://www.mendeley.com/documents/?uuid=616970c4-9650-4d54-b8c1-085caa285e00"],"uri":["http://www.mendeley.com/documents/?uuid=616970c4-9650-4d54-b8c1-085caa285e00"],"itemData":{"DOI":"10.1016/j.ecolind.2012.05.030","ISSN":"1470160X","abstract":"The manufacturing industry is seeking an open, inclusive, and neutral set of indicators to measure sustainability of manufactured products and manufacturing processes. In these efforts, they find a large number of stand-alone indicator sets. This has caused complications in terms of understanding interrelated terminology and selecting specific indicators for different aspects of sustainability. This paper reviews a set of publicly available indicator sets and provides a categorization of indicators that are quantifiable and clearly related to manufacturing. The indicator categorization work is also intended to establish an integrated sustainability indicator repository as a means to providing a common access for manufacturers, as well as academicians, to learn about current indicators and measures of sustainability. This paper presents a categorization of sustainability indicators, based on mutual similarity, in five dimensions of sustainability: environmental stewardship, economic growth, social well-being, technological advancement, and performance management. Finally, the paper explains how to use this indicator set to assess a company's manufacturing operations. © 2012 Elsevier Ltd. All rights reserved.","author":[{"dropping-particle":"","family":"Joung","given":"C B","non-dropping-particle":"","parse-names":false,"suffix":""},{"dropping-particle":"","family":"Carrell","given":"J","non-dropping-particle":"","parse-names":false,"suffix":""},{"dropping-particle":"","family":"Sarkar","given":"P","non-dropping-particle":"","parse-names":false,"suffix":""},{"dropping-particle":"","family":"Feng","given":"S C","non-dropping-particle":"","parse-names":false,"suffix":""}],"container-title":"Ecological Indicators","id":"ITEM-1","issued":{"date-parts":[["2013"]]},"note":"cited By 249","page":"148-157","title":"Categorization of indicators for sustainable manufacturing","type":"article-journal","volume":"24"}}],"schema":"https://github.com/citation-style-language/schema/raw/master/csl-citation.json"} </w:instrText>
      </w:r>
      <w:r w:rsidR="00935AAE" w:rsidRPr="00AE4A1A">
        <w:rPr>
          <w:szCs w:val="20"/>
        </w:rPr>
        <w:fldChar w:fldCharType="separate"/>
      </w:r>
      <w:r w:rsidR="00935AAE">
        <w:rPr>
          <w:noProof/>
          <w:szCs w:val="20"/>
        </w:rPr>
        <w:t>(Joung et al., 2013)</w:t>
      </w:r>
      <w:r w:rsidR="00935AAE" w:rsidRPr="00AE4A1A">
        <w:rPr>
          <w:szCs w:val="20"/>
        </w:rPr>
        <w:fldChar w:fldCharType="end"/>
      </w:r>
      <w:r w:rsidR="00935AAE">
        <w:rPr>
          <w:szCs w:val="20"/>
        </w:rPr>
        <w:t xml:space="preserve"> are </w:t>
      </w:r>
      <w:r w:rsidR="001E0E42">
        <w:rPr>
          <w:szCs w:val="20"/>
        </w:rPr>
        <w:t xml:space="preserve">the </w:t>
      </w:r>
      <w:r w:rsidR="00935AAE">
        <w:rPr>
          <w:szCs w:val="20"/>
        </w:rPr>
        <w:t>topmost cited articles with maximum link strength in all article.</w:t>
      </w:r>
      <w:r w:rsidR="000F0F1E">
        <w:rPr>
          <w:szCs w:val="20"/>
        </w:rPr>
        <w:t xml:space="preserve"> </w:t>
      </w:r>
      <w:r w:rsidR="000F0F1E">
        <w:rPr>
          <w:szCs w:val="20"/>
        </w:rPr>
        <w:fldChar w:fldCharType="begin"/>
      </w:r>
      <w:r w:rsidR="00B20636">
        <w:rPr>
          <w:szCs w:val="20"/>
        </w:rPr>
        <w:instrText xml:space="preserve"> ADDIN ZOTERO_ITEM CSL_CITATION {"citationID":"a1vdg4pqkck","properties":{"formattedCitation":"(Jayal et al., 2010b)","plainCitation":"(Jayal et al., 2010b)","noteIndex":0},"citationItems":[{"id":3,"uris":["http://zotero.org/users/local/16ese0yC/items/SCED4RQB"],"uri":["http://zotero.org/users/local/16ese0yC/items/SCED4RQB"],"itemData":{"id":3,"type":"article-journal","abstract":"Achieving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CIRP.","container-title":"CIRP Journal of Manufacturing Science and Technology","DOI":"10.1016/j.cirpj.2010.03.006","ISSN":"17555817","issue":"3","language":"English","page":"144-152","title":"Sustainable manufacturing: Modeling and optimization challenges at the product, process and system levels","volume":"2","author":[{"family":"Jayal","given":"A.D."},{"family":"Badurdeen","given":"F."},{"family":"Dillon Jr.","given":"O.W."},{"family":"Jawahir","given":"I.S."}],"issued":{"date-parts":[["2010"]]}}}],"schema":"https://github.com/citation-style-language/schema/raw/master/csl-citation.json"} </w:instrText>
      </w:r>
      <w:r w:rsidR="000F0F1E">
        <w:rPr>
          <w:szCs w:val="20"/>
        </w:rPr>
        <w:fldChar w:fldCharType="separate"/>
      </w:r>
      <w:r w:rsidR="00B20636" w:rsidRPr="00B20636">
        <w:rPr>
          <w:lang w:val="en-GB"/>
        </w:rPr>
        <w:t>(Jayal et al., 2010b)</w:t>
      </w:r>
      <w:r w:rsidR="000F0F1E">
        <w:rPr>
          <w:szCs w:val="20"/>
        </w:rPr>
        <w:fldChar w:fldCharType="end"/>
      </w:r>
      <w:r w:rsidR="000F0F1E">
        <w:rPr>
          <w:szCs w:val="20"/>
        </w:rPr>
        <w:t xml:space="preserve"> discussed the optimization and modelling challenges related to SM at </w:t>
      </w:r>
      <w:r w:rsidR="001E0E42">
        <w:rPr>
          <w:szCs w:val="20"/>
        </w:rPr>
        <w:t xml:space="preserve">the </w:t>
      </w:r>
      <w:r w:rsidR="000F0F1E">
        <w:rPr>
          <w:szCs w:val="20"/>
        </w:rPr>
        <w:t xml:space="preserve">product and system level while </w:t>
      </w:r>
      <w:r w:rsidR="000F0F1E">
        <w:rPr>
          <w:szCs w:val="20"/>
        </w:rPr>
        <w:fldChar w:fldCharType="begin"/>
      </w:r>
      <w:r w:rsidR="00222A2E">
        <w:rPr>
          <w:szCs w:val="20"/>
        </w:rPr>
        <w:instrText xml:space="preserve"> ADDIN ZOTERO_ITEM CSL_CITATION {"citationID":"ap94d52458","properties":{"formattedCitation":"(Joung et al., 2013)","plainCitation":"(Joung et al., 2013)","noteIndex":0},"citationItems":[{"id":"ABM1bTmc/SarIITz6","uris":["http://www.mendeley.com/documents/?uuid=616970c4-9650-4d54-b8c1-085caa285e00"],"uri":["http://www.mendeley.com/documents/?uuid=616970c4-9650-4d54-b8c1-085caa285e00"],"itemData":{"DOI":"10.1016/j.ecolind.2012.05.030","ISSN":"1470160X","abstract":"The manufacturing industry is seeking an open, inclusive, and neutral set of indicators to measure sustainability of manufactured products and manufacturing processes. In these efforts, they find a large number of stand-alone indicator sets. This has caused complications in terms of understanding interrelated terminology and selecting specific indicators for different aspects of sustainability. This paper reviews a set of publicly available indicator sets and provides a categorization of indicators that are quantifiable and clearly related to manufacturing. The indicator categorization work is also intended to establish an integrated sustainability indicator repository as a means to providing a common access for manufacturers, as well as academicians, to learn about current indicators and measures of sustainability. This paper presents a categorization of sustainability indicators, based on mutual similarity, in five dimensions of sustainability: environmental stewardship, economic growth, social well-being, technological advancement, and performance management. Finally, the paper explains how to use this indicator set to assess a company's manufacturing operations. © 2012 Elsevier Ltd. All rights reserved.","author":[{"dropping-particle":"","family":"Joung","given":"C B","non-dropping-particle":"","parse-names":false,"suffix":""},{"dropping-particle":"","family":"Carrell","given":"J","non-dropping-particle":"","parse-names":false,"suffix":""},{"dropping-particle":"","family":"Sarkar","given":"P","non-dropping-particle":"","parse-names":false,"suffix":""},{"dropping-particle":"","family":"Feng","given":"S C","non-dropping-particle":"","parse-names":false,"suffix":""}],"container-title":"Ecological Indicators","id":"BnQcPbbd/QsU44NT0","issued":{"date-parts":[["2013"]]},"note":"cited By 249","page":"148-157","title":"Categorization of indicators for sustainable manufacturing","type":"article-journal","volume":"24"}}],"schema":"https://github.com/citation-style-language/schema/raw/master/csl-citation.json"} </w:instrText>
      </w:r>
      <w:r w:rsidR="000F0F1E">
        <w:rPr>
          <w:szCs w:val="20"/>
        </w:rPr>
        <w:fldChar w:fldCharType="separate"/>
      </w:r>
      <w:r w:rsidR="00B20636" w:rsidRPr="00B20636">
        <w:rPr>
          <w:lang w:val="en-GB"/>
        </w:rPr>
        <w:t>(Joung et al., 2013)</w:t>
      </w:r>
      <w:r w:rsidR="000F0F1E">
        <w:rPr>
          <w:szCs w:val="20"/>
        </w:rPr>
        <w:fldChar w:fldCharType="end"/>
      </w:r>
      <w:r w:rsidR="000F0F1E">
        <w:rPr>
          <w:szCs w:val="20"/>
        </w:rPr>
        <w:t xml:space="preserve"> discussed the list of various indicators related to economic, environmental and social dimensions of manufacturing. </w:t>
      </w:r>
      <w:r w:rsidR="00C1555D" w:rsidRPr="00F60264">
        <w:t xml:space="preserve">The articles with </w:t>
      </w:r>
      <w:r w:rsidR="001E0E42">
        <w:t xml:space="preserve">a </w:t>
      </w:r>
      <w:r w:rsidR="00C1555D" w:rsidRPr="00F60264">
        <w:t xml:space="preserve">minimum of 10 citations were considered for analysis in which </w:t>
      </w:r>
      <w:r w:rsidR="001E0E42">
        <w:t xml:space="preserve">a </w:t>
      </w:r>
      <w:r w:rsidR="00C1555D" w:rsidRPr="00F60264">
        <w:t>total of 308 articles were found.</w:t>
      </w:r>
      <w:r w:rsidR="00935AAE">
        <w:t xml:space="preserve"> </w:t>
      </w:r>
      <w:r w:rsidR="00935AAE" w:rsidRPr="00F60264">
        <w:t xml:space="preserve">The number of citations on an article generally shows the quality of the article which is validated by the researchers related to particular research areas by citing the articles in their reference section. The categorization </w:t>
      </w:r>
      <w:r w:rsidR="001E0E42">
        <w:t>based on</w:t>
      </w:r>
      <w:r w:rsidR="00935AAE" w:rsidRPr="00F60264">
        <w:t xml:space="preserve"> citations of articles is done to identify the top articles in the area of </w:t>
      </w:r>
      <w:r w:rsidR="00935AAE">
        <w:t xml:space="preserve">SM </w:t>
      </w:r>
      <w:r w:rsidR="00935AAE" w:rsidRPr="00F60264">
        <w:t>area. T</w:t>
      </w:r>
      <w:r w:rsidR="001E0E42">
        <w:t>he t</w:t>
      </w:r>
      <w:r w:rsidR="00935AAE" w:rsidRPr="00F60264">
        <w:t xml:space="preserve">op </w:t>
      </w:r>
      <w:r w:rsidR="00935AAE">
        <w:t>10</w:t>
      </w:r>
      <w:r w:rsidR="00935AAE" w:rsidRPr="00F60264">
        <w:t xml:space="preserve"> cited articles in </w:t>
      </w:r>
      <w:r w:rsidR="00935AAE">
        <w:t>SM</w:t>
      </w:r>
      <w:r w:rsidR="00935AAE" w:rsidRPr="00F60264">
        <w:t xml:space="preserve"> are shown in Table 9. It is found that on the </w:t>
      </w:r>
      <w:r w:rsidR="00935AAE" w:rsidRPr="00F60264">
        <w:fldChar w:fldCharType="begin" w:fldLock="1"/>
      </w:r>
      <w:r w:rsidR="00222A2E">
        <w:instrText xml:space="preserve"> ADDIN ZOTERO_ITEM CSL_CITATION {"citationID":"DEFWY7sG","properties":{"formattedCitation":"(Jayal et al., 2010a)","plainCitation":"(Jayal et al., 2010a)","noteIndex":0},"citationItems":[{"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Technology","id":"ITEM-1","issue":"3","issued":{"date-parts":[["2010"]]},"note":"cited By 491","page":"144-152","title":"Sustainable manufacturing: Modeling and optimization challenges at the product, process and system levels","type":"article-journal","volume":"2"}}],"schema":"https://github.com/citation-style-language/schema/raw/master/csl-citation.json"} </w:instrText>
      </w:r>
      <w:r w:rsidR="00935AAE" w:rsidRPr="00F60264">
        <w:fldChar w:fldCharType="separate"/>
      </w:r>
      <w:r w:rsidR="00B20636">
        <w:rPr>
          <w:noProof/>
        </w:rPr>
        <w:t>(Jayal et al., 2010a)</w:t>
      </w:r>
      <w:r w:rsidR="00935AAE" w:rsidRPr="00F60264">
        <w:fldChar w:fldCharType="end"/>
      </w:r>
      <w:r w:rsidR="00935AAE" w:rsidRPr="00F60264">
        <w:t xml:space="preserve"> is </w:t>
      </w:r>
      <w:r w:rsidR="001E0E42">
        <w:t xml:space="preserve">a </w:t>
      </w:r>
      <w:r w:rsidR="00935AAE">
        <w:t>most</w:t>
      </w:r>
      <w:r w:rsidR="00935AAE" w:rsidRPr="00F60264">
        <w:t xml:space="preserve"> cited article with 481 citations which is followed by </w:t>
      </w:r>
      <w:r w:rsidR="00935AAE" w:rsidRPr="00F60264">
        <w:fldChar w:fldCharType="begin" w:fldLock="1"/>
      </w:r>
      <w:r w:rsidR="00222A2E">
        <w:instrText xml:space="preserve"> ADDIN ZOTERO_ITEM CSL_CITATION {"citationID":"1jhTZ6JD","properties":{"formattedCitation":"(Stock &amp; Seliger, 2016a)","plainCitation":"(Stock &amp; Seliger, 2016a)","noteIndex":0},"citationItems":[{"id":"ABM1bTmc/TR6wghix","uris":["http://www.mendeley.com/documents/?uuid=c9d62c8b-bb58-4462-9e4b-8b7fc17a0010"],"uri":["http://www.mendeley.com/documents/?uuid=c9d62c8b-bb58-4462-9e4b-8b7fc17a0010"],"itemData":{"DOI":"10.1016/j.procir.2016.01.129","ISSN":"22128271","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B.V.","author":[{"dropping-particle":"","family":"Stock","given":"T","non-dropping-particle":"","parse-names":false,"suffix":""},{"dropping-particle":"","family":"Seliger","given":"G","non-dropping-particle":"","parse-names":false,"suffix":""}],"container-title":"Procedia CIRP","editor":[{"dropping-particle":"","family":"Seliger G. Kohl H.","given":"Mallon J","non-dropping-particle":"","parse-names":false,"suffix":""}],"id":"ITEM-1","issued":{"date-parts":[["2016"]]},"note":"cited By 466; Conference of 13th Global Conference on Sustainable Manufacturing, GCSM 2015 ; Conference Date: 16 September 2015 Through 18 September 2015; Conference Code:121345","page":"536-541","publisher":"Elsevier B.V.","title":"Opportunities of Sustainable Manufacturing in Industry 4.0","type":"paper-conference","volume":"40"}}],"schema":"https://github.com/citation-style-language/schema/raw/master/csl-citation.json"} </w:instrText>
      </w:r>
      <w:r w:rsidR="00935AAE" w:rsidRPr="00F60264">
        <w:fldChar w:fldCharType="separate"/>
      </w:r>
      <w:r w:rsidR="00935AAE">
        <w:rPr>
          <w:noProof/>
        </w:rPr>
        <w:t>(Stock &amp; Seliger, 2016a)</w:t>
      </w:r>
      <w:r w:rsidR="00935AAE" w:rsidRPr="00F60264">
        <w:fldChar w:fldCharType="end"/>
      </w:r>
      <w:r w:rsidR="00935AAE">
        <w:t xml:space="preserve"> with</w:t>
      </w:r>
      <w:r w:rsidR="00935AAE" w:rsidRPr="00F60264">
        <w:t xml:space="preserve"> 430 citations. </w:t>
      </w:r>
    </w:p>
    <w:p w14:paraId="5552236C" w14:textId="26D5898E" w:rsidR="00E408EA" w:rsidRDefault="00222A2E" w:rsidP="001E0E42">
      <w:pPr>
        <w:spacing w:before="120" w:line="360" w:lineRule="auto"/>
        <w:jc w:val="center"/>
      </w:pPr>
      <w:r w:rsidRPr="00C43DD8">
        <w:rPr>
          <w:b/>
          <w:bCs/>
        </w:rPr>
        <w:t>Table 9:</w:t>
      </w:r>
      <w:r>
        <w:t xml:space="preserve"> Citation analysis (Local and Global citation analysis)</w:t>
      </w:r>
    </w:p>
    <w:tbl>
      <w:tblPr>
        <w:tblStyle w:val="TableGrid"/>
        <w:tblW w:w="5000" w:type="pct"/>
        <w:shd w:val="clear" w:color="auto" w:fill="FFFF99"/>
        <w:tblLayout w:type="fixed"/>
        <w:tblLook w:val="04A0" w:firstRow="1" w:lastRow="0" w:firstColumn="1" w:lastColumn="0" w:noHBand="0" w:noVBand="1"/>
      </w:tblPr>
      <w:tblGrid>
        <w:gridCol w:w="2696"/>
        <w:gridCol w:w="1133"/>
        <w:gridCol w:w="1131"/>
        <w:gridCol w:w="991"/>
        <w:gridCol w:w="1279"/>
        <w:gridCol w:w="1273"/>
        <w:gridCol w:w="847"/>
      </w:tblGrid>
      <w:tr w:rsidR="001E0E42" w:rsidRPr="00C14C65" w14:paraId="035D7B41" w14:textId="77777777" w:rsidTr="001E0E42">
        <w:trPr>
          <w:trHeight w:val="288"/>
        </w:trPr>
        <w:tc>
          <w:tcPr>
            <w:tcW w:w="1441" w:type="pct"/>
            <w:shd w:val="clear" w:color="auto" w:fill="FFFF99"/>
            <w:noWrap/>
            <w:hideMark/>
          </w:tcPr>
          <w:p w14:paraId="2D93F34D" w14:textId="77777777" w:rsidR="00935AAE" w:rsidRPr="00C14C65" w:rsidRDefault="00935AAE" w:rsidP="009B1F6A">
            <w:pPr>
              <w:jc w:val="center"/>
              <w:rPr>
                <w:b/>
                <w:bCs/>
                <w:color w:val="000000" w:themeColor="text1"/>
                <w:sz w:val="20"/>
                <w:szCs w:val="20"/>
                <w:lang w:eastAsia="en-IN"/>
              </w:rPr>
            </w:pPr>
            <w:r w:rsidRPr="00C14C65">
              <w:rPr>
                <w:b/>
                <w:bCs/>
                <w:color w:val="000000" w:themeColor="text1"/>
                <w:sz w:val="20"/>
                <w:szCs w:val="20"/>
                <w:lang w:eastAsia="en-IN"/>
              </w:rPr>
              <w:t>Year</w:t>
            </w:r>
          </w:p>
        </w:tc>
        <w:tc>
          <w:tcPr>
            <w:tcW w:w="606" w:type="pct"/>
            <w:shd w:val="clear" w:color="auto" w:fill="FFFF99"/>
            <w:noWrap/>
            <w:hideMark/>
          </w:tcPr>
          <w:p w14:paraId="1FE98E0B" w14:textId="77777777" w:rsidR="00935AAE" w:rsidRPr="00C14C65" w:rsidRDefault="00935AAE" w:rsidP="009B1F6A">
            <w:pPr>
              <w:jc w:val="center"/>
              <w:rPr>
                <w:b/>
                <w:bCs/>
                <w:color w:val="000000" w:themeColor="text1"/>
                <w:sz w:val="20"/>
                <w:szCs w:val="20"/>
                <w:lang w:eastAsia="en-IN"/>
              </w:rPr>
            </w:pPr>
            <w:r w:rsidRPr="00C14C65">
              <w:rPr>
                <w:b/>
                <w:bCs/>
                <w:color w:val="000000" w:themeColor="text1"/>
                <w:sz w:val="20"/>
                <w:szCs w:val="20"/>
                <w:lang w:eastAsia="en-IN"/>
              </w:rPr>
              <w:t>Local Citations (LC)</w:t>
            </w:r>
          </w:p>
        </w:tc>
        <w:tc>
          <w:tcPr>
            <w:tcW w:w="605" w:type="pct"/>
            <w:shd w:val="clear" w:color="auto" w:fill="FFFF99"/>
            <w:noWrap/>
            <w:hideMark/>
          </w:tcPr>
          <w:p w14:paraId="5DFAF0E5" w14:textId="77777777" w:rsidR="00935AAE" w:rsidRPr="00C14C65" w:rsidRDefault="00935AAE" w:rsidP="009B1F6A">
            <w:pPr>
              <w:jc w:val="center"/>
              <w:rPr>
                <w:b/>
                <w:bCs/>
                <w:color w:val="000000" w:themeColor="text1"/>
                <w:sz w:val="20"/>
                <w:szCs w:val="20"/>
                <w:lang w:eastAsia="en-IN"/>
              </w:rPr>
            </w:pPr>
            <w:r w:rsidRPr="00C14C65">
              <w:rPr>
                <w:b/>
                <w:bCs/>
                <w:color w:val="000000" w:themeColor="text1"/>
                <w:sz w:val="20"/>
                <w:szCs w:val="20"/>
                <w:lang w:eastAsia="en-IN"/>
              </w:rPr>
              <w:t>Global Citations (GC)</w:t>
            </w:r>
          </w:p>
        </w:tc>
        <w:tc>
          <w:tcPr>
            <w:tcW w:w="530" w:type="pct"/>
            <w:shd w:val="clear" w:color="auto" w:fill="FFFF99"/>
            <w:noWrap/>
            <w:hideMark/>
          </w:tcPr>
          <w:p w14:paraId="7EF8642B" w14:textId="77777777" w:rsidR="00935AAE" w:rsidRPr="00C14C65" w:rsidRDefault="00935AAE" w:rsidP="009B1F6A">
            <w:pPr>
              <w:jc w:val="center"/>
              <w:rPr>
                <w:b/>
                <w:bCs/>
                <w:color w:val="000000" w:themeColor="text1"/>
                <w:sz w:val="20"/>
                <w:szCs w:val="20"/>
                <w:lang w:eastAsia="en-IN"/>
              </w:rPr>
            </w:pPr>
            <w:r w:rsidRPr="00C14C65">
              <w:rPr>
                <w:b/>
                <w:bCs/>
                <w:color w:val="000000" w:themeColor="text1"/>
                <w:sz w:val="20"/>
                <w:szCs w:val="20"/>
                <w:lang w:eastAsia="en-IN"/>
              </w:rPr>
              <w:t>LC/GC Ratio (%)</w:t>
            </w:r>
          </w:p>
        </w:tc>
        <w:tc>
          <w:tcPr>
            <w:tcW w:w="684" w:type="pct"/>
            <w:shd w:val="clear" w:color="auto" w:fill="FFFF99"/>
            <w:noWrap/>
            <w:hideMark/>
          </w:tcPr>
          <w:p w14:paraId="1A27C3CE" w14:textId="77777777" w:rsidR="00935AAE" w:rsidRPr="00C14C65" w:rsidRDefault="00935AAE" w:rsidP="009B1F6A">
            <w:pPr>
              <w:jc w:val="center"/>
              <w:rPr>
                <w:b/>
                <w:bCs/>
                <w:color w:val="000000" w:themeColor="text1"/>
                <w:sz w:val="20"/>
                <w:szCs w:val="20"/>
                <w:lang w:eastAsia="en-IN"/>
              </w:rPr>
            </w:pPr>
            <w:r w:rsidRPr="00C14C65">
              <w:rPr>
                <w:b/>
                <w:bCs/>
                <w:color w:val="000000" w:themeColor="text1"/>
                <w:sz w:val="20"/>
                <w:szCs w:val="20"/>
                <w:lang w:eastAsia="en-IN"/>
              </w:rPr>
              <w:t>Normalized Local Citations</w:t>
            </w:r>
          </w:p>
        </w:tc>
        <w:tc>
          <w:tcPr>
            <w:tcW w:w="681" w:type="pct"/>
            <w:shd w:val="clear" w:color="auto" w:fill="FFFF99"/>
            <w:noWrap/>
            <w:hideMark/>
          </w:tcPr>
          <w:p w14:paraId="028F64D2" w14:textId="77777777" w:rsidR="00935AAE" w:rsidRPr="00C14C65" w:rsidRDefault="00935AAE" w:rsidP="009B1F6A">
            <w:pPr>
              <w:jc w:val="center"/>
              <w:rPr>
                <w:b/>
                <w:bCs/>
                <w:color w:val="000000" w:themeColor="text1"/>
                <w:sz w:val="20"/>
                <w:szCs w:val="20"/>
                <w:lang w:eastAsia="en-IN"/>
              </w:rPr>
            </w:pPr>
            <w:r w:rsidRPr="00C14C65">
              <w:rPr>
                <w:b/>
                <w:bCs/>
                <w:color w:val="000000" w:themeColor="text1"/>
                <w:sz w:val="20"/>
                <w:szCs w:val="20"/>
                <w:lang w:eastAsia="en-IN"/>
              </w:rPr>
              <w:t>Normalized Global Citations</w:t>
            </w:r>
          </w:p>
        </w:tc>
        <w:tc>
          <w:tcPr>
            <w:tcW w:w="454" w:type="pct"/>
            <w:shd w:val="clear" w:color="auto" w:fill="FFFF99"/>
          </w:tcPr>
          <w:p w14:paraId="521B7B7E" w14:textId="77777777" w:rsidR="00935AAE" w:rsidRPr="00C14C65" w:rsidRDefault="00935AAE" w:rsidP="009B1F6A">
            <w:pPr>
              <w:jc w:val="center"/>
              <w:rPr>
                <w:b/>
                <w:bCs/>
                <w:color w:val="000000" w:themeColor="text1"/>
                <w:sz w:val="20"/>
                <w:szCs w:val="20"/>
                <w:lang w:eastAsia="en-IN"/>
              </w:rPr>
            </w:pPr>
            <w:r w:rsidRPr="00C14C65">
              <w:rPr>
                <w:b/>
                <w:bCs/>
                <w:color w:val="000000" w:themeColor="text1"/>
                <w:sz w:val="20"/>
                <w:szCs w:val="20"/>
              </w:rPr>
              <w:t>TC per Year</w:t>
            </w:r>
          </w:p>
        </w:tc>
      </w:tr>
      <w:tr w:rsidR="001E0E42" w:rsidRPr="00C14C65" w14:paraId="15AFEFC0" w14:textId="77777777" w:rsidTr="001E0E42">
        <w:trPr>
          <w:trHeight w:val="288"/>
        </w:trPr>
        <w:tc>
          <w:tcPr>
            <w:tcW w:w="1441" w:type="pct"/>
            <w:shd w:val="clear" w:color="auto" w:fill="FFFF99"/>
            <w:noWrap/>
            <w:hideMark/>
          </w:tcPr>
          <w:p w14:paraId="344E1500" w14:textId="77777777" w:rsidR="00935AAE" w:rsidRPr="00C14C65" w:rsidRDefault="00935AAE" w:rsidP="00C14C65">
            <w:pPr>
              <w:rPr>
                <w:color w:val="000000" w:themeColor="text1"/>
                <w:sz w:val="20"/>
                <w:szCs w:val="20"/>
                <w:lang w:eastAsia="en-IN"/>
              </w:rPr>
            </w:pPr>
            <w:r w:rsidRPr="00C14C65">
              <w:rPr>
                <w:color w:val="000000" w:themeColor="text1"/>
                <w:sz w:val="20"/>
                <w:szCs w:val="20"/>
                <w:lang w:eastAsia="en-IN"/>
              </w:rPr>
              <w:fldChar w:fldCharType="begin"/>
            </w:r>
            <w:r w:rsidRPr="00C14C65">
              <w:rPr>
                <w:color w:val="000000" w:themeColor="text1"/>
                <w:sz w:val="20"/>
                <w:szCs w:val="20"/>
                <w:lang w:eastAsia="en-IN"/>
              </w:rPr>
              <w:instrText xml:space="preserve"> ADDIN ZOTERO_ITEM CSL_CITATION {"citationID":"a1cvj6e45sc","properties":{"formattedCitation":"(Stock &amp; Seliger, 2016b)","plainCitation":"(Stock &amp; Seliger, 2016b)","noteIndex":0},"citationItems":[{"id":1,"uris":["http://zotero.org/users/local/16ese0yC/items/3UPEEQFI"],"uri":["http://zotero.org/users/local/16ese0yC/items/3UPEEQFI"],"itemData":{"id":1,"type":"paper-conference","abstract":"The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B.V.","container-title":"Procedia CIRP","DOI":"10.1016/j.procir.2016.01.129","language":"English","note":"ISSN: 22128271","page":"536-541","publisher":"Elsevier B.V.","title":"Opportunities of Sustainable Manufacturing in Industry 4.0","URL":"https://www.scopus.com/inward/record.uri?eid=2-s2.0-84966671373&amp;doi=10.1016%2fj.procir.2016.01.129&amp;partnerID=40&amp;md5=d83bfe6ceb586b6a2cca906ca7e32a78","volume":"40","author":[{"family":"Stock","given":"T."},{"family":"Seliger","given":"G."}],"editor":[{"family":"Seliger G.","given":"Mallon J.","suffix":"Kohl H."}],"issued":{"date-parts":[["2016"]]}}}],"schema":"https://github.com/citation-style-language/schema/raw/master/csl-citation.json"} </w:instrText>
            </w:r>
            <w:r w:rsidRPr="00C14C65">
              <w:rPr>
                <w:color w:val="000000" w:themeColor="text1"/>
                <w:sz w:val="20"/>
                <w:szCs w:val="20"/>
                <w:lang w:eastAsia="en-IN"/>
              </w:rPr>
              <w:fldChar w:fldCharType="separate"/>
            </w:r>
            <w:r w:rsidRPr="00C14C65">
              <w:rPr>
                <w:color w:val="000000" w:themeColor="text1"/>
                <w:sz w:val="20"/>
                <w:lang w:val="en-GB"/>
              </w:rPr>
              <w:t xml:space="preserve">(Stock &amp; </w:t>
            </w:r>
            <w:proofErr w:type="spellStart"/>
            <w:r w:rsidRPr="00C14C65">
              <w:rPr>
                <w:color w:val="000000" w:themeColor="text1"/>
                <w:sz w:val="20"/>
                <w:lang w:val="en-GB"/>
              </w:rPr>
              <w:t>Seliger</w:t>
            </w:r>
            <w:proofErr w:type="spellEnd"/>
            <w:r w:rsidRPr="00C14C65">
              <w:rPr>
                <w:color w:val="000000" w:themeColor="text1"/>
                <w:sz w:val="20"/>
                <w:lang w:val="en-GB"/>
              </w:rPr>
              <w:t>, 2016b)</w:t>
            </w:r>
            <w:r w:rsidRPr="00C14C65">
              <w:rPr>
                <w:color w:val="000000" w:themeColor="text1"/>
                <w:sz w:val="20"/>
                <w:szCs w:val="20"/>
                <w:lang w:eastAsia="en-IN"/>
              </w:rPr>
              <w:fldChar w:fldCharType="end"/>
            </w:r>
          </w:p>
        </w:tc>
        <w:tc>
          <w:tcPr>
            <w:tcW w:w="606" w:type="pct"/>
            <w:shd w:val="clear" w:color="auto" w:fill="FFFF99"/>
            <w:noWrap/>
            <w:hideMark/>
          </w:tcPr>
          <w:p w14:paraId="3288772B" w14:textId="052EE915" w:rsidR="00935AAE" w:rsidRPr="00C14C65" w:rsidRDefault="00935AAE" w:rsidP="009B1F6A">
            <w:pPr>
              <w:jc w:val="center"/>
              <w:rPr>
                <w:color w:val="000000" w:themeColor="text1"/>
                <w:sz w:val="20"/>
                <w:szCs w:val="20"/>
                <w:lang w:eastAsia="en-IN"/>
              </w:rPr>
            </w:pPr>
            <w:r w:rsidRPr="00C14C65">
              <w:rPr>
                <w:color w:val="000000" w:themeColor="text1"/>
                <w:sz w:val="20"/>
                <w:szCs w:val="20"/>
                <w:lang w:eastAsia="en-IN"/>
              </w:rPr>
              <w:t>1</w:t>
            </w:r>
            <w:r w:rsidR="00E408EA" w:rsidRPr="00C14C65">
              <w:rPr>
                <w:color w:val="000000" w:themeColor="text1"/>
                <w:sz w:val="20"/>
                <w:szCs w:val="20"/>
                <w:lang w:eastAsia="en-IN"/>
              </w:rPr>
              <w:t>6</w:t>
            </w:r>
          </w:p>
        </w:tc>
        <w:tc>
          <w:tcPr>
            <w:tcW w:w="605" w:type="pct"/>
            <w:shd w:val="clear" w:color="auto" w:fill="FFFF99"/>
            <w:noWrap/>
            <w:hideMark/>
          </w:tcPr>
          <w:p w14:paraId="3850821D" w14:textId="32F70F41" w:rsidR="00935AAE" w:rsidRPr="00C14C65" w:rsidRDefault="00E408EA" w:rsidP="009B1F6A">
            <w:pPr>
              <w:jc w:val="center"/>
              <w:rPr>
                <w:color w:val="000000" w:themeColor="text1"/>
                <w:sz w:val="20"/>
                <w:szCs w:val="20"/>
                <w:lang w:eastAsia="en-IN"/>
              </w:rPr>
            </w:pPr>
            <w:r w:rsidRPr="00C14C65">
              <w:rPr>
                <w:color w:val="000000" w:themeColor="text1"/>
                <w:sz w:val="20"/>
                <w:szCs w:val="20"/>
                <w:lang w:eastAsia="en-IN"/>
              </w:rPr>
              <w:t>618</w:t>
            </w:r>
          </w:p>
        </w:tc>
        <w:tc>
          <w:tcPr>
            <w:tcW w:w="530" w:type="pct"/>
            <w:shd w:val="clear" w:color="auto" w:fill="FFFF99"/>
            <w:noWrap/>
            <w:hideMark/>
          </w:tcPr>
          <w:p w14:paraId="039C760B" w14:textId="2B9F8132" w:rsidR="00935AAE" w:rsidRPr="00C14C65" w:rsidRDefault="00935AAE" w:rsidP="009B1F6A">
            <w:pPr>
              <w:jc w:val="center"/>
              <w:rPr>
                <w:color w:val="000000" w:themeColor="text1"/>
                <w:sz w:val="20"/>
                <w:szCs w:val="20"/>
                <w:lang w:eastAsia="en-IN"/>
              </w:rPr>
            </w:pPr>
            <w:r w:rsidRPr="00C14C65">
              <w:rPr>
                <w:color w:val="000000" w:themeColor="text1"/>
                <w:sz w:val="20"/>
                <w:szCs w:val="20"/>
                <w:lang w:eastAsia="en-IN"/>
              </w:rPr>
              <w:t>2.</w:t>
            </w:r>
            <w:r w:rsidR="00E408EA" w:rsidRPr="00C14C65">
              <w:rPr>
                <w:color w:val="000000" w:themeColor="text1"/>
                <w:sz w:val="20"/>
                <w:szCs w:val="20"/>
                <w:lang w:eastAsia="en-IN"/>
              </w:rPr>
              <w:t>59</w:t>
            </w:r>
          </w:p>
        </w:tc>
        <w:tc>
          <w:tcPr>
            <w:tcW w:w="684" w:type="pct"/>
            <w:shd w:val="clear" w:color="auto" w:fill="FFFF99"/>
            <w:noWrap/>
            <w:hideMark/>
          </w:tcPr>
          <w:p w14:paraId="24693FDE" w14:textId="18913FB1" w:rsidR="00935AAE" w:rsidRPr="00C14C65" w:rsidRDefault="00E408EA" w:rsidP="009B1F6A">
            <w:pPr>
              <w:jc w:val="center"/>
              <w:rPr>
                <w:color w:val="000000" w:themeColor="text1"/>
                <w:sz w:val="20"/>
                <w:szCs w:val="20"/>
                <w:lang w:eastAsia="en-IN"/>
              </w:rPr>
            </w:pPr>
            <w:r w:rsidRPr="00C14C65">
              <w:rPr>
                <w:color w:val="000000" w:themeColor="text1"/>
                <w:sz w:val="20"/>
                <w:szCs w:val="20"/>
                <w:lang w:eastAsia="en-IN"/>
              </w:rPr>
              <w:t>14.87</w:t>
            </w:r>
          </w:p>
        </w:tc>
        <w:tc>
          <w:tcPr>
            <w:tcW w:w="681" w:type="pct"/>
            <w:shd w:val="clear" w:color="auto" w:fill="FFFF99"/>
            <w:noWrap/>
            <w:hideMark/>
          </w:tcPr>
          <w:p w14:paraId="74C3E024" w14:textId="3C2BB4D7" w:rsidR="00935AAE" w:rsidRPr="00C14C65" w:rsidRDefault="00935AAE" w:rsidP="009B1F6A">
            <w:pPr>
              <w:jc w:val="center"/>
              <w:rPr>
                <w:color w:val="000000" w:themeColor="text1"/>
                <w:sz w:val="20"/>
                <w:szCs w:val="20"/>
                <w:lang w:eastAsia="en-IN"/>
              </w:rPr>
            </w:pPr>
            <w:r w:rsidRPr="00C14C65">
              <w:rPr>
                <w:color w:val="000000" w:themeColor="text1"/>
                <w:sz w:val="20"/>
                <w:szCs w:val="20"/>
                <w:lang w:eastAsia="en-IN"/>
              </w:rPr>
              <w:t>2</w:t>
            </w:r>
            <w:r w:rsidR="00E408EA" w:rsidRPr="00C14C65">
              <w:rPr>
                <w:color w:val="000000" w:themeColor="text1"/>
                <w:sz w:val="20"/>
                <w:szCs w:val="20"/>
                <w:lang w:eastAsia="en-IN"/>
              </w:rPr>
              <w:t>6</w:t>
            </w:r>
            <w:r w:rsidRPr="00C14C65">
              <w:rPr>
                <w:color w:val="000000" w:themeColor="text1"/>
                <w:sz w:val="20"/>
                <w:szCs w:val="20"/>
                <w:lang w:eastAsia="en-IN"/>
              </w:rPr>
              <w:t>.</w:t>
            </w:r>
            <w:r w:rsidR="00E408EA" w:rsidRPr="00C14C65">
              <w:rPr>
                <w:color w:val="000000" w:themeColor="text1"/>
                <w:sz w:val="20"/>
                <w:szCs w:val="20"/>
                <w:lang w:eastAsia="en-IN"/>
              </w:rPr>
              <w:t>54</w:t>
            </w:r>
          </w:p>
        </w:tc>
        <w:tc>
          <w:tcPr>
            <w:tcW w:w="454" w:type="pct"/>
            <w:shd w:val="clear" w:color="auto" w:fill="FFFF99"/>
          </w:tcPr>
          <w:p w14:paraId="197AC3A2" w14:textId="363619AB" w:rsidR="00935AAE" w:rsidRPr="00C14C65" w:rsidRDefault="00C14C65" w:rsidP="009B1F6A">
            <w:pPr>
              <w:jc w:val="center"/>
              <w:rPr>
                <w:color w:val="000000" w:themeColor="text1"/>
                <w:sz w:val="20"/>
                <w:szCs w:val="20"/>
                <w:lang w:eastAsia="en-IN"/>
              </w:rPr>
            </w:pPr>
            <w:r w:rsidRPr="00C14C65">
              <w:rPr>
                <w:color w:val="000000" w:themeColor="text1"/>
                <w:sz w:val="20"/>
                <w:szCs w:val="20"/>
              </w:rPr>
              <w:t>103</w:t>
            </w:r>
          </w:p>
        </w:tc>
      </w:tr>
      <w:tr w:rsidR="001E0E42" w:rsidRPr="00C14C65" w14:paraId="7FC79C0A" w14:textId="77777777" w:rsidTr="001E0E42">
        <w:trPr>
          <w:trHeight w:val="288"/>
        </w:trPr>
        <w:tc>
          <w:tcPr>
            <w:tcW w:w="1441" w:type="pct"/>
            <w:shd w:val="clear" w:color="auto" w:fill="FFFF99"/>
            <w:noWrap/>
            <w:hideMark/>
          </w:tcPr>
          <w:p w14:paraId="198D60AF" w14:textId="7D3C9AF0" w:rsidR="00E408EA" w:rsidRPr="00C14C65" w:rsidRDefault="00E408EA" w:rsidP="00C14C65">
            <w:pPr>
              <w:rPr>
                <w:color w:val="000000" w:themeColor="text1"/>
                <w:sz w:val="20"/>
                <w:szCs w:val="20"/>
                <w:lang w:eastAsia="en-IN"/>
              </w:rPr>
            </w:pP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{"citationID":"a1qulerrq4h","properties":{"formattedCitation":"(Jayal et al., 2010a)","plainCitation":"(Jayal et al., 2010a)","noteIndex":0},"citationItems":[{"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Technology","id":"ABM1bTmc/s3S64hRC","issue":"3","issued":{"date-parts":[["2010"]]},"note":"cited By 491","page":"144-152","title":"Sustainable manufacturing: Modeling and optimization challenges at the product, process and system levels","type":"article-journal","volume":"2"}}],"schema":"https://github.com/citation-style-language/schema/raw/master/csl-citation.json"}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w:t>
            </w:r>
            <w:proofErr w:type="spellStart"/>
            <w:r w:rsidR="00222A2E" w:rsidRPr="00222A2E">
              <w:rPr>
                <w:sz w:val="20"/>
                <w:lang w:val="en-GB"/>
              </w:rPr>
              <w:t>Jayal</w:t>
            </w:r>
            <w:proofErr w:type="spellEnd"/>
            <w:r w:rsidR="00222A2E" w:rsidRPr="00222A2E">
              <w:rPr>
                <w:sz w:val="20"/>
                <w:lang w:val="en-GB"/>
              </w:rPr>
              <w:t xml:space="preserve"> et al., 2010a)</w:t>
            </w:r>
            <w:r w:rsidRPr="00C14C65">
              <w:rPr>
                <w:color w:val="000000" w:themeColor="text1"/>
                <w:sz w:val="20"/>
                <w:szCs w:val="20"/>
                <w:lang w:eastAsia="en-IN"/>
              </w:rPr>
              <w:fldChar w:fldCharType="end"/>
            </w:r>
          </w:p>
        </w:tc>
        <w:tc>
          <w:tcPr>
            <w:tcW w:w="606" w:type="pct"/>
            <w:shd w:val="clear" w:color="auto" w:fill="FFFF99"/>
            <w:noWrap/>
            <w:hideMark/>
          </w:tcPr>
          <w:p w14:paraId="5FC2DB6F" w14:textId="7B6D9E61" w:rsidR="00935AAE" w:rsidRPr="00C14C65" w:rsidRDefault="00935AAE" w:rsidP="009B1F6A">
            <w:pPr>
              <w:jc w:val="center"/>
              <w:rPr>
                <w:color w:val="000000" w:themeColor="text1"/>
                <w:sz w:val="20"/>
                <w:szCs w:val="20"/>
                <w:lang w:eastAsia="en-IN"/>
              </w:rPr>
            </w:pPr>
            <w:r w:rsidRPr="00C14C65">
              <w:rPr>
                <w:color w:val="000000" w:themeColor="text1"/>
                <w:sz w:val="20"/>
                <w:szCs w:val="20"/>
                <w:lang w:eastAsia="en-IN"/>
              </w:rPr>
              <w:t>6</w:t>
            </w:r>
            <w:r w:rsidR="00E408EA" w:rsidRPr="00C14C65">
              <w:rPr>
                <w:color w:val="000000" w:themeColor="text1"/>
                <w:sz w:val="20"/>
                <w:szCs w:val="20"/>
                <w:lang w:eastAsia="en-IN"/>
              </w:rPr>
              <w:t>9</w:t>
            </w:r>
          </w:p>
        </w:tc>
        <w:tc>
          <w:tcPr>
            <w:tcW w:w="605" w:type="pct"/>
            <w:shd w:val="clear" w:color="auto" w:fill="FFFF99"/>
            <w:noWrap/>
            <w:hideMark/>
          </w:tcPr>
          <w:p w14:paraId="51692490" w14:textId="185AB4BB"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532</w:t>
            </w:r>
          </w:p>
        </w:tc>
        <w:tc>
          <w:tcPr>
            <w:tcW w:w="530" w:type="pct"/>
            <w:shd w:val="clear" w:color="auto" w:fill="FFFF99"/>
            <w:noWrap/>
            <w:hideMark/>
          </w:tcPr>
          <w:p w14:paraId="49AC9017" w14:textId="6833C2E6" w:rsidR="00935AAE" w:rsidRPr="00C14C65" w:rsidRDefault="00935AAE" w:rsidP="009B1F6A">
            <w:pPr>
              <w:jc w:val="center"/>
              <w:rPr>
                <w:color w:val="000000" w:themeColor="text1"/>
                <w:sz w:val="20"/>
                <w:szCs w:val="20"/>
                <w:lang w:eastAsia="en-IN"/>
              </w:rPr>
            </w:pPr>
            <w:r w:rsidRPr="00C14C65">
              <w:rPr>
                <w:color w:val="000000" w:themeColor="text1"/>
                <w:sz w:val="20"/>
                <w:szCs w:val="20"/>
                <w:lang w:eastAsia="en-IN"/>
              </w:rPr>
              <w:t>12.</w:t>
            </w:r>
            <w:r w:rsidR="00C14C65" w:rsidRPr="00C14C65">
              <w:rPr>
                <w:color w:val="000000" w:themeColor="text1"/>
                <w:sz w:val="20"/>
                <w:szCs w:val="20"/>
                <w:lang w:eastAsia="en-IN"/>
              </w:rPr>
              <w:t>9</w:t>
            </w:r>
            <w:r w:rsidRPr="00C14C65">
              <w:rPr>
                <w:color w:val="000000" w:themeColor="text1"/>
                <w:sz w:val="20"/>
                <w:szCs w:val="20"/>
                <w:lang w:eastAsia="en-IN"/>
              </w:rPr>
              <w:t>7</w:t>
            </w:r>
          </w:p>
        </w:tc>
        <w:tc>
          <w:tcPr>
            <w:tcW w:w="684" w:type="pct"/>
            <w:shd w:val="clear" w:color="auto" w:fill="FFFF99"/>
            <w:noWrap/>
            <w:hideMark/>
          </w:tcPr>
          <w:p w14:paraId="7C208BC8" w14:textId="3F58042D"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13.66</w:t>
            </w:r>
          </w:p>
        </w:tc>
        <w:tc>
          <w:tcPr>
            <w:tcW w:w="681" w:type="pct"/>
            <w:shd w:val="clear" w:color="auto" w:fill="FFFF99"/>
            <w:noWrap/>
            <w:hideMark/>
          </w:tcPr>
          <w:p w14:paraId="079F7829" w14:textId="1B3E5A1A"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11.79</w:t>
            </w:r>
          </w:p>
        </w:tc>
        <w:tc>
          <w:tcPr>
            <w:tcW w:w="454" w:type="pct"/>
            <w:shd w:val="clear" w:color="auto" w:fill="FFFF99"/>
          </w:tcPr>
          <w:p w14:paraId="0BD18428" w14:textId="184102BE" w:rsidR="00935AAE" w:rsidRPr="00C14C65" w:rsidRDefault="00C14C65" w:rsidP="009B1F6A">
            <w:pPr>
              <w:jc w:val="center"/>
              <w:rPr>
                <w:color w:val="000000" w:themeColor="text1"/>
                <w:sz w:val="20"/>
                <w:szCs w:val="20"/>
                <w:lang w:eastAsia="en-IN"/>
              </w:rPr>
            </w:pPr>
            <w:r w:rsidRPr="00C14C65">
              <w:rPr>
                <w:color w:val="000000" w:themeColor="text1"/>
                <w:sz w:val="20"/>
                <w:szCs w:val="20"/>
              </w:rPr>
              <w:t>44.33</w:t>
            </w:r>
          </w:p>
        </w:tc>
      </w:tr>
      <w:tr w:rsidR="001E0E42" w:rsidRPr="00C14C65" w14:paraId="062F38BB" w14:textId="77777777" w:rsidTr="001E0E42">
        <w:trPr>
          <w:trHeight w:val="288"/>
        </w:trPr>
        <w:tc>
          <w:tcPr>
            <w:tcW w:w="1441" w:type="pct"/>
            <w:shd w:val="clear" w:color="auto" w:fill="FFFF99"/>
            <w:noWrap/>
            <w:hideMark/>
          </w:tcPr>
          <w:p w14:paraId="27BA1D9A" w14:textId="6C650A86" w:rsidR="00935AAE" w:rsidRPr="00C14C65" w:rsidRDefault="00E408EA" w:rsidP="00C14C65">
            <w:pPr>
              <w:rPr>
                <w:color w:val="000000" w:themeColor="text1"/>
                <w:sz w:val="20"/>
                <w:szCs w:val="20"/>
                <w:lang w:eastAsia="en-IN"/>
              </w:rPr>
            </w:pPr>
            <w:r w:rsidRPr="00C14C65">
              <w:rPr>
                <w:color w:val="000000" w:themeColor="text1"/>
                <w:sz w:val="20"/>
                <w:szCs w:val="20"/>
                <w:lang w:eastAsia="en-IN"/>
              </w:rPr>
              <w:t xml:space="preserve"> </w:t>
            </w: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{"citationID":"apfuclb4up","properties":{"formattedCitation":"(Garetti &amp; Taisch, 2012)","plainCitation":"(Garetti &amp; Taisch, 2012)","noteIndex":0},"citationItems":[{"id":5,"uris":["http://zotero.org/users/local/16ese0yC/items/ZGE9LLLF"],"uri":["http://zotero.org/users/local/16ese0yC/items/ZGE9LLLF"],"itemData":{"id":5,"type":"article-journal","abstract":"Sustainability is and will be a crucial issue for the present and future generations. The current assumption that natural resources are infinite and that the regenerative capacity of the environment is able to compensate for all human action is no longer acceptable. Hence, sustainability issues will influence all organisational aspects of the human life, from the economical, political, social and environmental points of view. The reason is simple: until now, all human activities have been based on the paradigm of unlimited resources and unlimited world's capacity for regeneration; from now on, the awareness of the termination of this assumption means that all related behavioural models must be changed. This is a very impressive objective embracing all fields of culture, economy, technology and much more. A continuing effort, together with a reasonable time span, will be required to pursue this goal. Fortunately, nature and the environment are capable of self-regulation and will give man a chance to recover from the damage he is causing to the earth mother, provided that the will to do so is firmly established. Manufacturing, as the main pillar of the civilised lifestyle, will be strongly affected by the sustainability issues and it will play an important role in establishing a sustainable way ahead. Today, nearly all manufacturing models are based on the old paradigm. Technology, on which the manufacturing is largely based, is asked, together with culture and economy, to give the tools and options for building new solutions towards a sustainable manufacturing concept. Generally speaking, new technology, new business models and new lifestyle models will be the cornerstones of the new sustainable world and this will be particularly true for what concerns the manufacturing sector. Impressive constraints and requirements will affect the industrial sector on the way ahead towards sustainability. Research and development will play a crucial role to this concern, having the responsibility to offer appropriate options to the society for answering the above-mentioned needs. The main evidences on researches challenges expected for sustainable manufacturing are outlined by the authors that have been involved in the IMS international project 'IMS2020: Supporting Global Research for IMS2020 Vision', promoted by the European Commission to prepare a roadmap for future (2020) manufacturing research. © 2012 Taylor &amp; Francis.","container-title":"Production Planning and Control","DOI":"10.1080/09537287.2011.591619","ISSN":"09537287","issue":"2-3","language":"English","page":"83-104","title":"Sustainable manufacturing: Trends and research challenges","volume":"23","author":[{"family":"Garetti","given":"M."},{"family":"Taisch","given":"M."}],"issued":{"date-parts":[["2012"]]}}}],"schema":"https://github.com/citation-style-language/schema/raw/master/csl-citation.json"}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w:t>
            </w:r>
            <w:proofErr w:type="spellStart"/>
            <w:r w:rsidR="00222A2E" w:rsidRPr="00222A2E">
              <w:rPr>
                <w:sz w:val="20"/>
                <w:lang w:val="en-GB"/>
              </w:rPr>
              <w:t>Garetti</w:t>
            </w:r>
            <w:proofErr w:type="spellEnd"/>
            <w:r w:rsidR="00222A2E" w:rsidRPr="00222A2E">
              <w:rPr>
                <w:sz w:val="20"/>
                <w:lang w:val="en-GB"/>
              </w:rPr>
              <w:t xml:space="preserve"> &amp; Taisch, 2012)</w:t>
            </w:r>
            <w:r w:rsidRPr="00C14C65">
              <w:rPr>
                <w:color w:val="000000" w:themeColor="text1"/>
                <w:sz w:val="20"/>
                <w:szCs w:val="20"/>
                <w:lang w:eastAsia="en-IN"/>
              </w:rPr>
              <w:fldChar w:fldCharType="end"/>
            </w:r>
          </w:p>
        </w:tc>
        <w:tc>
          <w:tcPr>
            <w:tcW w:w="606" w:type="pct"/>
            <w:shd w:val="clear" w:color="auto" w:fill="FFFF99"/>
            <w:noWrap/>
            <w:hideMark/>
          </w:tcPr>
          <w:p w14:paraId="2A0E5B10" w14:textId="4D696690"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51</w:t>
            </w:r>
          </w:p>
        </w:tc>
        <w:tc>
          <w:tcPr>
            <w:tcW w:w="605" w:type="pct"/>
            <w:shd w:val="clear" w:color="auto" w:fill="FFFF99"/>
            <w:noWrap/>
            <w:hideMark/>
          </w:tcPr>
          <w:p w14:paraId="03C83E8C" w14:textId="54648A72"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416</w:t>
            </w:r>
          </w:p>
        </w:tc>
        <w:tc>
          <w:tcPr>
            <w:tcW w:w="530" w:type="pct"/>
            <w:shd w:val="clear" w:color="auto" w:fill="FFFF99"/>
            <w:noWrap/>
            <w:hideMark/>
          </w:tcPr>
          <w:p w14:paraId="34142A25" w14:textId="11C0BED2"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12.26</w:t>
            </w:r>
          </w:p>
        </w:tc>
        <w:tc>
          <w:tcPr>
            <w:tcW w:w="684" w:type="pct"/>
            <w:shd w:val="clear" w:color="auto" w:fill="FFFF99"/>
            <w:noWrap/>
            <w:hideMark/>
          </w:tcPr>
          <w:p w14:paraId="04A1AA82" w14:textId="5C5D9D37"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12.96</w:t>
            </w:r>
          </w:p>
        </w:tc>
        <w:tc>
          <w:tcPr>
            <w:tcW w:w="681" w:type="pct"/>
            <w:shd w:val="clear" w:color="auto" w:fill="FFFF99"/>
            <w:noWrap/>
            <w:hideMark/>
          </w:tcPr>
          <w:p w14:paraId="4916E144" w14:textId="68E7EBF5"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14.19</w:t>
            </w:r>
          </w:p>
        </w:tc>
        <w:tc>
          <w:tcPr>
            <w:tcW w:w="454" w:type="pct"/>
            <w:shd w:val="clear" w:color="auto" w:fill="FFFF99"/>
          </w:tcPr>
          <w:p w14:paraId="0DCCD5B5" w14:textId="7207385E" w:rsidR="00935AAE" w:rsidRPr="00C14C65" w:rsidRDefault="00935AAE" w:rsidP="009B1F6A">
            <w:pPr>
              <w:jc w:val="center"/>
              <w:rPr>
                <w:color w:val="000000" w:themeColor="text1"/>
                <w:sz w:val="20"/>
                <w:szCs w:val="20"/>
                <w:lang w:eastAsia="en-IN"/>
              </w:rPr>
            </w:pPr>
            <w:r w:rsidRPr="00C14C65">
              <w:rPr>
                <w:color w:val="000000" w:themeColor="text1"/>
                <w:sz w:val="20"/>
                <w:szCs w:val="20"/>
              </w:rPr>
              <w:t>4</w:t>
            </w:r>
            <w:r w:rsidR="00C14C65" w:rsidRPr="00C14C65">
              <w:rPr>
                <w:color w:val="000000" w:themeColor="text1"/>
                <w:sz w:val="20"/>
                <w:szCs w:val="20"/>
              </w:rPr>
              <w:t>1.600</w:t>
            </w:r>
          </w:p>
        </w:tc>
      </w:tr>
      <w:tr w:rsidR="001E0E42" w:rsidRPr="00C14C65" w14:paraId="1D996FA7" w14:textId="77777777" w:rsidTr="001E0E42">
        <w:trPr>
          <w:trHeight w:val="288"/>
        </w:trPr>
        <w:tc>
          <w:tcPr>
            <w:tcW w:w="1441" w:type="pct"/>
            <w:shd w:val="clear" w:color="auto" w:fill="FFFF99"/>
            <w:noWrap/>
            <w:hideMark/>
          </w:tcPr>
          <w:p w14:paraId="5CA00558" w14:textId="51621964" w:rsidR="00935AAE" w:rsidRPr="00C14C65" w:rsidRDefault="00E408EA" w:rsidP="00C14C65">
            <w:pPr>
              <w:rPr>
                <w:color w:val="000000" w:themeColor="text1"/>
                <w:sz w:val="20"/>
                <w:szCs w:val="20"/>
                <w:lang w:eastAsia="en-IN"/>
              </w:rPr>
            </w:pP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{"citationID":"ajlvktgror","properties":{"formattedCitation":"(Joung et al., 2013)","plainCitation":"(Joung et al., 2013)","noteIndex":0},"citationItems":[{"id":"ABM1bTmc/SarIITz6","uris":["http://www.mendeley.com/documents/?uuid=616970c4-9650-4d54-b8c1-085caa285e00"],"uri":["http://www.mendeley.com/documents/?uuid=616970c4-9650-4d54-b8c1-085caa285e00"],"itemData":{"DOI":"10.1016/j.ecolind.2012.05.030","ISSN":"1470160X","abstract":"The manufacturing industry is seeking an open, inclusive, and neutral set of indicators to measure sustainability of manufactured products and manufacturing processes. In these efforts, they find a large number of stand-alone indicator sets. This has caused complications in terms of understanding interrelated terminology and selecting specific indicators for different aspects of sustainability. This paper reviews a set of publicly available indicator sets and provides a categorization of indicators that are quantifiable and clearly related to manufacturing. The indicator categorization work is also intended to establish an integrated sustainability indicator repository as a means to providing a common access for manufacturers, as well as academicians, to learn about current indicators and measures of sustainability. This paper presents a categorization of sustainability indicators, based on mutual similarity, in five dimensions of sustainability: environmental stewardship, economic growth, social well-being, technological advancement, and performance management. Finally, the paper explains how to use this indicator set to assess a company's manufacturing operations. © 2012 Elsevier Ltd. All rights reserved.","author":[{"dropping-particle":"","family":"Joung","given":"C B","non-dropping-particle":"","parse-names":false,"suffix":""},{"dropping-particle":"","family":"Carrell","given":"J","non-dropping-particle":"","parse-names":false,"suffix":""},{"dropping-particle":"","family":"Sarkar","given":"P","non-dropping-particle":"","parse-names":false,"suffix":""},{"dropping-particle":"","family":"Feng","given":"S C","non-dropping-particle":"","parse-names":false,"suffix":""}],"container-title":"Ecological Indicators","id":"ABM1bTmc/SarIITz6","issued":{"date-parts":[["2013"]]},"note":"cited By 249","page":"148-157","title":"Categorization of indicators for sustainable manufacturing","type":"article-journal","volume":"24"}}],"schema":"https://github.com/citation-style-language/schema/raw/master/csl-citation.json"}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w:t>
            </w:r>
            <w:proofErr w:type="spellStart"/>
            <w:r w:rsidR="00222A2E" w:rsidRPr="00222A2E">
              <w:rPr>
                <w:sz w:val="20"/>
                <w:lang w:val="en-GB"/>
              </w:rPr>
              <w:t>Joung</w:t>
            </w:r>
            <w:proofErr w:type="spellEnd"/>
            <w:r w:rsidR="00222A2E" w:rsidRPr="00222A2E">
              <w:rPr>
                <w:sz w:val="20"/>
                <w:lang w:val="en-GB"/>
              </w:rPr>
              <w:t xml:space="preserve"> et al., 2013)</w:t>
            </w:r>
            <w:r w:rsidRPr="00C14C65">
              <w:rPr>
                <w:color w:val="000000" w:themeColor="text1"/>
                <w:sz w:val="20"/>
                <w:szCs w:val="20"/>
                <w:lang w:eastAsia="en-IN"/>
              </w:rPr>
              <w:fldChar w:fldCharType="end"/>
            </w:r>
          </w:p>
        </w:tc>
        <w:tc>
          <w:tcPr>
            <w:tcW w:w="606" w:type="pct"/>
            <w:shd w:val="clear" w:color="auto" w:fill="FFFF99"/>
            <w:noWrap/>
            <w:hideMark/>
          </w:tcPr>
          <w:p w14:paraId="01F9EFA4" w14:textId="2C182E1A"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39</w:t>
            </w:r>
          </w:p>
        </w:tc>
        <w:tc>
          <w:tcPr>
            <w:tcW w:w="605" w:type="pct"/>
            <w:shd w:val="clear" w:color="auto" w:fill="FFFF99"/>
            <w:noWrap/>
            <w:hideMark/>
          </w:tcPr>
          <w:p w14:paraId="6C6B24EB" w14:textId="4B16AB26"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269</w:t>
            </w:r>
          </w:p>
        </w:tc>
        <w:tc>
          <w:tcPr>
            <w:tcW w:w="530" w:type="pct"/>
            <w:shd w:val="clear" w:color="auto" w:fill="FFFF99"/>
            <w:noWrap/>
            <w:hideMark/>
          </w:tcPr>
          <w:p w14:paraId="65742A02" w14:textId="76EFF970"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14.50</w:t>
            </w:r>
          </w:p>
        </w:tc>
        <w:tc>
          <w:tcPr>
            <w:tcW w:w="684" w:type="pct"/>
            <w:shd w:val="clear" w:color="auto" w:fill="FFFF99"/>
            <w:noWrap/>
            <w:hideMark/>
          </w:tcPr>
          <w:p w14:paraId="347C6904" w14:textId="70605900"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14.88</w:t>
            </w:r>
          </w:p>
        </w:tc>
        <w:tc>
          <w:tcPr>
            <w:tcW w:w="681" w:type="pct"/>
            <w:shd w:val="clear" w:color="auto" w:fill="FFFF99"/>
            <w:noWrap/>
            <w:hideMark/>
          </w:tcPr>
          <w:p w14:paraId="23D59393" w14:textId="30903705"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9.96</w:t>
            </w:r>
          </w:p>
        </w:tc>
        <w:tc>
          <w:tcPr>
            <w:tcW w:w="454" w:type="pct"/>
            <w:shd w:val="clear" w:color="auto" w:fill="FFFF99"/>
          </w:tcPr>
          <w:p w14:paraId="538B2F11" w14:textId="604DE392" w:rsidR="00935AAE" w:rsidRPr="00C14C65" w:rsidRDefault="00C14C65" w:rsidP="009B1F6A">
            <w:pPr>
              <w:jc w:val="center"/>
              <w:rPr>
                <w:color w:val="000000" w:themeColor="text1"/>
                <w:sz w:val="20"/>
                <w:szCs w:val="20"/>
                <w:lang w:eastAsia="en-IN"/>
              </w:rPr>
            </w:pPr>
            <w:r w:rsidRPr="00C14C65">
              <w:rPr>
                <w:color w:val="000000" w:themeColor="text1"/>
                <w:sz w:val="20"/>
                <w:szCs w:val="20"/>
              </w:rPr>
              <w:t>29.889</w:t>
            </w:r>
          </w:p>
        </w:tc>
      </w:tr>
      <w:tr w:rsidR="001E0E42" w:rsidRPr="00C14C65" w14:paraId="32B30B36" w14:textId="77777777" w:rsidTr="001E0E42">
        <w:trPr>
          <w:trHeight w:val="288"/>
        </w:trPr>
        <w:tc>
          <w:tcPr>
            <w:tcW w:w="1441" w:type="pct"/>
            <w:shd w:val="clear" w:color="auto" w:fill="FFFF99"/>
            <w:noWrap/>
            <w:hideMark/>
          </w:tcPr>
          <w:p w14:paraId="225D104B" w14:textId="28200D21" w:rsidR="00935AAE" w:rsidRPr="00C14C65" w:rsidRDefault="00E408EA" w:rsidP="00C14C65">
            <w:pPr>
              <w:rPr>
                <w:color w:val="000000" w:themeColor="text1"/>
                <w:sz w:val="20"/>
                <w:szCs w:val="20"/>
                <w:lang w:eastAsia="en-IN"/>
              </w:rPr>
            </w:pP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{"citationID":"at94jp08qs","properties":{"formattedCitation":"(Rusinko, 2007)","plainCitation":"(Rusinko, 2007)","noteIndex":0},"citationItems":[{"id":9,"uris":["http://zotero.org/users/local/16ese0yC/items/PN4NS6HV"],"uri":["http://zotero.org/users/local/16ese0yC/items/PN4NS6HV"],"itemData":{"id":9,"type":"article-journal","abstract":"Increasingly, stakeholders are asking or requiring organizations to be more environmentally responsible with respect to their products and processes; reasons include regulatory requirements, product stewardship, public image, and potential competitive advantages. This paper presents an exploratory study of the relationships between specific environmentally sustainable manufacturing practices, and specific competitive outcomes in an environmentally important but under-researched industry, the U.S. commercial carpet industry. In general, empirical research on the impact of environmental practices on organizational outcomes is inconclusive, partly due to limitations of earlier studies. This paper addresses some of these limitations, and surveys the entire U.S. commercial carpet industry; respondents represent 84% of the market. Findings suggest that environmentally sustainable manufacturing practices may be positively associated with competitive outcomes. In particular, different types of environmentally sustainable manufacturing practices (e.g., pollution prevention, product stewardship) are associated with different competitive outcomes (e.g., manufacturing cost, product quality). These specific findings can be helpful to engineering and operations managers as they respond to environmental and competitive demands. © 2007 IEEE.","container-title":"IEEE Transactions on Engineering Management","DOI":"10.1109/TEM.2007.900806","ISSN":"00189391","issue":"3","language":"English","page":"445-454","title":"Green manufacturing: An evaluation of environmentally sustainable manufacturing practices and their impact on competitive outcomes","volume":"54","author":[{"family":"Rusinko","given":"C.A."}],"issued":{"date-parts":[["2007"]]}}}],"schema":"https://github.com/citation-style-language/schema/raw/master/csl-citation.json"}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(Rusinko, 2007)</w:t>
            </w:r>
            <w:r w:rsidRPr="00C14C65">
              <w:rPr>
                <w:color w:val="000000" w:themeColor="text1"/>
                <w:sz w:val="20"/>
                <w:szCs w:val="20"/>
                <w:lang w:eastAsia="en-IN"/>
              </w:rPr>
              <w:fldChar w:fldCharType="end"/>
            </w:r>
          </w:p>
        </w:tc>
        <w:tc>
          <w:tcPr>
            <w:tcW w:w="606" w:type="pct"/>
            <w:shd w:val="clear" w:color="auto" w:fill="FFFF99"/>
            <w:noWrap/>
            <w:hideMark/>
          </w:tcPr>
          <w:p w14:paraId="6746D0AE" w14:textId="0DBD2BBB"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21</w:t>
            </w:r>
          </w:p>
        </w:tc>
        <w:tc>
          <w:tcPr>
            <w:tcW w:w="605" w:type="pct"/>
            <w:shd w:val="clear" w:color="auto" w:fill="FFFF99"/>
            <w:noWrap/>
            <w:hideMark/>
          </w:tcPr>
          <w:p w14:paraId="22C08F56" w14:textId="17EB7C1B"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238</w:t>
            </w:r>
          </w:p>
        </w:tc>
        <w:tc>
          <w:tcPr>
            <w:tcW w:w="530" w:type="pct"/>
            <w:shd w:val="clear" w:color="auto" w:fill="FFFF99"/>
            <w:noWrap/>
            <w:hideMark/>
          </w:tcPr>
          <w:p w14:paraId="50478DD7" w14:textId="7B437030"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8.82</w:t>
            </w:r>
          </w:p>
        </w:tc>
        <w:tc>
          <w:tcPr>
            <w:tcW w:w="684" w:type="pct"/>
            <w:shd w:val="clear" w:color="auto" w:fill="FFFF99"/>
            <w:noWrap/>
            <w:hideMark/>
          </w:tcPr>
          <w:p w14:paraId="64194267" w14:textId="0D5D0818"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1.91</w:t>
            </w:r>
          </w:p>
        </w:tc>
        <w:tc>
          <w:tcPr>
            <w:tcW w:w="681" w:type="pct"/>
            <w:shd w:val="clear" w:color="auto" w:fill="FFFF99"/>
            <w:noWrap/>
            <w:hideMark/>
          </w:tcPr>
          <w:p w14:paraId="38154654" w14:textId="161A155F"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1.97</w:t>
            </w:r>
          </w:p>
        </w:tc>
        <w:tc>
          <w:tcPr>
            <w:tcW w:w="454" w:type="pct"/>
            <w:shd w:val="clear" w:color="auto" w:fill="FFFF99"/>
          </w:tcPr>
          <w:p w14:paraId="2337E759" w14:textId="57C9DF20" w:rsidR="00935AAE" w:rsidRPr="00C14C65" w:rsidRDefault="00935AAE" w:rsidP="009B1F6A">
            <w:pPr>
              <w:jc w:val="center"/>
              <w:rPr>
                <w:color w:val="000000" w:themeColor="text1"/>
                <w:sz w:val="20"/>
                <w:szCs w:val="20"/>
                <w:lang w:eastAsia="en-IN"/>
              </w:rPr>
            </w:pPr>
            <w:r w:rsidRPr="00C14C65">
              <w:rPr>
                <w:color w:val="000000" w:themeColor="text1"/>
                <w:sz w:val="20"/>
                <w:szCs w:val="20"/>
              </w:rPr>
              <w:t>15.</w:t>
            </w:r>
            <w:r w:rsidR="00C14C65" w:rsidRPr="00C14C65">
              <w:rPr>
                <w:color w:val="000000" w:themeColor="text1"/>
                <w:sz w:val="20"/>
                <w:szCs w:val="20"/>
              </w:rPr>
              <w:t>866</w:t>
            </w:r>
          </w:p>
        </w:tc>
      </w:tr>
      <w:tr w:rsidR="001E0E42" w:rsidRPr="00C14C65" w14:paraId="773568A3" w14:textId="77777777" w:rsidTr="001E0E42">
        <w:trPr>
          <w:trHeight w:val="288"/>
        </w:trPr>
        <w:tc>
          <w:tcPr>
            <w:tcW w:w="1441" w:type="pct"/>
            <w:shd w:val="clear" w:color="auto" w:fill="FFFF99"/>
            <w:noWrap/>
            <w:hideMark/>
          </w:tcPr>
          <w:p w14:paraId="19C1F435" w14:textId="6F358F52" w:rsidR="00935AAE" w:rsidRPr="00C14C65" w:rsidRDefault="00E408EA" w:rsidP="00C14C65">
            <w:pPr>
              <w:rPr>
                <w:color w:val="000000" w:themeColor="text1"/>
                <w:sz w:val="20"/>
                <w:szCs w:val="20"/>
                <w:lang w:eastAsia="en-IN"/>
              </w:rPr>
            </w:pP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{"citationID":"a1ajmuc6j5u","properties":{"formattedCitation":"(Faulkner &amp; Badurdeen, 2014)","plainCitation":"(Faulkner &amp; Badurdeen, 2014)","noteIndex":0},"citationItems":[{"id":5147,"uris":["http://zotero.org/users/local/16ese0yC/items/B7UZC2MB"],"uri":["http://zotero.org/users/local/16ese0yC/items/B7UZC2MB"],"itemData":{"id":5147,"type":"article-journal","abstract":"Sustainable manufacturing, which involves the use of sustainable processes and systems to produce more sustainable products, is becoming increasingly important. One natural starting point for innovation and developing better strategies for sustainable manufacturing is to examine currently used best practices and how they can be adapted to meet the sustainability requirements. Lean manufacturing practices are being increasingly assessed and used as a catalyst to develop better strategies for green and sustainable manufacturing. In this regard, the potential of extending Value Stream Mapping, an important technique used in lean manufacturing to identify environmental and societal impacts/waste has received attention. A vast majority of these efforts have focused on adding energy-related metrics to Value Stream Maps while several other studies refer to 'sustainable' Value Stream Mapping, but limit emphasis to only environmental performance; the societal sustainability assessment as well as visualization methods to present the information in Value Stream Mapping are not addressed. This paper presents a comprehensive methodology to develop Sustainable Value Stream Mapping by identifying suitable metrics and methods to visually present them. The approach is validated through the application to an industry case study and opportunities for further improvement are discussed. ©2014 Elsevier Ltd. All rights reserved.","container-title":"Journal of Cleaner Production","DOI":"10.1016/j.jclepro.2014.05.042","note":"publisher: Elsevier Ltd","page":"8-18","title":"Sustainable Value Stream Mapping (Sus-VSM): Methodology to visualize and assess manufacturing sustainability performance","volume":"85","author":[{"family":"Faulkner","given":"W"},{"family":"Badurdeen","given":"F"}],"issued":{"date-parts":[["2014"]]}}}],"schema":"https://github.com/citation-style-language/schema/raw/master/csl-citation.json"}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 xml:space="preserve">(Faulkner &amp; </w:t>
            </w:r>
            <w:proofErr w:type="spellStart"/>
            <w:r w:rsidR="00222A2E" w:rsidRPr="00222A2E">
              <w:rPr>
                <w:sz w:val="20"/>
                <w:lang w:val="en-GB"/>
              </w:rPr>
              <w:t>Badurdeen</w:t>
            </w:r>
            <w:proofErr w:type="spellEnd"/>
            <w:r w:rsidR="00222A2E" w:rsidRPr="00222A2E">
              <w:rPr>
                <w:sz w:val="20"/>
                <w:lang w:val="en-GB"/>
              </w:rPr>
              <w:t>, 2014)</w:t>
            </w:r>
            <w:r w:rsidRPr="00C14C65">
              <w:rPr>
                <w:color w:val="000000" w:themeColor="text1"/>
                <w:sz w:val="20"/>
                <w:szCs w:val="20"/>
                <w:lang w:eastAsia="en-IN"/>
              </w:rPr>
              <w:fldChar w:fldCharType="end"/>
            </w:r>
          </w:p>
        </w:tc>
        <w:tc>
          <w:tcPr>
            <w:tcW w:w="606" w:type="pct"/>
            <w:shd w:val="clear" w:color="auto" w:fill="FFFF99"/>
            <w:noWrap/>
            <w:hideMark/>
          </w:tcPr>
          <w:p w14:paraId="40C243B6" w14:textId="3CEBCECA"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15</w:t>
            </w:r>
          </w:p>
        </w:tc>
        <w:tc>
          <w:tcPr>
            <w:tcW w:w="605" w:type="pct"/>
            <w:shd w:val="clear" w:color="auto" w:fill="FFFF99"/>
            <w:noWrap/>
            <w:hideMark/>
          </w:tcPr>
          <w:p w14:paraId="77AC6844" w14:textId="5FFACE99"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194</w:t>
            </w:r>
          </w:p>
        </w:tc>
        <w:tc>
          <w:tcPr>
            <w:tcW w:w="530" w:type="pct"/>
            <w:shd w:val="clear" w:color="auto" w:fill="FFFF99"/>
            <w:noWrap/>
            <w:hideMark/>
          </w:tcPr>
          <w:p w14:paraId="2C290006" w14:textId="6D9FFADE"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7.73</w:t>
            </w:r>
          </w:p>
        </w:tc>
        <w:tc>
          <w:tcPr>
            <w:tcW w:w="684" w:type="pct"/>
            <w:shd w:val="clear" w:color="auto" w:fill="FFFF99"/>
            <w:noWrap/>
            <w:hideMark/>
          </w:tcPr>
          <w:p w14:paraId="3BF2C1D1" w14:textId="1B428E24"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9.04</w:t>
            </w:r>
          </w:p>
        </w:tc>
        <w:tc>
          <w:tcPr>
            <w:tcW w:w="681" w:type="pct"/>
            <w:shd w:val="clear" w:color="auto" w:fill="FFFF99"/>
            <w:noWrap/>
            <w:hideMark/>
          </w:tcPr>
          <w:p w14:paraId="6B024E62" w14:textId="28620445"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10.89</w:t>
            </w:r>
          </w:p>
        </w:tc>
        <w:tc>
          <w:tcPr>
            <w:tcW w:w="454" w:type="pct"/>
            <w:shd w:val="clear" w:color="auto" w:fill="FFFF99"/>
          </w:tcPr>
          <w:p w14:paraId="5285EF2D" w14:textId="35950EDE" w:rsidR="00935AAE" w:rsidRPr="00C14C65" w:rsidRDefault="00C14C65" w:rsidP="009B1F6A">
            <w:pPr>
              <w:jc w:val="center"/>
              <w:rPr>
                <w:color w:val="000000" w:themeColor="text1"/>
                <w:sz w:val="20"/>
                <w:szCs w:val="20"/>
                <w:lang w:eastAsia="en-IN"/>
              </w:rPr>
            </w:pPr>
            <w:r w:rsidRPr="00C14C65">
              <w:rPr>
                <w:color w:val="000000" w:themeColor="text1"/>
                <w:sz w:val="20"/>
                <w:szCs w:val="20"/>
              </w:rPr>
              <w:t>24.250</w:t>
            </w:r>
          </w:p>
        </w:tc>
      </w:tr>
      <w:tr w:rsidR="001E0E42" w:rsidRPr="00C14C65" w14:paraId="506D287C" w14:textId="77777777" w:rsidTr="001E0E42">
        <w:trPr>
          <w:trHeight w:val="288"/>
        </w:trPr>
        <w:tc>
          <w:tcPr>
            <w:tcW w:w="1441" w:type="pct"/>
            <w:shd w:val="clear" w:color="auto" w:fill="FFFF99"/>
            <w:noWrap/>
            <w:hideMark/>
          </w:tcPr>
          <w:p w14:paraId="56FC2681" w14:textId="560A3784" w:rsidR="00935AAE" w:rsidRPr="00C14C65" w:rsidRDefault="00E408EA" w:rsidP="00C14C65">
            <w:pPr>
              <w:rPr>
                <w:color w:val="000000" w:themeColor="text1"/>
                <w:sz w:val="20"/>
                <w:szCs w:val="20"/>
                <w:lang w:eastAsia="en-IN"/>
              </w:rPr>
            </w:pP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{"citationID":"a2fkmu78me2","properties":{"formattedCitation":"(Rosen &amp; Kishawy, 2012b)","plainCitation":"(Rosen &amp; Kishawy, 2012b)","noteIndex":0},"citationItems":[{"id":13,"uris":["http://zotero.org/users/local/16ese0yC/items/XFW3PT9Z"],"uri":["http://zotero.org/users/local/16ese0yC/items/XFW3PT9Z"],"itemData":{"id":13,"type":"article-journal","abstract":"An investigation is reported on the importance of integrating sustainability with manufacturing and design, along with other objectives such as function, competitiveness, profitability and productivity. The need of utilizing appropriate tools like design for environment, life cycle assessment and other environmentally sound practices that are cognizant of the entire life cycle of a process or product is highlighted. It is likely that sustainability and environmental stewardship will be increasingly important considerations in manufacturing and design in the future and are likely to influence the main priorities for advancing manufacturing operations and technologies. Designers and manufacturing decision makers who adopt a sustainability focus and establish a sustainability culture within companies are more likely to be successful in enhancing design and manufacturing. It is concluded that more extensive research and collaboration is needed to improve understanding of sustainability in manufacturing and design, and to enhance technology transfer and applications of sustainability. © 2012 by the authors.","container-title":"Sustainability","DOI":"10.3390/su4020154","ISSN":"20711050","issue":"2","language":"English","page":"154-174","title":"Sustainable manufacturing and design: Concepts, practices and needs","volume":"4","author":[{"family":"Rosen","given":"M.A."},{"family":"Kishawy","given":"H.A."}],"issued":{"date-parts":[["2012"]]}}}],"schema":"https://github.com/citation-style-language/schema/raw/master/csl-citation.json"}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 xml:space="preserve">(Rosen &amp; </w:t>
            </w:r>
            <w:proofErr w:type="spellStart"/>
            <w:r w:rsidR="00222A2E" w:rsidRPr="00222A2E">
              <w:rPr>
                <w:sz w:val="20"/>
                <w:lang w:val="en-GB"/>
              </w:rPr>
              <w:t>Kishawy</w:t>
            </w:r>
            <w:proofErr w:type="spellEnd"/>
            <w:r w:rsidR="00222A2E" w:rsidRPr="00222A2E">
              <w:rPr>
                <w:sz w:val="20"/>
                <w:lang w:val="en-GB"/>
              </w:rPr>
              <w:t>, 2012b)</w:t>
            </w:r>
            <w:r w:rsidRPr="00C14C65">
              <w:rPr>
                <w:color w:val="000000" w:themeColor="text1"/>
                <w:sz w:val="20"/>
                <w:szCs w:val="20"/>
                <w:lang w:eastAsia="en-IN"/>
              </w:rPr>
              <w:fldChar w:fldCharType="end"/>
            </w:r>
          </w:p>
        </w:tc>
        <w:tc>
          <w:tcPr>
            <w:tcW w:w="606" w:type="pct"/>
            <w:shd w:val="clear" w:color="auto" w:fill="FFFF99"/>
            <w:noWrap/>
            <w:hideMark/>
          </w:tcPr>
          <w:p w14:paraId="225E1548" w14:textId="1EA08534"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30</w:t>
            </w:r>
          </w:p>
        </w:tc>
        <w:tc>
          <w:tcPr>
            <w:tcW w:w="605" w:type="pct"/>
            <w:shd w:val="clear" w:color="auto" w:fill="FFFF99"/>
            <w:noWrap/>
            <w:hideMark/>
          </w:tcPr>
          <w:p w14:paraId="0E632CA6" w14:textId="280C2780"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182</w:t>
            </w:r>
          </w:p>
        </w:tc>
        <w:tc>
          <w:tcPr>
            <w:tcW w:w="530" w:type="pct"/>
            <w:shd w:val="clear" w:color="auto" w:fill="FFFF99"/>
            <w:noWrap/>
            <w:hideMark/>
          </w:tcPr>
          <w:p w14:paraId="0DB48658" w14:textId="79CBB0BC"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16.48</w:t>
            </w:r>
          </w:p>
        </w:tc>
        <w:tc>
          <w:tcPr>
            <w:tcW w:w="684" w:type="pct"/>
            <w:shd w:val="clear" w:color="auto" w:fill="FFFF99"/>
            <w:noWrap/>
            <w:hideMark/>
          </w:tcPr>
          <w:p w14:paraId="61928D9F" w14:textId="1FB75372"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7.62</w:t>
            </w:r>
          </w:p>
        </w:tc>
        <w:tc>
          <w:tcPr>
            <w:tcW w:w="681" w:type="pct"/>
            <w:shd w:val="clear" w:color="auto" w:fill="FFFF99"/>
            <w:noWrap/>
            <w:hideMark/>
          </w:tcPr>
          <w:p w14:paraId="4E4FFAAE" w14:textId="2BE2076E"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6.21</w:t>
            </w:r>
          </w:p>
        </w:tc>
        <w:tc>
          <w:tcPr>
            <w:tcW w:w="454" w:type="pct"/>
            <w:shd w:val="clear" w:color="auto" w:fill="FFFF99"/>
          </w:tcPr>
          <w:p w14:paraId="6D50D0F5" w14:textId="28ED31DB" w:rsidR="00935AAE" w:rsidRPr="00C14C65" w:rsidRDefault="00C14C65" w:rsidP="009B1F6A">
            <w:pPr>
              <w:jc w:val="center"/>
              <w:rPr>
                <w:color w:val="000000" w:themeColor="text1"/>
                <w:sz w:val="20"/>
                <w:szCs w:val="20"/>
                <w:lang w:eastAsia="en-IN"/>
              </w:rPr>
            </w:pPr>
            <w:r w:rsidRPr="00C14C65">
              <w:rPr>
                <w:color w:val="000000" w:themeColor="text1"/>
                <w:sz w:val="20"/>
                <w:szCs w:val="20"/>
              </w:rPr>
              <w:t>18.200</w:t>
            </w:r>
          </w:p>
        </w:tc>
      </w:tr>
      <w:tr w:rsidR="001E0E42" w:rsidRPr="00C14C65" w14:paraId="298DF413" w14:textId="77777777" w:rsidTr="001E0E42">
        <w:trPr>
          <w:trHeight w:val="288"/>
        </w:trPr>
        <w:tc>
          <w:tcPr>
            <w:tcW w:w="1441" w:type="pct"/>
            <w:shd w:val="clear" w:color="auto" w:fill="FFFF99"/>
            <w:noWrap/>
            <w:hideMark/>
          </w:tcPr>
          <w:p w14:paraId="06B70307" w14:textId="59973D62" w:rsidR="00935AAE" w:rsidRPr="00C14C65" w:rsidRDefault="00E408EA" w:rsidP="00C14C65">
            <w:pPr>
              <w:rPr>
                <w:color w:val="000000" w:themeColor="text1"/>
                <w:sz w:val="20"/>
                <w:szCs w:val="20"/>
                <w:lang w:eastAsia="en-IN"/>
              </w:rPr>
            </w:pP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{"citationID":"a2tto6b5lb","properties":{"formattedCitation":"(de Sousa Jabbour et al., 2018)","plainCitation":"(de Sousa Jabbour et al., 2018)","noteIndex":0},"citationItems":[{"id":"ABM1bTmc/4kiq1N5Y","uris":["http://www.mendeley.com/documents/?uuid=6a0f9295-3076-44b4-933d-ccc008a2a46c"],"uri":["http://www.mendeley.com/documents/?uuid=6a0f9295-3076-44b4-933d-ccc008a2a46c"],"itemData":{"DOI":"10.1016/j.techfore.2018.01.017","ISSN":"00401625","abstract":"This work makes the case for integrating two industrial waves that promise to re-shape current patterns of production and consumption: Industry 4.0 and environmentally-sustainable manufacturing. We argue that, although these two trends cannot be considered an industrial revolution, Industry 4.0-associated technologies nevertheless have the unique potential to unlock environmentally-sustainable manufacturing. Productive synergy between Industry 4.0 and environmentally-sustainable manufacturing relies on understanding the role played by eleven critical success factors, which organisations should consider carefully when simultaneously implementing Industry 4.0 and environmentally-sustainable manufacturing. As this is one of the first works to address whether or not Industry 4.0 can synergistically boost environmentally-sustainable manufacturing – with an emphasis on the critical success factors that can pose challenges and opportunities to this process – we also propose an integrative framework containing twelve research propositions. We hope this will stimulate the debate on the intersection of manufacturing waves, in particular the integration of Industry 4.0 and environmentally-sustainable manufacturing. © 2017","author":[{"dropping-particle":"","family":"Sousa Jabbour","given":"A B L","non-dropping-particle":"de","parse-names":false,"suffix":""},{"dropping-particle":"","family":"Jabbour","given":"C J C","non-dropping-particle":"","parse-names":false,"suffix":""},{"dropping-particle":"","family":"Foropon","given":"C","non-dropping-particle":"","parse-names":false,"suffix":""},{"dropping-particle":"","family":"Filho","given":"M G","non-dropping-particle":"","parse-names":false,"suffix":""}],"container-title":"Technological Forecasting and Social Change","id":"ABM1bTmc/4kiq1N5Y","issued":{"date-parts":[["2018"]]},"note":"cited By 114","page":"18-25","publisher":"Elsevier Inc.","title":"When titans meet – Can industry 4.0 revolutionise the environmentally-sustainable manufacturing wave? The role of critical success factors","type":"article-journal","volume":"132"}}],"schema":"https://github.com/citation-style-language/schema/raw/master/csl-citation.json"}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(de Sousa Jabbour et al., 2018)</w:t>
            </w:r>
            <w:r w:rsidRPr="00C14C65">
              <w:rPr>
                <w:color w:val="000000" w:themeColor="text1"/>
                <w:sz w:val="20"/>
                <w:szCs w:val="20"/>
                <w:lang w:eastAsia="en-IN"/>
              </w:rPr>
              <w:fldChar w:fldCharType="end"/>
            </w:r>
          </w:p>
        </w:tc>
        <w:tc>
          <w:tcPr>
            <w:tcW w:w="606" w:type="pct"/>
            <w:shd w:val="clear" w:color="auto" w:fill="FFFF99"/>
            <w:noWrap/>
            <w:hideMark/>
          </w:tcPr>
          <w:p w14:paraId="35FBDF30" w14:textId="1331B656"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w:t>
            </w:r>
          </w:p>
        </w:tc>
        <w:tc>
          <w:tcPr>
            <w:tcW w:w="605" w:type="pct"/>
            <w:shd w:val="clear" w:color="auto" w:fill="FFFF99"/>
            <w:noWrap/>
            <w:hideMark/>
          </w:tcPr>
          <w:p w14:paraId="1AADFE65" w14:textId="599BCE4A"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173</w:t>
            </w:r>
          </w:p>
        </w:tc>
        <w:tc>
          <w:tcPr>
            <w:tcW w:w="530" w:type="pct"/>
            <w:shd w:val="clear" w:color="auto" w:fill="FFFF99"/>
            <w:noWrap/>
            <w:hideMark/>
          </w:tcPr>
          <w:p w14:paraId="200526E2" w14:textId="3E177148"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0.58</w:t>
            </w:r>
          </w:p>
        </w:tc>
        <w:tc>
          <w:tcPr>
            <w:tcW w:w="684" w:type="pct"/>
            <w:shd w:val="clear" w:color="auto" w:fill="FFFF99"/>
            <w:noWrap/>
            <w:hideMark/>
          </w:tcPr>
          <w:p w14:paraId="00B17CCE" w14:textId="1D992655"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1.26</w:t>
            </w:r>
          </w:p>
        </w:tc>
        <w:tc>
          <w:tcPr>
            <w:tcW w:w="681" w:type="pct"/>
            <w:shd w:val="clear" w:color="auto" w:fill="FFFF99"/>
            <w:noWrap/>
            <w:hideMark/>
          </w:tcPr>
          <w:p w14:paraId="340D9000" w14:textId="70BF6ACB"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9.64</w:t>
            </w:r>
          </w:p>
        </w:tc>
        <w:tc>
          <w:tcPr>
            <w:tcW w:w="454" w:type="pct"/>
            <w:shd w:val="clear" w:color="auto" w:fill="FFFF99"/>
          </w:tcPr>
          <w:p w14:paraId="075A2D71" w14:textId="3268195D" w:rsidR="00935AAE" w:rsidRPr="00C14C65" w:rsidRDefault="00C14C65" w:rsidP="009B1F6A">
            <w:pPr>
              <w:jc w:val="center"/>
              <w:rPr>
                <w:color w:val="000000" w:themeColor="text1"/>
                <w:sz w:val="20"/>
                <w:szCs w:val="20"/>
                <w:lang w:eastAsia="en-IN"/>
              </w:rPr>
            </w:pPr>
            <w:r w:rsidRPr="00C14C65">
              <w:rPr>
                <w:color w:val="000000" w:themeColor="text1"/>
                <w:sz w:val="20"/>
                <w:szCs w:val="20"/>
              </w:rPr>
              <w:t>43.250</w:t>
            </w:r>
          </w:p>
        </w:tc>
      </w:tr>
      <w:tr w:rsidR="001E0E42" w:rsidRPr="00C14C65" w14:paraId="0B3349DD" w14:textId="77777777" w:rsidTr="001E0E42">
        <w:trPr>
          <w:trHeight w:val="288"/>
        </w:trPr>
        <w:tc>
          <w:tcPr>
            <w:tcW w:w="1441" w:type="pct"/>
            <w:shd w:val="clear" w:color="auto" w:fill="FFFF99"/>
            <w:noWrap/>
            <w:hideMark/>
          </w:tcPr>
          <w:p w14:paraId="45D93895" w14:textId="0865FF3F" w:rsidR="00935AAE" w:rsidRPr="00C14C65" w:rsidRDefault="00E408EA" w:rsidP="00C14C65">
            <w:pPr>
              <w:rPr>
                <w:color w:val="000000" w:themeColor="text1"/>
                <w:sz w:val="20"/>
                <w:szCs w:val="20"/>
                <w:lang w:eastAsia="en-IN"/>
              </w:rPr>
            </w:pP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{"citationID":"a2lp2vc5uao","properties":{"formattedCitation":"(Le Bourhis et al., 2013)","plainCitation":"(Le Bourhis et al., 2013)","noteIndex":0},"citationItems":[{"id":23,"uris":["http://zotero.org/users/local/16ese0yC/items/WHTYQSQP"],"uri":["http://zotero.org/users/local/16ese0yC/items/WHTYQSQP"],"itemData":{"id":23,"type":"article-journal","abstract":"Cleaner production and sustainability are of crucial importance in the field of manufacturing processes where great amounts of energy and materials are being consumed. Nowadays, additive manufacturing technologies such as direct additive laser manufacturing allow us to manufacture functional products with high added value. Insofar as environmental considerations become an important issue in our society, as well as legislation regarding environment become prominent (Normalization ISO 14 044), the environmental impact of those processes have to be evaluated in order to make easier its acceptance in the industrial world. Some studies have been conducted on electric consumption of machine tools (standby consumption, in process consumption, etc.) but only a few studies take into account the whole existing environmental flows (material, fluids, electricity). This paper presents a new methodology where all flows consumed (material, fluids, electricity) are considered in the environmental impact assessment. This method coupled a global view required in a sustainable approach and an accurate evaluation of flow consumption in the machine. The methodology developed is based on a predictive model of flow consumption defined from the manufacturing path and CAD model of the part which will be produce. In order to get an accurate model of the process, each feature of the machine is modeled. The goal of this work is to integrate this model into the design loop for additive manufacturing parts. © Springer-Verlag London 2013.","container-title":"International Journal of Advanced Manufacturing Technology","DOI":"10.1007/s00170-013-5151-2","ISSN":"02683768","issue":"9-12","language":"English","page":"1927-1939","title":"Sustainable manufacturing: Evaluation and modeling of environmental impacts in additive manufacturing","volume":"69","author":[{"family":"Le Bourhis","given":"F."},{"family":"Kerbrat","given":"O."},{"family":"Hascoet","given":"J.-Y."},{"family":"Mognol","given":"P."}],"issued":{"date-parts":[["2013"]]}}}],"schema":"https://github.com/citation-style-language/schema/raw/master/csl-citation.json"}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 xml:space="preserve">(Le </w:t>
            </w:r>
            <w:proofErr w:type="spellStart"/>
            <w:r w:rsidR="00222A2E" w:rsidRPr="00222A2E">
              <w:rPr>
                <w:sz w:val="20"/>
                <w:lang w:val="en-GB"/>
              </w:rPr>
              <w:t>Bourhis</w:t>
            </w:r>
            <w:proofErr w:type="spellEnd"/>
            <w:r w:rsidR="00222A2E" w:rsidRPr="00222A2E">
              <w:rPr>
                <w:sz w:val="20"/>
                <w:lang w:val="en-GB"/>
              </w:rPr>
              <w:t xml:space="preserve"> et al., 2013)</w:t>
            </w:r>
            <w:r w:rsidRPr="00C14C65">
              <w:rPr>
                <w:color w:val="000000" w:themeColor="text1"/>
                <w:sz w:val="20"/>
                <w:szCs w:val="20"/>
                <w:lang w:eastAsia="en-IN"/>
              </w:rPr>
              <w:fldChar w:fldCharType="end"/>
            </w:r>
          </w:p>
        </w:tc>
        <w:tc>
          <w:tcPr>
            <w:tcW w:w="606" w:type="pct"/>
            <w:shd w:val="clear" w:color="auto" w:fill="FFFF99"/>
            <w:noWrap/>
            <w:hideMark/>
          </w:tcPr>
          <w:p w14:paraId="395C8CC0" w14:textId="77777777" w:rsidR="00935AAE" w:rsidRPr="00C14C65" w:rsidRDefault="00935AAE" w:rsidP="009B1F6A">
            <w:pPr>
              <w:jc w:val="center"/>
              <w:rPr>
                <w:color w:val="000000" w:themeColor="text1"/>
                <w:sz w:val="20"/>
                <w:szCs w:val="20"/>
                <w:lang w:eastAsia="en-IN"/>
              </w:rPr>
            </w:pPr>
            <w:r w:rsidRPr="00C14C65">
              <w:rPr>
                <w:color w:val="000000" w:themeColor="text1"/>
                <w:sz w:val="20"/>
                <w:szCs w:val="20"/>
                <w:lang w:eastAsia="en-IN"/>
              </w:rPr>
              <w:t>4</w:t>
            </w:r>
          </w:p>
        </w:tc>
        <w:tc>
          <w:tcPr>
            <w:tcW w:w="605" w:type="pct"/>
            <w:shd w:val="clear" w:color="auto" w:fill="FFFF99"/>
            <w:noWrap/>
            <w:hideMark/>
          </w:tcPr>
          <w:p w14:paraId="2E907107" w14:textId="5540423C" w:rsidR="00935AAE" w:rsidRPr="00C14C65" w:rsidRDefault="00935AAE" w:rsidP="009B1F6A">
            <w:pPr>
              <w:jc w:val="center"/>
              <w:rPr>
                <w:color w:val="000000" w:themeColor="text1"/>
                <w:sz w:val="20"/>
                <w:szCs w:val="20"/>
                <w:lang w:eastAsia="en-IN"/>
              </w:rPr>
            </w:pPr>
            <w:r w:rsidRPr="00C14C65">
              <w:rPr>
                <w:color w:val="000000" w:themeColor="text1"/>
                <w:sz w:val="20"/>
                <w:szCs w:val="20"/>
                <w:lang w:eastAsia="en-IN"/>
              </w:rPr>
              <w:t>1</w:t>
            </w:r>
            <w:r w:rsidR="00C14C65" w:rsidRPr="00C14C65">
              <w:rPr>
                <w:color w:val="000000" w:themeColor="text1"/>
                <w:sz w:val="20"/>
                <w:szCs w:val="20"/>
                <w:lang w:eastAsia="en-IN"/>
              </w:rPr>
              <w:t>37</w:t>
            </w:r>
          </w:p>
        </w:tc>
        <w:tc>
          <w:tcPr>
            <w:tcW w:w="530" w:type="pct"/>
            <w:shd w:val="clear" w:color="auto" w:fill="FFFF99"/>
            <w:noWrap/>
            <w:hideMark/>
          </w:tcPr>
          <w:p w14:paraId="764CD3C2" w14:textId="5E9D8467"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2.92</w:t>
            </w:r>
          </w:p>
        </w:tc>
        <w:tc>
          <w:tcPr>
            <w:tcW w:w="684" w:type="pct"/>
            <w:shd w:val="clear" w:color="auto" w:fill="FFFF99"/>
            <w:noWrap/>
            <w:hideMark/>
          </w:tcPr>
          <w:p w14:paraId="7C64BED8" w14:textId="5CC609B1"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1.53</w:t>
            </w:r>
          </w:p>
        </w:tc>
        <w:tc>
          <w:tcPr>
            <w:tcW w:w="681" w:type="pct"/>
            <w:shd w:val="clear" w:color="auto" w:fill="FFFF99"/>
            <w:noWrap/>
            <w:hideMark/>
          </w:tcPr>
          <w:p w14:paraId="3FFA70F6" w14:textId="015A8D23"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5.07</w:t>
            </w:r>
          </w:p>
        </w:tc>
        <w:tc>
          <w:tcPr>
            <w:tcW w:w="454" w:type="pct"/>
            <w:shd w:val="clear" w:color="auto" w:fill="FFFF99"/>
          </w:tcPr>
          <w:p w14:paraId="05CC5707" w14:textId="1745C3D4" w:rsidR="00935AAE" w:rsidRPr="00C14C65" w:rsidRDefault="00C14C65" w:rsidP="009B1F6A">
            <w:pPr>
              <w:jc w:val="center"/>
              <w:rPr>
                <w:color w:val="000000" w:themeColor="text1"/>
                <w:sz w:val="20"/>
                <w:szCs w:val="20"/>
                <w:lang w:eastAsia="en-IN"/>
              </w:rPr>
            </w:pPr>
            <w:r w:rsidRPr="00C14C65">
              <w:rPr>
                <w:color w:val="000000" w:themeColor="text1"/>
                <w:sz w:val="20"/>
                <w:szCs w:val="20"/>
              </w:rPr>
              <w:t>15.222</w:t>
            </w:r>
          </w:p>
        </w:tc>
      </w:tr>
      <w:tr w:rsidR="001E0E42" w:rsidRPr="00C14C65" w14:paraId="495F4B45" w14:textId="77777777" w:rsidTr="001E0E42">
        <w:trPr>
          <w:trHeight w:val="288"/>
        </w:trPr>
        <w:tc>
          <w:tcPr>
            <w:tcW w:w="1441" w:type="pct"/>
            <w:shd w:val="clear" w:color="auto" w:fill="FFFF99"/>
            <w:noWrap/>
            <w:hideMark/>
          </w:tcPr>
          <w:p w14:paraId="49A55E1B" w14:textId="71320F86" w:rsidR="00935AAE" w:rsidRPr="00C14C65" w:rsidRDefault="00E408EA" w:rsidP="00C14C65">
            <w:pPr>
              <w:rPr>
                <w:color w:val="000000" w:themeColor="text1"/>
                <w:sz w:val="20"/>
                <w:szCs w:val="20"/>
                <w:lang w:eastAsia="en-IN"/>
              </w:rPr>
            </w:pPr>
            <w:r w:rsidRPr="00C14C65">
              <w:rPr>
                <w:color w:val="000000" w:themeColor="text1"/>
                <w:sz w:val="20"/>
                <w:szCs w:val="20"/>
                <w:lang w:eastAsia="en-IN"/>
              </w:rPr>
              <w:fldChar w:fldCharType="begin"/>
            </w:r>
            <w:r w:rsidR="00222A2E">
              <w:rPr>
                <w:color w:val="000000" w:themeColor="text1"/>
                <w:sz w:val="20"/>
                <w:szCs w:val="20"/>
                <w:lang w:eastAsia="en-IN"/>
              </w:rPr>
              <w:instrText xml:space="preserve"> ADDIN ZOTERO_ITEM CSL_CITATION {"citationID":"a2l3dairusu","properties":{"formattedCitation":"(Miller et al., 2010)","plainCitation":"(Miller et al., 2010)","noteIndex":0},"citationItems":[{"id":25,"uris":["http://zotero.org/users/local/16ese0yC/items/CEBUEFWJ"],"uri":["http://zotero.org/users/local/16ese0yC/items/CEBUEFWJ"],"itemData":{"id":25,"type":"article-journal","abstract":"A small furniture production company has integrated lean tools and sustainability concepts with discrete event simulation modeling and analysis as well as mathematical optimization to make a positive impact on the environment, society and its own financial success. The principles of lean manufacturing that aid in the elimination of waste have helped the company meet ever increasing customer demands while preserving valuable resources for future generations. The implementation of lean and sustainable manufacturing was aided by the use of discrete event simulation and optimization to overcome deficits in lean's traditional implementation strategies. Lean and green manufacturing can have a more significant, positive impact on multiple measures of operational performance when implemented concurrently rather than separately. These ideas are demonstrated by three applications. © Journal of Industrial Engineering and Management, 2010.","container-title":"Journal of Industrial Engineering and Management","DOI":"10.3926/jiem.2010.v3n1.p11-32","ISSN":"20138423","issue":"1","language":"English","page":"11-32","title":"A case study of lean, sustainable manufacturing","volume":"3","author":[{"family":"Miller","given":"G."},{"family":"Pawloski","given":"J."},{"family":"Standridge","given":"C."}],"issued":{"date-parts":[["2010"]]}}}],"schema":"https://github.com/citation-style-language/schema/raw/master/csl-citation.json"} </w:instrText>
            </w:r>
            <w:r w:rsidRPr="00C14C65">
              <w:rPr>
                <w:color w:val="000000" w:themeColor="text1"/>
                <w:sz w:val="20"/>
                <w:szCs w:val="20"/>
                <w:lang w:eastAsia="en-IN"/>
              </w:rPr>
              <w:fldChar w:fldCharType="separate"/>
            </w:r>
            <w:r w:rsidR="00222A2E" w:rsidRPr="00222A2E">
              <w:rPr>
                <w:sz w:val="20"/>
                <w:lang w:val="en-GB"/>
              </w:rPr>
              <w:t>(Miller et al., 2010)</w:t>
            </w:r>
            <w:r w:rsidRPr="00C14C65">
              <w:rPr>
                <w:color w:val="000000" w:themeColor="text1"/>
                <w:sz w:val="20"/>
                <w:szCs w:val="20"/>
                <w:lang w:eastAsia="en-IN"/>
              </w:rPr>
              <w:fldChar w:fldCharType="end"/>
            </w:r>
          </w:p>
        </w:tc>
        <w:tc>
          <w:tcPr>
            <w:tcW w:w="606" w:type="pct"/>
            <w:shd w:val="clear" w:color="auto" w:fill="FFFF99"/>
            <w:noWrap/>
            <w:hideMark/>
          </w:tcPr>
          <w:p w14:paraId="6817FBD6" w14:textId="7A219754"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8</w:t>
            </w:r>
          </w:p>
        </w:tc>
        <w:tc>
          <w:tcPr>
            <w:tcW w:w="605" w:type="pct"/>
            <w:shd w:val="clear" w:color="auto" w:fill="FFFF99"/>
            <w:noWrap/>
            <w:hideMark/>
          </w:tcPr>
          <w:p w14:paraId="7B252C43" w14:textId="1BB729E0"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130</w:t>
            </w:r>
          </w:p>
        </w:tc>
        <w:tc>
          <w:tcPr>
            <w:tcW w:w="530" w:type="pct"/>
            <w:shd w:val="clear" w:color="auto" w:fill="FFFF99"/>
            <w:noWrap/>
            <w:hideMark/>
          </w:tcPr>
          <w:p w14:paraId="5C1FF947" w14:textId="3D684B51"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6.15</w:t>
            </w:r>
          </w:p>
        </w:tc>
        <w:tc>
          <w:tcPr>
            <w:tcW w:w="684" w:type="pct"/>
            <w:shd w:val="clear" w:color="auto" w:fill="FFFF99"/>
            <w:noWrap/>
            <w:hideMark/>
          </w:tcPr>
          <w:p w14:paraId="51AB0B35" w14:textId="57913377"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1.58</w:t>
            </w:r>
          </w:p>
        </w:tc>
        <w:tc>
          <w:tcPr>
            <w:tcW w:w="681" w:type="pct"/>
            <w:shd w:val="clear" w:color="auto" w:fill="FFFF99"/>
            <w:noWrap/>
            <w:hideMark/>
          </w:tcPr>
          <w:p w14:paraId="29D9D81B" w14:textId="7E8E5BE4"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2.88</w:t>
            </w:r>
          </w:p>
        </w:tc>
        <w:tc>
          <w:tcPr>
            <w:tcW w:w="454" w:type="pct"/>
            <w:shd w:val="clear" w:color="auto" w:fill="FFFF99"/>
          </w:tcPr>
          <w:p w14:paraId="25445435" w14:textId="6D8E83B2" w:rsidR="00935AAE" w:rsidRPr="00C14C65" w:rsidRDefault="00C14C65" w:rsidP="009B1F6A">
            <w:pPr>
              <w:jc w:val="center"/>
              <w:rPr>
                <w:color w:val="000000" w:themeColor="text1"/>
                <w:sz w:val="20"/>
                <w:szCs w:val="20"/>
                <w:lang w:eastAsia="en-IN"/>
              </w:rPr>
            </w:pPr>
            <w:r w:rsidRPr="00C14C65">
              <w:rPr>
                <w:color w:val="000000" w:themeColor="text1"/>
                <w:sz w:val="20"/>
                <w:szCs w:val="20"/>
                <w:lang w:eastAsia="en-IN"/>
              </w:rPr>
              <w:t>10.833</w:t>
            </w:r>
          </w:p>
        </w:tc>
      </w:tr>
    </w:tbl>
    <w:p w14:paraId="67D783FC" w14:textId="77777777" w:rsidR="00935AAE" w:rsidRDefault="00935AAE" w:rsidP="00935AAE">
      <w:pPr>
        <w:jc w:val="both"/>
        <w:rPr>
          <w:sz w:val="20"/>
          <w:szCs w:val="20"/>
        </w:rPr>
      </w:pPr>
    </w:p>
    <w:p w14:paraId="51EF464B" w14:textId="77777777" w:rsidR="00935AAE" w:rsidRDefault="00935AAE" w:rsidP="00935AAE">
      <w:pPr>
        <w:spacing w:line="360" w:lineRule="auto"/>
        <w:jc w:val="both"/>
        <w:rPr>
          <w:sz w:val="20"/>
          <w:szCs w:val="20"/>
        </w:rPr>
      </w:pPr>
    </w:p>
    <w:p w14:paraId="63688CBA" w14:textId="027584EF" w:rsidR="00935AAE" w:rsidRDefault="00935AAE" w:rsidP="00935AAE">
      <w:pPr>
        <w:spacing w:line="360" w:lineRule="auto"/>
        <w:jc w:val="both"/>
        <w:rPr>
          <w:szCs w:val="20"/>
        </w:rPr>
      </w:pPr>
      <w:r w:rsidRPr="00AE4A1A">
        <w:rPr>
          <w:szCs w:val="20"/>
        </w:rPr>
        <w:t>The network analysis for top</w:t>
      </w:r>
      <w:r w:rsidR="001E0E42">
        <w:rPr>
          <w:szCs w:val="20"/>
        </w:rPr>
        <w:t>-</w:t>
      </w:r>
      <w:r w:rsidRPr="00AE4A1A">
        <w:rPr>
          <w:szCs w:val="20"/>
        </w:rPr>
        <w:t xml:space="preserve">cited articles in </w:t>
      </w:r>
      <w:r>
        <w:rPr>
          <w:szCs w:val="20"/>
        </w:rPr>
        <w:t>SM</w:t>
      </w:r>
      <w:r w:rsidRPr="00AE4A1A">
        <w:rPr>
          <w:szCs w:val="20"/>
        </w:rPr>
        <w:t xml:space="preserve"> i</w:t>
      </w:r>
      <w:r w:rsidR="001E0E42">
        <w:rPr>
          <w:szCs w:val="20"/>
        </w:rPr>
        <w:t>s</w:t>
      </w:r>
      <w:r w:rsidRPr="00AE4A1A">
        <w:rPr>
          <w:szCs w:val="20"/>
        </w:rPr>
        <w:t xml:space="preserve"> shown in Figure </w:t>
      </w:r>
      <w:r w:rsidR="006E0E21">
        <w:rPr>
          <w:szCs w:val="20"/>
        </w:rPr>
        <w:t>12 (a)</w:t>
      </w:r>
      <w:r w:rsidRPr="00AE4A1A">
        <w:rPr>
          <w:szCs w:val="20"/>
        </w:rPr>
        <w:t>. It can be seen that</w:t>
      </w:r>
      <w:r>
        <w:rPr>
          <w:szCs w:val="20"/>
        </w:rPr>
        <w:t xml:space="preserve"> </w:t>
      </w:r>
      <w:r w:rsidR="006E0E21">
        <w:rPr>
          <w:szCs w:val="20"/>
        </w:rPr>
        <w:fldChar w:fldCharType="begin"/>
      </w:r>
      <w:r w:rsidR="00222A2E">
        <w:rPr>
          <w:szCs w:val="20"/>
        </w:rPr>
        <w:instrText xml:space="preserve"> ADDIN ZOTERO_ITEM CSL_CITATION {"citationID":"aui83e9l0f","properties":{"formattedCitation":"(Stock &amp; Seliger, 2016a)","plainCitation":"(Stock &amp; Seliger, 2016a)","noteIndex":0},"citationItems":[{"id":"ABM1bTmc/TR6wghix","uris":["http://www.mendeley.com/documents/?uuid=c9d62c8b-bb58-4462-9e4b-8b7fc17a0010"],"uri":["http://www.mendeley.com/documents/?uuid=c9d62c8b-bb58-4462-9e4b-8b7fc17a0010"],"itemData":{"DOI":"10.1016/j.procir.2016.01.129","ISSN":"22128271","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B.V.","author":[{"dropping-particle":"","family":"Stock","given":"T","non-dropping-particle":"","parse-names":false,"suffix":""},{"dropping-particle":"","family":"Seliger","given":"G","non-dropping-particle":"","parse-names":false,"suffix":""}],"container-title":"Procedia CIRP","editor":[{"dropping-particle":"","family":"Seliger G. Kohl H.","given":"Mallon J","non-dropping-particle":"","parse-names":false,"suffix":""}],"id":"ABM1bTmc/TR6wghix","issued":{"date-parts":[["2016"]]},"note":"cited By 466; Conference of 13th Global Conference on Sustainable Manufacturing, GCSM 2015 ; Conference Date: 16 September 2015 Through 18 September 2015; Conference Code:121345","page":"536-541","publisher":"Elsevier B.V.","title":"Opportunities of Sustainable Manufacturing in Industry 4.0","type":"paper-conference","volume":"40"}}],"schema":"https://github.com/citation-style-language/schema/raw/master/csl-citation.json"} </w:instrText>
      </w:r>
      <w:r w:rsidR="006E0E21">
        <w:rPr>
          <w:szCs w:val="20"/>
        </w:rPr>
        <w:fldChar w:fldCharType="separate"/>
      </w:r>
      <w:r w:rsidR="00222A2E" w:rsidRPr="00222A2E">
        <w:rPr>
          <w:lang w:val="en-GB"/>
        </w:rPr>
        <w:t>(Stock &amp; Seliger, 2016a)</w:t>
      </w:r>
      <w:r w:rsidR="006E0E21">
        <w:rPr>
          <w:szCs w:val="20"/>
        </w:rPr>
        <w:fldChar w:fldCharType="end"/>
      </w:r>
      <w:r w:rsidR="006E0E21">
        <w:rPr>
          <w:szCs w:val="20"/>
        </w:rPr>
        <w:t xml:space="preserve"> and </w:t>
      </w:r>
      <w:r w:rsidR="006E0E21">
        <w:rPr>
          <w:szCs w:val="20"/>
        </w:rPr>
        <w:fldChar w:fldCharType="begin"/>
      </w:r>
      <w:r w:rsidR="00222A2E">
        <w:rPr>
          <w:szCs w:val="20"/>
        </w:rPr>
        <w:instrText xml:space="preserve"> ADDIN ZOTERO_ITEM CSL_CITATION {"citationID":"a1qfd3nmilh","properties":{"formattedCitation":"(Jayal et al., 2010a)","plainCitation":"(Jayal et al., 2010a)","noteIndex":0},"citationItems":[{"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Technology","id":"ABM1bTmc/s3S64hRC","issue":"3","issued":{"date-parts":[["2010"]]},"note":"cited By 491","page":"144-152","title":"Sustainable manufacturing: Modeling and optimization challenges at the product, process and system levels","type":"article-journal","volume":"2"}}],"schema":"https://github.com/citation-style-language/schema/raw/master/csl-citation.json"} </w:instrText>
      </w:r>
      <w:r w:rsidR="006E0E21">
        <w:rPr>
          <w:szCs w:val="20"/>
        </w:rPr>
        <w:fldChar w:fldCharType="separate"/>
      </w:r>
      <w:r w:rsidR="00222A2E" w:rsidRPr="00222A2E">
        <w:rPr>
          <w:lang w:val="en-GB"/>
        </w:rPr>
        <w:t>(Jayal et al., 2010a)</w:t>
      </w:r>
      <w:r w:rsidR="006E0E21">
        <w:rPr>
          <w:szCs w:val="20"/>
        </w:rPr>
        <w:fldChar w:fldCharType="end"/>
      </w:r>
      <w:r w:rsidR="006E0E21">
        <w:rPr>
          <w:szCs w:val="20"/>
        </w:rPr>
        <w:t xml:space="preserve"> have maximum node strength as both these two articles are highly cited in SM. </w:t>
      </w:r>
      <w:r w:rsidR="006E0E21">
        <w:rPr>
          <w:szCs w:val="20"/>
        </w:rPr>
        <w:fldChar w:fldCharType="begin"/>
      </w:r>
      <w:r w:rsidR="00222A2E">
        <w:rPr>
          <w:szCs w:val="20"/>
        </w:rPr>
        <w:instrText xml:space="preserve"> ADDIN ZOTERO_ITEM CSL_CITATION {"citationID":"a1sf494lq4m","properties":{"formattedCitation":"(Stock &amp; Seliger, 2016a)","plainCitation":"(Stock &amp; Seliger, 2016a)","noteIndex":0},"citationItems":[{"id":"ABM1bTmc/TR6wghix","uris":["http://www.mendeley.com/documents/?uuid=c9d62c8b-bb58-4462-9e4b-8b7fc17a0010"],"uri":["http://www.mendeley.com/documents/?uuid=c9d62c8b-bb58-4462-9e4b-8b7fc17a0010"],"itemData":{"DOI":"10.1016/j.procir.2016.01.129","ISSN":"22128271","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B.V.","author":[{"dropping-particle":"","family":"Stock","given":"T","non-dropping-particle":"","parse-names":false,"suffix":""},{"dropping-particle":"","family":"Seliger","given":"G","non-dropping-particle":"","parse-names":false,"suffix":""}],"container-title":"Procedia CIRP","editor":[{"dropping-particle":"","family":"Seliger G. Kohl H.","given":"Mallon J","non-dropping-particle":"","parse-names":false,"suffix":""}],"id":"ABM1bTmc/TR6wghix","issued":{"date-parts":[["2016"]]},"note":"cited By 466; Conference of 13th Global Conference on Sustainable Manufacturing, GCSM 2015 ; Conference Date: 16 September 2015 Through 18 September 2015; Conference Code:121345","page":"536-541","publisher":"Elsevier B.V.","title":"Opportunities of Sustainable Manufacturing in Industry 4.0","type":"paper-conference","volume":"40"}}],"schema":"https://github.com/citation-style-language/schema/raw/master/csl-citation.json"} </w:instrText>
      </w:r>
      <w:r w:rsidR="006E0E21">
        <w:rPr>
          <w:szCs w:val="20"/>
        </w:rPr>
        <w:fldChar w:fldCharType="separate"/>
      </w:r>
      <w:r w:rsidR="00222A2E" w:rsidRPr="00222A2E">
        <w:rPr>
          <w:lang w:val="en-GB"/>
        </w:rPr>
        <w:t>(Stock &amp; Seliger, 2016a)</w:t>
      </w:r>
      <w:r w:rsidR="006E0E21">
        <w:rPr>
          <w:szCs w:val="20"/>
        </w:rPr>
        <w:fldChar w:fldCharType="end"/>
      </w:r>
      <w:r w:rsidR="006E0E21">
        <w:rPr>
          <w:szCs w:val="20"/>
        </w:rPr>
        <w:t xml:space="preserve"> highlighted the research issues and opportunities for SM in Industry 4.0 by considering both </w:t>
      </w:r>
      <w:r w:rsidR="001E0E42">
        <w:rPr>
          <w:szCs w:val="20"/>
        </w:rPr>
        <w:t xml:space="preserve">the </w:t>
      </w:r>
      <w:r w:rsidR="006E0E21">
        <w:rPr>
          <w:szCs w:val="20"/>
        </w:rPr>
        <w:t xml:space="preserve">micro and macro perspective of SM while </w:t>
      </w:r>
      <w:r w:rsidR="006E0E21">
        <w:rPr>
          <w:szCs w:val="20"/>
        </w:rPr>
        <w:fldChar w:fldCharType="begin"/>
      </w:r>
      <w:r w:rsidR="00222A2E">
        <w:rPr>
          <w:szCs w:val="20"/>
        </w:rPr>
        <w:instrText xml:space="preserve"> ADDIN ZOTERO_ITEM CSL_CITATION {"citationID":"a2n1b9ordg0","properties":{"formattedCitation":"(Jayal et al., 2010a)","plainCitation":"(Jayal et al., 2010a)","noteIndex":0},"citationItems":[{"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Technology","id":"ABM1bTmc/s3S64hRC","issue":"3","issued":{"date-parts":[["2010"]]},"note":"cited By 491","page":"144-152","title":"Sustainable manufacturing: Modeling and optimization challenges at the product, process and system levels","type":"article-journal","volume":"2"}}],"schema":"https://github.com/citation-style-language/schema/raw/master/csl-citation.json"} </w:instrText>
      </w:r>
      <w:r w:rsidR="006E0E21">
        <w:rPr>
          <w:szCs w:val="20"/>
        </w:rPr>
        <w:fldChar w:fldCharType="separate"/>
      </w:r>
      <w:r w:rsidR="00222A2E" w:rsidRPr="00222A2E">
        <w:rPr>
          <w:lang w:val="en-GB"/>
        </w:rPr>
        <w:t>(Jayal et al., 2010a)</w:t>
      </w:r>
      <w:r w:rsidR="006E0E21">
        <w:rPr>
          <w:szCs w:val="20"/>
        </w:rPr>
        <w:fldChar w:fldCharType="end"/>
      </w:r>
      <w:r w:rsidR="006E0E21">
        <w:rPr>
          <w:szCs w:val="20"/>
        </w:rPr>
        <w:t xml:space="preserve"> discussed the research opportunities for SM at </w:t>
      </w:r>
      <w:r w:rsidR="001E0E42">
        <w:rPr>
          <w:szCs w:val="20"/>
        </w:rPr>
        <w:t xml:space="preserve">the </w:t>
      </w:r>
      <w:r w:rsidR="006E0E21">
        <w:rPr>
          <w:szCs w:val="20"/>
        </w:rPr>
        <w:t xml:space="preserve">system and process level. </w:t>
      </w:r>
    </w:p>
    <w:p w14:paraId="5ABCDA23" w14:textId="77777777" w:rsidR="00935AAE" w:rsidRDefault="00935AAE" w:rsidP="00AE4A1A">
      <w:pPr>
        <w:spacing w:line="360" w:lineRule="auto"/>
        <w:jc w:val="both"/>
      </w:pPr>
    </w:p>
    <w:p w14:paraId="5AC40EDC" w14:textId="2495407F" w:rsidR="00EC3293" w:rsidRPr="00BE39C4" w:rsidRDefault="00AB47C4" w:rsidP="00AE4A1A">
      <w:pPr>
        <w:spacing w:line="360" w:lineRule="auto"/>
        <w:jc w:val="both"/>
        <w:rPr>
          <w:b/>
          <w:bCs/>
        </w:rPr>
      </w:pPr>
      <w:r>
        <w:rPr>
          <w:b/>
          <w:bCs/>
        </w:rPr>
        <w:t xml:space="preserve">4.5.5. </w:t>
      </w:r>
      <w:r w:rsidR="00935AAE">
        <w:rPr>
          <w:b/>
          <w:bCs/>
        </w:rPr>
        <w:t xml:space="preserve"> </w:t>
      </w:r>
      <w:r w:rsidR="00EC3293" w:rsidRPr="00BE39C4">
        <w:rPr>
          <w:b/>
          <w:bCs/>
        </w:rPr>
        <w:t xml:space="preserve">Co-citation analysis </w:t>
      </w:r>
    </w:p>
    <w:p w14:paraId="14836150" w14:textId="5C71F029" w:rsidR="00EC3293" w:rsidRDefault="00EC3293" w:rsidP="00AE4A1A">
      <w:pPr>
        <w:spacing w:line="360" w:lineRule="auto"/>
        <w:jc w:val="both"/>
      </w:pPr>
      <w:r>
        <w:lastRenderedPageBreak/>
        <w:t xml:space="preserve">The concept of co-citation analysis was introduced in 1973 by Small to complement </w:t>
      </w:r>
      <w:r w:rsidR="00334DC4">
        <w:t xml:space="preserve">bibliographic coupling. Generally, co-citation analysis used to </w:t>
      </w:r>
      <w:r w:rsidR="00222A2E">
        <w:t>analyse</w:t>
      </w:r>
      <w:r w:rsidR="00334DC4">
        <w:t xml:space="preserve"> the structure of literature from the perspective of cited documents. Co-citation between two articles occurs when both these two articles appear together in the reference list of </w:t>
      </w:r>
      <w:r w:rsidR="001E0E42">
        <w:t xml:space="preserve">the </w:t>
      </w:r>
      <w:r w:rsidR="00334DC4">
        <w:t>third article</w:t>
      </w:r>
      <w:r w:rsidR="009153D7">
        <w:t xml:space="preserve"> </w:t>
      </w:r>
      <w:r w:rsidR="009153D7">
        <w:fldChar w:fldCharType="begin"/>
      </w:r>
      <w:r w:rsidR="00222A2E">
        <w:instrText xml:space="preserve"> ADDIN ZOTERO_ITEM CSL_CITATION {"citationID":"ai47on504a","properties":{"formattedCitation":"(Baker et al., 2020)","plainCitation":"(Baker et al., 2020)","noteIndex":0},"citationItems":[{"id":6956,"uris":["http://zotero.org/users/local/16ese0yC/items/4SQ5RH97"],"uri":["http://zotero.org/users/local/16ese0yC/items/4SQ5RH97"],"itemData":{"id":6956,"type":"article-journal","container-title":"European Financial Management","ISSN":"1354-7798","issue":"5","journalAbbreviation":"European Financial Management","note":"publisher: Wiley Online Library","page":"1224-1260","title":"A bibliometric analysis of European Financial Managementʼs first 25 years","volume":"26","author":[{"family":"Baker","given":"H Kent"},{"family":"Kumar","given":"Satish"},{"family":"Pandey","given":"Nitesh"}],"issued":{"date-parts":[["2020"]]}}}],"schema":"https://github.com/citation-style-language/schema/raw/master/csl-citation.json"} </w:instrText>
      </w:r>
      <w:r w:rsidR="009153D7">
        <w:fldChar w:fldCharType="separate"/>
      </w:r>
      <w:r w:rsidR="00222A2E" w:rsidRPr="00222A2E">
        <w:rPr>
          <w:lang w:val="en-GB"/>
        </w:rPr>
        <w:t>(Baker et al., 2020)</w:t>
      </w:r>
      <w:r w:rsidR="009153D7">
        <w:fldChar w:fldCharType="end"/>
      </w:r>
      <w:r w:rsidR="00334DC4">
        <w:t xml:space="preserve">. </w:t>
      </w:r>
      <w:r w:rsidR="004B2584">
        <w:t>By Co-citation analysis we found six major clusters shown in F</w:t>
      </w:r>
      <w:r w:rsidR="006E0E21">
        <w:t>igure 12 (b)</w:t>
      </w:r>
      <w:r w:rsidR="004B2584">
        <w:t xml:space="preserve"> in which red cluster focused on Decision making approaches in SM, Violet colour cluster discuss the articles related to Industry 4.0 technologies, Green colour cluster discuss articles related to manufacturing processes i.e., forging, grinding, sustainable machining, blue cluster discuss the lean production and yellow colour cluster discuss articles related to energy consumption, waste management, process planning, scheduling and carbon emissions. </w:t>
      </w:r>
    </w:p>
    <w:p w14:paraId="38635325" w14:textId="6FA13C8F" w:rsidR="00001B51" w:rsidRDefault="004B2584" w:rsidP="0055258C">
      <w:pPr>
        <w:spacing w:line="360" w:lineRule="auto"/>
        <w:jc w:val="center"/>
        <w:rPr>
          <w:szCs w:val="20"/>
        </w:rPr>
      </w:pPr>
      <w:r w:rsidRPr="004B2584">
        <w:rPr>
          <w:noProof/>
          <w:szCs w:val="20"/>
        </w:rPr>
        <w:drawing>
          <wp:inline distT="0" distB="0" distL="0" distR="0" wp14:anchorId="179D3F19" wp14:editId="7EA936FD">
            <wp:extent cx="5988050" cy="2796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208" t="31987" r="17567" b="25079"/>
                    <a:stretch/>
                  </pic:blipFill>
                  <pic:spPr bwMode="auto">
                    <a:xfrm>
                      <a:off x="0" y="0"/>
                      <a:ext cx="6004210" cy="2804087"/>
                    </a:xfrm>
                    <a:prstGeom prst="rect">
                      <a:avLst/>
                    </a:prstGeom>
                    <a:ln>
                      <a:noFill/>
                    </a:ln>
                    <a:extLst>
                      <a:ext uri="{53640926-AAD7-44D8-BBD7-CCE9431645EC}">
                        <a14:shadowObscured xmlns:a14="http://schemas.microsoft.com/office/drawing/2010/main"/>
                      </a:ext>
                    </a:extLst>
                  </pic:spPr>
                </pic:pic>
              </a:graphicData>
            </a:graphic>
          </wp:inline>
        </w:drawing>
      </w:r>
    </w:p>
    <w:p w14:paraId="157FC0B3" w14:textId="32F76E62" w:rsidR="00001B51" w:rsidRPr="0055258C" w:rsidRDefault="00001B51" w:rsidP="0055258C">
      <w:pPr>
        <w:spacing w:line="360" w:lineRule="auto"/>
        <w:jc w:val="center"/>
        <w:rPr>
          <w:szCs w:val="20"/>
        </w:rPr>
      </w:pPr>
      <w:r w:rsidRPr="00C43DD8">
        <w:rPr>
          <w:b/>
          <w:bCs/>
          <w:szCs w:val="20"/>
        </w:rPr>
        <w:t>Figure</w:t>
      </w:r>
      <w:r w:rsidR="006E0E21" w:rsidRPr="00C43DD8">
        <w:rPr>
          <w:b/>
          <w:bCs/>
          <w:szCs w:val="20"/>
        </w:rPr>
        <w:t xml:space="preserve"> 12</w:t>
      </w:r>
      <w:r w:rsidRPr="00C43DD8">
        <w:rPr>
          <w:b/>
          <w:bCs/>
          <w:szCs w:val="20"/>
        </w:rPr>
        <w:t>:</w:t>
      </w:r>
      <w:r>
        <w:rPr>
          <w:szCs w:val="20"/>
        </w:rPr>
        <w:t xml:space="preserve"> (a) Citation Network (b) Co-citation Network</w:t>
      </w:r>
    </w:p>
    <w:p w14:paraId="18A75100" w14:textId="77777777" w:rsidR="00222A2E" w:rsidRDefault="00222A2E" w:rsidP="00AE4A1A">
      <w:pPr>
        <w:spacing w:line="360" w:lineRule="auto"/>
        <w:jc w:val="both"/>
        <w:rPr>
          <w:b/>
          <w:bCs/>
        </w:rPr>
      </w:pPr>
    </w:p>
    <w:p w14:paraId="15C61747" w14:textId="3E523A4D" w:rsidR="00001B51" w:rsidRPr="00001B51" w:rsidRDefault="00AB47C4" w:rsidP="00AE4A1A">
      <w:pPr>
        <w:spacing w:line="360" w:lineRule="auto"/>
        <w:jc w:val="both"/>
        <w:rPr>
          <w:b/>
          <w:bCs/>
        </w:rPr>
      </w:pPr>
      <w:r>
        <w:rPr>
          <w:b/>
          <w:bCs/>
        </w:rPr>
        <w:t xml:space="preserve">4.5.6. </w:t>
      </w:r>
      <w:r w:rsidR="00001B51">
        <w:rPr>
          <w:b/>
          <w:bCs/>
        </w:rPr>
        <w:t>Bibliographic coupling</w:t>
      </w:r>
    </w:p>
    <w:p w14:paraId="6245F01E" w14:textId="4CB81CE3" w:rsidR="009153D7" w:rsidRDefault="00BE39C4" w:rsidP="00AE4A1A">
      <w:pPr>
        <w:spacing w:line="360" w:lineRule="auto"/>
        <w:jc w:val="both"/>
      </w:pPr>
      <w:r>
        <w:t xml:space="preserve">Bibliographic coupling was introduced by Kessler in 1963 which occurs when two documents cite </w:t>
      </w:r>
      <w:r w:rsidR="001E0E42">
        <w:t xml:space="preserve">a </w:t>
      </w:r>
      <w:r>
        <w:t>common third document (e.g., Article A and Article B cite Article C)</w:t>
      </w:r>
      <w:r w:rsidR="009153D7">
        <w:t xml:space="preserve"> </w:t>
      </w:r>
      <w:r w:rsidR="009153D7">
        <w:fldChar w:fldCharType="begin"/>
      </w:r>
      <w:r w:rsidR="00222A2E">
        <w:instrText xml:space="preserve"> ADDIN ZOTERO_ITEM CSL_CITATION {"citationID":"a19h7qrk5lc","properties":{"formattedCitation":"(Donthu et al., 2020)","plainCitation":"(Donthu et al., 2020)","noteIndex":0},"citationItems":[{"id":"ABM1bTmc/v0RDX3rK","uris":["http://www.mendeley.com/documents/?uuid=3c685a4d-2c42-41ab-b891-6d7f0e1b6068"],"uri":["http://www.mendeley.com/documents/?uuid=3c685a4d-2c42-41ab-b891-6d7f0e1b6068"],"itemData":{"ISSN":"0148-2963","author":[{"dropping-particle":"","family":"Donthu","given":"Naveen","non-dropping-particle":"","parse-names":false,"suffix":""},{"dropping-particle":"","family":"Kumar","given":"Satish","non-dropping-particle":"","parse-names":false,"suffix":""},{"dropping-particle":"","family":"Pattnaik","given":"Debidutta","non-dropping-particle":"","parse-names":false,"suffix":""}],"container-title":"Journal of Business Research","id":"ABM1bTmc/v0RDX3rK","issued":{"date-parts":[["2020"]]},"page":"1-14","publisher":"Elsevier","title":"Forty-five years of journal of business research: a bibliometric analysis","type":"article-journal","volume":"109"}}],"schema":"https://github.com/citation-style-language/schema/raw/master/csl-citation.json"} </w:instrText>
      </w:r>
      <w:r w:rsidR="009153D7">
        <w:fldChar w:fldCharType="separate"/>
      </w:r>
      <w:r w:rsidR="00222A2E" w:rsidRPr="00222A2E">
        <w:rPr>
          <w:lang w:val="en-GB"/>
        </w:rPr>
        <w:t>(Donthu et al., 2020)</w:t>
      </w:r>
      <w:r w:rsidR="009153D7">
        <w:fldChar w:fldCharType="end"/>
      </w:r>
      <w:r>
        <w:t xml:space="preserve">. </w:t>
      </w:r>
      <w:r w:rsidR="004E118B">
        <w:t xml:space="preserve">Our analysis shows six major clusters formed which share common citations. We have followed the approach by </w:t>
      </w:r>
      <w:r w:rsidR="009153D7">
        <w:fldChar w:fldCharType="begin"/>
      </w:r>
      <w:r w:rsidR="00222A2E">
        <w:instrText xml:space="preserve"> ADDIN ZOTERO_ITEM CSL_CITATION {"citationID":"afgvrsp2f1","properties":{"formattedCitation":"(Donthu et al., 2020)","plainCitation":"(Donthu et al., 2020)","noteIndex":0},"citationItems":[{"id":"ABM1bTmc/v0RDX3rK","uris":["http://www.mendeley.com/documents/?uuid=3c685a4d-2c42-41ab-b891-6d7f0e1b6068"],"uri":["http://www.mendeley.com/documents/?uuid=3c685a4d-2c42-41ab-b891-6d7f0e1b6068"],"itemData":{"ISSN":"0148-2963","author":[{"dropping-particle":"","family":"Donthu","given":"Naveen","non-dropping-particle":"","parse-names":false,"suffix":""},{"dropping-particle":"","family":"Kumar","given":"Satish","non-dropping-particle":"","parse-names":false,"suffix":""},{"dropping-particle":"","family":"Pattnaik","given":"Debidutta","non-dropping-particle":"","parse-names":false,"suffix":""}],"container-title":"Journal of Business Research","id":"ABM1bTmc/v0RDX3rK","issued":{"date-parts":[["2020"]]},"page":"1-14","publisher":"Elsevier","title":"Forty-five years of journal of business research: a bibliometric analysis","type":"article-journal","volume":"109"}}],"schema":"https://github.com/citation-style-language/schema/raw/master/csl-citation.json"} </w:instrText>
      </w:r>
      <w:r w:rsidR="009153D7">
        <w:fldChar w:fldCharType="separate"/>
      </w:r>
      <w:r w:rsidR="00222A2E" w:rsidRPr="00222A2E">
        <w:rPr>
          <w:lang w:val="en-GB"/>
        </w:rPr>
        <w:t>(Donthu et al., 2020)</w:t>
      </w:r>
      <w:r w:rsidR="009153D7">
        <w:fldChar w:fldCharType="end"/>
      </w:r>
      <w:r w:rsidR="004E118B">
        <w:t xml:space="preserve"> in which naming of clusters is done based on subjective judgement and it is also discussed the naming of clusters is conceptually similar to the approach we followed in factor analysis. In this</w:t>
      </w:r>
      <w:r w:rsidR="001E0E42">
        <w:t xml:space="preserve"> study,</w:t>
      </w:r>
      <w:r w:rsidR="004E118B">
        <w:t xml:space="preserve"> we have identified </w:t>
      </w:r>
      <w:r w:rsidR="001E0E42">
        <w:t xml:space="preserve">the </w:t>
      </w:r>
      <w:r w:rsidR="004E118B">
        <w:t>area of focus of studies reported in these clusters and then naming of clusters is done</w:t>
      </w:r>
      <w:r w:rsidR="006E0E21">
        <w:t xml:space="preserve"> (See Fig</w:t>
      </w:r>
      <w:r w:rsidR="00E53386">
        <w:t>ure</w:t>
      </w:r>
      <w:r w:rsidR="006E0E21">
        <w:t xml:space="preserve"> 13)</w:t>
      </w:r>
      <w:r w:rsidR="004E118B">
        <w:t xml:space="preserve">. </w:t>
      </w:r>
    </w:p>
    <w:p w14:paraId="605CFEBE" w14:textId="33562B28" w:rsidR="00EC3293" w:rsidRDefault="003B7B95" w:rsidP="00C97850">
      <w:pPr>
        <w:spacing w:line="360" w:lineRule="auto"/>
        <w:jc w:val="center"/>
      </w:pPr>
      <w:r>
        <w:rPr>
          <w:noProof/>
        </w:rPr>
        <w:lastRenderedPageBreak/>
        <w:drawing>
          <wp:inline distT="0" distB="0" distL="0" distR="0" wp14:anchorId="2064A358" wp14:editId="423ABF7C">
            <wp:extent cx="5798820" cy="3406140"/>
            <wp:effectExtent l="0" t="0" r="0" b="381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l="2436"/>
                    <a:stretch/>
                  </pic:blipFill>
                  <pic:spPr bwMode="auto">
                    <a:xfrm>
                      <a:off x="0" y="0"/>
                      <a:ext cx="5798820" cy="3406140"/>
                    </a:xfrm>
                    <a:prstGeom prst="rect">
                      <a:avLst/>
                    </a:prstGeom>
                    <a:noFill/>
                    <a:ln>
                      <a:noFill/>
                    </a:ln>
                    <a:extLst>
                      <a:ext uri="{53640926-AAD7-44D8-BBD7-CCE9431645EC}">
                        <a14:shadowObscured xmlns:a14="http://schemas.microsoft.com/office/drawing/2010/main"/>
                      </a:ext>
                    </a:extLst>
                  </pic:spPr>
                </pic:pic>
              </a:graphicData>
            </a:graphic>
          </wp:inline>
        </w:drawing>
      </w:r>
    </w:p>
    <w:p w14:paraId="36E63998" w14:textId="1FA470C6" w:rsidR="00EC3293" w:rsidRPr="00F60264" w:rsidRDefault="006E0E21" w:rsidP="006E0E21">
      <w:pPr>
        <w:spacing w:line="360" w:lineRule="auto"/>
        <w:jc w:val="center"/>
      </w:pPr>
      <w:r w:rsidRPr="003B7B95">
        <w:rPr>
          <w:b/>
          <w:bCs/>
        </w:rPr>
        <w:t>Figure 13:</w:t>
      </w:r>
      <w:r>
        <w:t xml:space="preserve"> Bibliographic coupling network</w:t>
      </w:r>
    </w:p>
    <w:p w14:paraId="31EE9B43" w14:textId="77777777" w:rsidR="000542F5" w:rsidRDefault="000542F5" w:rsidP="008D0BE8">
      <w:pPr>
        <w:jc w:val="both"/>
        <w:rPr>
          <w:b/>
          <w:bCs/>
          <w:szCs w:val="20"/>
        </w:rPr>
      </w:pPr>
    </w:p>
    <w:p w14:paraId="2828B204" w14:textId="7CED2948" w:rsidR="006415BC" w:rsidRPr="00F60264" w:rsidRDefault="00AB47C4" w:rsidP="00AE4A1A">
      <w:pPr>
        <w:spacing w:line="360" w:lineRule="auto"/>
        <w:jc w:val="both"/>
        <w:rPr>
          <w:b/>
          <w:bCs/>
        </w:rPr>
      </w:pPr>
      <w:r>
        <w:rPr>
          <w:b/>
          <w:bCs/>
        </w:rPr>
        <w:t>5</w:t>
      </w:r>
      <w:r w:rsidR="005F0979" w:rsidRPr="00F60264">
        <w:rPr>
          <w:b/>
          <w:bCs/>
        </w:rPr>
        <w:t>.</w:t>
      </w:r>
      <w:r w:rsidR="006415BC" w:rsidRPr="00F60264">
        <w:rPr>
          <w:b/>
          <w:bCs/>
        </w:rPr>
        <w:t xml:space="preserve"> </w:t>
      </w:r>
      <w:r w:rsidR="00767539">
        <w:rPr>
          <w:b/>
          <w:bCs/>
        </w:rPr>
        <w:t xml:space="preserve">Content analysis </w:t>
      </w:r>
      <w:r w:rsidR="00855C9E">
        <w:rPr>
          <w:b/>
          <w:bCs/>
        </w:rPr>
        <w:t xml:space="preserve">of various research themes in SM </w:t>
      </w:r>
    </w:p>
    <w:p w14:paraId="71F77DCD" w14:textId="443BFF26" w:rsidR="00DB18BC" w:rsidRDefault="00F43990" w:rsidP="00AE4A1A">
      <w:pPr>
        <w:spacing w:line="360" w:lineRule="auto"/>
        <w:jc w:val="both"/>
        <w:rPr>
          <w:bCs/>
        </w:rPr>
      </w:pPr>
      <w:r>
        <w:rPr>
          <w:bCs/>
        </w:rPr>
        <w:t xml:space="preserve">Content analysis and thematic cluster identification of new research areas </w:t>
      </w:r>
      <w:r w:rsidR="001E0E42">
        <w:rPr>
          <w:bCs/>
        </w:rPr>
        <w:t>are</w:t>
      </w:r>
      <w:r>
        <w:rPr>
          <w:bCs/>
        </w:rPr>
        <w:t xml:space="preserve"> adding the knowledge in literature in various research areas. In the SM many focal research themes have evolved and bibliographic coupling can help to identify these research themes. In the past</w:t>
      </w:r>
      <w:r w:rsidR="00E53386">
        <w:rPr>
          <w:bCs/>
        </w:rPr>
        <w:t>,</w:t>
      </w:r>
      <w:r>
        <w:rPr>
          <w:bCs/>
        </w:rPr>
        <w:t xml:space="preserve"> few authors have used </w:t>
      </w:r>
      <w:r w:rsidR="00E73B47">
        <w:rPr>
          <w:bCs/>
        </w:rPr>
        <w:t>bibliographic coupling</w:t>
      </w:r>
      <w:r>
        <w:rPr>
          <w:bCs/>
        </w:rPr>
        <w:t xml:space="preserve"> to identify focal research themes </w:t>
      </w:r>
      <w:r w:rsidR="001E0E42">
        <w:rPr>
          <w:bCs/>
        </w:rPr>
        <w:t>based on</w:t>
      </w:r>
      <w:r>
        <w:rPr>
          <w:bCs/>
        </w:rPr>
        <w:t xml:space="preserve"> </w:t>
      </w:r>
      <w:r w:rsidR="001E0E42">
        <w:rPr>
          <w:bCs/>
        </w:rPr>
        <w:t xml:space="preserve">the </w:t>
      </w:r>
      <w:r>
        <w:rPr>
          <w:bCs/>
        </w:rPr>
        <w:t>degree of semantic similarity</w:t>
      </w:r>
      <w:r w:rsidR="009153D7">
        <w:rPr>
          <w:bCs/>
        </w:rPr>
        <w:t xml:space="preserve"> </w:t>
      </w:r>
      <w:r w:rsidR="009153D7">
        <w:rPr>
          <w:bCs/>
        </w:rPr>
        <w:fldChar w:fldCharType="begin"/>
      </w:r>
      <w:r w:rsidR="00222A2E">
        <w:rPr>
          <w:bCs/>
        </w:rPr>
        <w:instrText xml:space="preserve"> ADDIN ZOTERO_ITEM CSL_CITATION {"citationID":"a5v60ubpek","properties":{"formattedCitation":"(Baker et al., 2020; Donthu et al., 2020)","plainCitation":"(Baker et al., 2020; Donthu et al., 2020)","noteIndex":0},"citationItems":[{"id":6956,"uris":["http://zotero.org/users/local/16ese0yC/items/4SQ5RH97"],"uri":["http://zotero.org/users/local/16ese0yC/items/4SQ5RH97"],"itemData":{"id":6956,"type":"article-journal","container-title":"European Financial Management","ISSN":"1354-7798","issue":"5","journalAbbreviation":"European Financial Management","note":"publisher: Wiley Online Library","page":"1224-1260","title":"A bibliometric analysis of European Financial Managementʼs first 25 years","volume":"26","author":[{"family":"Baker","given":"H Kent"},{"family":"Kumar","given":"Satish"},{"family":"Pandey","given":"Nitesh"}],"issued":{"date-parts":[["2020"]]}}},{"id":"ABM1bTmc/v0RDX3rK","uris":["http://www.mendeley.com/documents/?uuid=3c685a4d-2c42-41ab-b891-6d7f0e1b6068"],"uri":["http://www.mendeley.com/documents/?uuid=3c685a4d-2c42-41ab-b891-6d7f0e1b6068"],"itemData":{"ISSN":"0148-2963","author":[{"dropping-particle":"","family":"Donthu","given":"Naveen","non-dropping-particle":"","parse-names":false,"suffix":""},{"dropping-particle":"","family":"Kumar","given":"Satish","non-dropping-particle":"","parse-names":false,"suffix":""},{"dropping-particle":"","family":"Pattnaik","given":"Debidutta","non-dropping-particle":"","parse-names":false,"suffix":""}],"container-title":"Journal of Business Research","id":"ABM1bTmc/v0RDX3rK","issued":{"date-parts":[["2020"]]},"page":"1-14","publisher":"Elsevier","title":"Forty-five years of journal of business research: a bibliometric analysis","type":"article-journal","volume":"109"}}],"schema":"https://github.com/citation-style-language/schema/raw/master/csl-citation.json"} </w:instrText>
      </w:r>
      <w:r w:rsidR="009153D7">
        <w:rPr>
          <w:bCs/>
        </w:rPr>
        <w:fldChar w:fldCharType="separate"/>
      </w:r>
      <w:r w:rsidR="00222A2E" w:rsidRPr="00222A2E">
        <w:rPr>
          <w:lang w:val="en-GB"/>
        </w:rPr>
        <w:t>(Baker et al., 2020; Donthu et al., 2020)</w:t>
      </w:r>
      <w:r w:rsidR="009153D7">
        <w:rPr>
          <w:bCs/>
        </w:rPr>
        <w:fldChar w:fldCharType="end"/>
      </w:r>
      <w:r>
        <w:rPr>
          <w:bCs/>
        </w:rPr>
        <w:t xml:space="preserve">. Semantic similarity uses the Louvain clustering algorithm </w:t>
      </w:r>
      <w:r w:rsidR="001E0E42">
        <w:rPr>
          <w:bCs/>
        </w:rPr>
        <w:t>for</w:t>
      </w:r>
      <w:r>
        <w:rPr>
          <w:bCs/>
        </w:rPr>
        <w:t xml:space="preserve"> comparative assessment</w:t>
      </w:r>
      <w:r w:rsidR="00E73B47">
        <w:rPr>
          <w:bCs/>
        </w:rPr>
        <w:t xml:space="preserve">. Based on </w:t>
      </w:r>
      <w:r w:rsidR="001E0E42">
        <w:rPr>
          <w:bCs/>
        </w:rPr>
        <w:t xml:space="preserve">the </w:t>
      </w:r>
      <w:r w:rsidR="00E73B47">
        <w:rPr>
          <w:bCs/>
        </w:rPr>
        <w:t>analysis we have identified six major research themes in SM discussed in T</w:t>
      </w:r>
      <w:r w:rsidR="00222A2E">
        <w:rPr>
          <w:bCs/>
        </w:rPr>
        <w:t>able 10</w:t>
      </w:r>
      <w:r w:rsidR="00E73B47">
        <w:rPr>
          <w:bCs/>
        </w:rPr>
        <w:t xml:space="preserve">. </w:t>
      </w:r>
      <w:r w:rsidR="00041E7A">
        <w:rPr>
          <w:bCs/>
        </w:rPr>
        <w:t xml:space="preserve">The research progress and research gaps in each theme </w:t>
      </w:r>
      <w:r w:rsidR="001E0E42">
        <w:rPr>
          <w:bCs/>
        </w:rPr>
        <w:t>are</w:t>
      </w:r>
      <w:r w:rsidR="00041E7A">
        <w:rPr>
          <w:bCs/>
        </w:rPr>
        <w:t xml:space="preserve"> discussed in this section. </w:t>
      </w:r>
    </w:p>
    <w:p w14:paraId="7CB48407" w14:textId="77777777" w:rsidR="009D4B90" w:rsidRPr="00767539" w:rsidRDefault="009D4B90" w:rsidP="00AE4A1A">
      <w:pPr>
        <w:spacing w:line="360" w:lineRule="auto"/>
        <w:jc w:val="both"/>
        <w:rPr>
          <w:bCs/>
        </w:rPr>
      </w:pPr>
    </w:p>
    <w:p w14:paraId="167065FE" w14:textId="2C9200DF" w:rsidR="006D4219" w:rsidRPr="00461395" w:rsidRDefault="006D4219" w:rsidP="007875FA">
      <w:pPr>
        <w:spacing w:before="120" w:after="120"/>
        <w:jc w:val="center"/>
        <w:rPr>
          <w:bCs/>
          <w:szCs w:val="16"/>
        </w:rPr>
      </w:pPr>
      <w:r w:rsidRPr="00461395">
        <w:rPr>
          <w:b/>
          <w:bCs/>
          <w:szCs w:val="16"/>
        </w:rPr>
        <w:t>Table 1</w:t>
      </w:r>
      <w:r w:rsidR="00222A2E">
        <w:rPr>
          <w:b/>
          <w:bCs/>
          <w:szCs w:val="16"/>
        </w:rPr>
        <w:t>0</w:t>
      </w:r>
      <w:r w:rsidRPr="00461395">
        <w:rPr>
          <w:b/>
          <w:bCs/>
          <w:szCs w:val="16"/>
        </w:rPr>
        <w:t>:</w:t>
      </w:r>
      <w:r w:rsidRPr="00461395">
        <w:rPr>
          <w:bCs/>
          <w:szCs w:val="16"/>
        </w:rPr>
        <w:t xml:space="preserve"> </w:t>
      </w:r>
      <w:proofErr w:type="gramStart"/>
      <w:r w:rsidRPr="00461395">
        <w:rPr>
          <w:bCs/>
          <w:szCs w:val="16"/>
        </w:rPr>
        <w:t>Clusters</w:t>
      </w:r>
      <w:proofErr w:type="gramEnd"/>
      <w:r w:rsidRPr="00461395">
        <w:rPr>
          <w:bCs/>
          <w:szCs w:val="16"/>
        </w:rPr>
        <w:t xml:space="preserve"> analysis </w:t>
      </w:r>
      <w:r w:rsidR="007D151A" w:rsidRPr="00461395">
        <w:rPr>
          <w:bCs/>
          <w:szCs w:val="16"/>
        </w:rPr>
        <w:t>based on</w:t>
      </w:r>
      <w:r w:rsidRPr="00461395">
        <w:rPr>
          <w:bCs/>
          <w:szCs w:val="16"/>
        </w:rPr>
        <w:t xml:space="preserve"> keywords</w:t>
      </w:r>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4A0" w:firstRow="1" w:lastRow="0" w:firstColumn="1" w:lastColumn="0" w:noHBand="0" w:noVBand="1"/>
      </w:tblPr>
      <w:tblGrid>
        <w:gridCol w:w="1075"/>
        <w:gridCol w:w="2889"/>
        <w:gridCol w:w="5386"/>
      </w:tblGrid>
      <w:tr w:rsidR="00635E3F" w:rsidRPr="001D414F" w14:paraId="7922766F" w14:textId="77777777" w:rsidTr="00D11D43">
        <w:tc>
          <w:tcPr>
            <w:tcW w:w="575" w:type="pct"/>
            <w:shd w:val="clear" w:color="auto" w:fill="FFFF99"/>
          </w:tcPr>
          <w:p w14:paraId="7105708D" w14:textId="77777777" w:rsidR="00635E3F" w:rsidRPr="001D414F" w:rsidRDefault="00635E3F" w:rsidP="009D4B90">
            <w:pPr>
              <w:rPr>
                <w:b/>
                <w:sz w:val="20"/>
                <w:szCs w:val="16"/>
              </w:rPr>
            </w:pPr>
            <w:r w:rsidRPr="001D414F">
              <w:rPr>
                <w:b/>
                <w:sz w:val="20"/>
                <w:szCs w:val="16"/>
              </w:rPr>
              <w:t>Cluster</w:t>
            </w:r>
          </w:p>
        </w:tc>
        <w:tc>
          <w:tcPr>
            <w:tcW w:w="1545" w:type="pct"/>
            <w:shd w:val="clear" w:color="auto" w:fill="FFFF99"/>
          </w:tcPr>
          <w:p w14:paraId="5627CDE5" w14:textId="77777777" w:rsidR="00635E3F" w:rsidRPr="001D414F" w:rsidRDefault="00635E3F" w:rsidP="009D4B90">
            <w:pPr>
              <w:rPr>
                <w:b/>
                <w:sz w:val="20"/>
                <w:szCs w:val="16"/>
              </w:rPr>
            </w:pPr>
            <w:r w:rsidRPr="001D414F">
              <w:rPr>
                <w:b/>
                <w:sz w:val="20"/>
                <w:szCs w:val="16"/>
              </w:rPr>
              <w:t>Focused research area</w:t>
            </w:r>
          </w:p>
        </w:tc>
        <w:tc>
          <w:tcPr>
            <w:tcW w:w="2880" w:type="pct"/>
            <w:shd w:val="clear" w:color="auto" w:fill="FFFF99"/>
          </w:tcPr>
          <w:p w14:paraId="338A2CA4" w14:textId="2FFC33FB" w:rsidR="00635E3F" w:rsidRPr="001D414F" w:rsidRDefault="00635E3F" w:rsidP="009D4B90">
            <w:pPr>
              <w:rPr>
                <w:b/>
                <w:sz w:val="20"/>
                <w:szCs w:val="16"/>
              </w:rPr>
            </w:pPr>
            <w:r w:rsidRPr="001D414F">
              <w:rPr>
                <w:b/>
                <w:sz w:val="20"/>
                <w:szCs w:val="16"/>
              </w:rPr>
              <w:t xml:space="preserve">Main </w:t>
            </w:r>
            <w:r w:rsidR="009D4B90">
              <w:rPr>
                <w:b/>
                <w:sz w:val="20"/>
                <w:szCs w:val="16"/>
              </w:rPr>
              <w:t>k</w:t>
            </w:r>
            <w:r w:rsidRPr="001D414F">
              <w:rPr>
                <w:b/>
                <w:sz w:val="20"/>
                <w:szCs w:val="16"/>
              </w:rPr>
              <w:t>eywords</w:t>
            </w:r>
          </w:p>
        </w:tc>
      </w:tr>
      <w:tr w:rsidR="00635E3F" w:rsidRPr="001D414F" w14:paraId="2BC60602" w14:textId="77777777" w:rsidTr="00D11D43">
        <w:tc>
          <w:tcPr>
            <w:tcW w:w="575" w:type="pct"/>
            <w:shd w:val="clear" w:color="auto" w:fill="FFFF99"/>
          </w:tcPr>
          <w:p w14:paraId="3A26724A" w14:textId="77777777" w:rsidR="00635E3F" w:rsidRPr="001D414F" w:rsidRDefault="00635E3F" w:rsidP="009D4B90">
            <w:pPr>
              <w:rPr>
                <w:bCs/>
                <w:sz w:val="20"/>
                <w:szCs w:val="16"/>
              </w:rPr>
            </w:pPr>
            <w:r w:rsidRPr="001D414F">
              <w:rPr>
                <w:bCs/>
                <w:sz w:val="20"/>
                <w:szCs w:val="16"/>
              </w:rPr>
              <w:t>Cluster-1</w:t>
            </w:r>
          </w:p>
        </w:tc>
        <w:tc>
          <w:tcPr>
            <w:tcW w:w="1545" w:type="pct"/>
            <w:shd w:val="clear" w:color="auto" w:fill="FFFF99"/>
          </w:tcPr>
          <w:p w14:paraId="1A6C6A84" w14:textId="00AE1D71" w:rsidR="00635E3F" w:rsidRPr="001D414F" w:rsidRDefault="00635E3F" w:rsidP="009D4B90">
            <w:pPr>
              <w:rPr>
                <w:bCs/>
                <w:sz w:val="20"/>
                <w:szCs w:val="16"/>
              </w:rPr>
            </w:pPr>
            <w:r w:rsidRPr="001D414F">
              <w:rPr>
                <w:bCs/>
                <w:sz w:val="20"/>
                <w:szCs w:val="16"/>
              </w:rPr>
              <w:t xml:space="preserve">Sustainability in </w:t>
            </w:r>
            <w:r w:rsidR="00D11D43">
              <w:rPr>
                <w:bCs/>
                <w:sz w:val="20"/>
                <w:szCs w:val="16"/>
              </w:rPr>
              <w:t>m</w:t>
            </w:r>
            <w:r w:rsidRPr="001D414F">
              <w:rPr>
                <w:bCs/>
                <w:sz w:val="20"/>
                <w:szCs w:val="16"/>
              </w:rPr>
              <w:t>anufacturing processes</w:t>
            </w:r>
          </w:p>
        </w:tc>
        <w:tc>
          <w:tcPr>
            <w:tcW w:w="2880" w:type="pct"/>
            <w:shd w:val="clear" w:color="auto" w:fill="FFFF99"/>
          </w:tcPr>
          <w:p w14:paraId="5122EEE7" w14:textId="406F3DF3" w:rsidR="00635E3F" w:rsidRPr="001D414F" w:rsidRDefault="00635E3F" w:rsidP="007875FA">
            <w:pPr>
              <w:jc w:val="both"/>
              <w:rPr>
                <w:bCs/>
                <w:sz w:val="20"/>
                <w:szCs w:val="16"/>
              </w:rPr>
            </w:pPr>
            <w:r w:rsidRPr="001D414F">
              <w:rPr>
                <w:bCs/>
                <w:sz w:val="20"/>
                <w:szCs w:val="16"/>
              </w:rPr>
              <w:t>Grinding, Forging, Finishing, cleaning processes, machining. MQL, Cryogenic machining, casting, forming, tool remanufacturing</w:t>
            </w:r>
          </w:p>
        </w:tc>
      </w:tr>
      <w:tr w:rsidR="00635E3F" w:rsidRPr="001D414F" w14:paraId="648641EF" w14:textId="77777777" w:rsidTr="00D11D43">
        <w:tc>
          <w:tcPr>
            <w:tcW w:w="575" w:type="pct"/>
            <w:shd w:val="clear" w:color="auto" w:fill="FFFF99"/>
          </w:tcPr>
          <w:p w14:paraId="66E14521" w14:textId="77777777" w:rsidR="00635E3F" w:rsidRPr="001D414F" w:rsidRDefault="00635E3F" w:rsidP="009D4B90">
            <w:pPr>
              <w:rPr>
                <w:bCs/>
                <w:sz w:val="20"/>
                <w:szCs w:val="16"/>
              </w:rPr>
            </w:pPr>
            <w:r w:rsidRPr="001D414F">
              <w:rPr>
                <w:bCs/>
                <w:sz w:val="20"/>
                <w:szCs w:val="16"/>
              </w:rPr>
              <w:t>Cluster-2</w:t>
            </w:r>
          </w:p>
        </w:tc>
        <w:tc>
          <w:tcPr>
            <w:tcW w:w="1545" w:type="pct"/>
            <w:shd w:val="clear" w:color="auto" w:fill="FFFF99"/>
          </w:tcPr>
          <w:p w14:paraId="28B4CA3F" w14:textId="0766BE3A" w:rsidR="00635E3F" w:rsidRPr="001D414F" w:rsidRDefault="00635E3F" w:rsidP="009D4B90">
            <w:pPr>
              <w:rPr>
                <w:bCs/>
                <w:sz w:val="20"/>
                <w:szCs w:val="16"/>
              </w:rPr>
            </w:pPr>
            <w:r w:rsidRPr="001D414F">
              <w:rPr>
                <w:bCs/>
                <w:sz w:val="20"/>
                <w:szCs w:val="16"/>
              </w:rPr>
              <w:t xml:space="preserve">Sustainable planning and scheduling </w:t>
            </w:r>
          </w:p>
        </w:tc>
        <w:tc>
          <w:tcPr>
            <w:tcW w:w="2880" w:type="pct"/>
            <w:shd w:val="clear" w:color="auto" w:fill="FFFF99"/>
          </w:tcPr>
          <w:p w14:paraId="1A4B7996" w14:textId="1A96AD4D" w:rsidR="00635E3F" w:rsidRPr="001D414F" w:rsidRDefault="00635E3F" w:rsidP="007875FA">
            <w:pPr>
              <w:jc w:val="both"/>
              <w:rPr>
                <w:bCs/>
                <w:sz w:val="20"/>
                <w:szCs w:val="16"/>
              </w:rPr>
            </w:pPr>
            <w:r w:rsidRPr="001D414F">
              <w:rPr>
                <w:bCs/>
                <w:sz w:val="20"/>
                <w:szCs w:val="16"/>
              </w:rPr>
              <w:t xml:space="preserve">Job shop scheduling, </w:t>
            </w:r>
            <w:proofErr w:type="spellStart"/>
            <w:r w:rsidRPr="001D414F">
              <w:rPr>
                <w:bCs/>
                <w:sz w:val="20"/>
                <w:szCs w:val="16"/>
              </w:rPr>
              <w:t>makespan</w:t>
            </w:r>
            <w:proofErr w:type="spellEnd"/>
            <w:r w:rsidRPr="001D414F">
              <w:rPr>
                <w:bCs/>
                <w:sz w:val="20"/>
                <w:szCs w:val="16"/>
              </w:rPr>
              <w:t>, machine utilization, total production time, total cost, flexible manufacturing systems, Scheduling, Multi-objective optimization, planning, sustainable planning</w:t>
            </w:r>
          </w:p>
        </w:tc>
      </w:tr>
      <w:tr w:rsidR="00635E3F" w:rsidRPr="001D414F" w14:paraId="2C8BEDD9" w14:textId="77777777" w:rsidTr="00D11D43">
        <w:tc>
          <w:tcPr>
            <w:tcW w:w="575" w:type="pct"/>
            <w:shd w:val="clear" w:color="auto" w:fill="FFFF99"/>
          </w:tcPr>
          <w:p w14:paraId="0D9C4E69" w14:textId="77777777" w:rsidR="00635E3F" w:rsidRPr="001D414F" w:rsidRDefault="00635E3F" w:rsidP="009D4B90">
            <w:pPr>
              <w:rPr>
                <w:bCs/>
                <w:sz w:val="20"/>
                <w:szCs w:val="16"/>
              </w:rPr>
            </w:pPr>
            <w:r w:rsidRPr="001D414F">
              <w:rPr>
                <w:bCs/>
                <w:sz w:val="20"/>
                <w:szCs w:val="16"/>
              </w:rPr>
              <w:lastRenderedPageBreak/>
              <w:t>Cluster-3</w:t>
            </w:r>
          </w:p>
        </w:tc>
        <w:tc>
          <w:tcPr>
            <w:tcW w:w="1545" w:type="pct"/>
            <w:shd w:val="clear" w:color="auto" w:fill="FFFF99"/>
          </w:tcPr>
          <w:p w14:paraId="75088D82" w14:textId="5D1498C3" w:rsidR="00635E3F" w:rsidRPr="001D414F" w:rsidRDefault="00635E3F" w:rsidP="009D4B90">
            <w:pPr>
              <w:rPr>
                <w:bCs/>
                <w:sz w:val="20"/>
                <w:szCs w:val="16"/>
              </w:rPr>
            </w:pPr>
            <w:r w:rsidRPr="001D414F">
              <w:rPr>
                <w:bCs/>
                <w:sz w:val="20"/>
                <w:szCs w:val="16"/>
              </w:rPr>
              <w:t>Sustainable manufacturing in Industry 4.0</w:t>
            </w:r>
          </w:p>
        </w:tc>
        <w:tc>
          <w:tcPr>
            <w:tcW w:w="2880" w:type="pct"/>
            <w:shd w:val="clear" w:color="auto" w:fill="FFFF99"/>
          </w:tcPr>
          <w:p w14:paraId="56D09826" w14:textId="09BC8AF9" w:rsidR="00635E3F" w:rsidRPr="001D414F" w:rsidRDefault="00635E3F" w:rsidP="007875FA">
            <w:pPr>
              <w:jc w:val="both"/>
              <w:rPr>
                <w:bCs/>
                <w:sz w:val="20"/>
                <w:szCs w:val="16"/>
              </w:rPr>
            </w:pPr>
            <w:r w:rsidRPr="001D414F">
              <w:rPr>
                <w:bCs/>
                <w:sz w:val="20"/>
                <w:szCs w:val="16"/>
              </w:rPr>
              <w:t xml:space="preserve">Big data, Industry 4.0, CPS, AI, Deep learning, machine learning, IoT, </w:t>
            </w:r>
            <w:proofErr w:type="spellStart"/>
            <w:r w:rsidRPr="001D414F">
              <w:rPr>
                <w:bCs/>
                <w:sz w:val="20"/>
                <w:szCs w:val="16"/>
              </w:rPr>
              <w:t>IIoT</w:t>
            </w:r>
            <w:proofErr w:type="spellEnd"/>
            <w:r w:rsidRPr="001D414F">
              <w:rPr>
                <w:bCs/>
                <w:sz w:val="20"/>
                <w:szCs w:val="16"/>
              </w:rPr>
              <w:t>, Deep learning, blockchain technology, smart manufacturing, circular economy</w:t>
            </w:r>
          </w:p>
        </w:tc>
      </w:tr>
      <w:tr w:rsidR="00635E3F" w:rsidRPr="001D414F" w14:paraId="77DAAB48" w14:textId="77777777" w:rsidTr="00D11D43">
        <w:tc>
          <w:tcPr>
            <w:tcW w:w="575" w:type="pct"/>
            <w:shd w:val="clear" w:color="auto" w:fill="FFFF99"/>
          </w:tcPr>
          <w:p w14:paraId="0F306AB6" w14:textId="77777777" w:rsidR="00635E3F" w:rsidRPr="001D414F" w:rsidRDefault="00635E3F" w:rsidP="009D4B90">
            <w:pPr>
              <w:rPr>
                <w:bCs/>
                <w:sz w:val="20"/>
                <w:szCs w:val="16"/>
              </w:rPr>
            </w:pPr>
            <w:r w:rsidRPr="001D414F">
              <w:rPr>
                <w:bCs/>
                <w:sz w:val="20"/>
                <w:szCs w:val="16"/>
              </w:rPr>
              <w:t>Cluster-4</w:t>
            </w:r>
          </w:p>
        </w:tc>
        <w:tc>
          <w:tcPr>
            <w:tcW w:w="1545" w:type="pct"/>
            <w:shd w:val="clear" w:color="auto" w:fill="FFFF99"/>
          </w:tcPr>
          <w:p w14:paraId="2AFAEFD6" w14:textId="520F7425" w:rsidR="00635E3F" w:rsidRPr="001D414F" w:rsidRDefault="00635E3F" w:rsidP="009D4B90">
            <w:pPr>
              <w:rPr>
                <w:bCs/>
                <w:sz w:val="20"/>
                <w:szCs w:val="16"/>
              </w:rPr>
            </w:pPr>
            <w:r w:rsidRPr="001D414F">
              <w:rPr>
                <w:bCs/>
                <w:sz w:val="20"/>
                <w:szCs w:val="16"/>
              </w:rPr>
              <w:t xml:space="preserve">Sustainable manufacturing and Supply chain </w:t>
            </w:r>
          </w:p>
        </w:tc>
        <w:tc>
          <w:tcPr>
            <w:tcW w:w="2880" w:type="pct"/>
            <w:shd w:val="clear" w:color="auto" w:fill="FFFF99"/>
          </w:tcPr>
          <w:p w14:paraId="45BF68E1" w14:textId="5A3416E6" w:rsidR="00635E3F" w:rsidRPr="001D414F" w:rsidRDefault="00635E3F" w:rsidP="007875FA">
            <w:pPr>
              <w:jc w:val="both"/>
              <w:rPr>
                <w:bCs/>
                <w:sz w:val="20"/>
                <w:szCs w:val="16"/>
              </w:rPr>
            </w:pPr>
            <w:r w:rsidRPr="001D414F">
              <w:rPr>
                <w:bCs/>
                <w:sz w:val="20"/>
                <w:szCs w:val="16"/>
              </w:rPr>
              <w:t>Supplier, supply chain, reverse supply chain, supplier selection, forward supply chain</w:t>
            </w:r>
          </w:p>
        </w:tc>
      </w:tr>
      <w:tr w:rsidR="00635E3F" w:rsidRPr="001D414F" w14:paraId="663FB45A" w14:textId="77777777" w:rsidTr="00D11D43">
        <w:tc>
          <w:tcPr>
            <w:tcW w:w="575" w:type="pct"/>
            <w:shd w:val="clear" w:color="auto" w:fill="FFFF99"/>
          </w:tcPr>
          <w:p w14:paraId="1AE9D894" w14:textId="77777777" w:rsidR="00635E3F" w:rsidRPr="001D414F" w:rsidRDefault="00635E3F" w:rsidP="009D4B90">
            <w:pPr>
              <w:rPr>
                <w:bCs/>
                <w:sz w:val="20"/>
                <w:szCs w:val="16"/>
              </w:rPr>
            </w:pPr>
            <w:r w:rsidRPr="001D414F">
              <w:rPr>
                <w:bCs/>
                <w:sz w:val="20"/>
                <w:szCs w:val="16"/>
              </w:rPr>
              <w:t>Cluster-5</w:t>
            </w:r>
          </w:p>
        </w:tc>
        <w:tc>
          <w:tcPr>
            <w:tcW w:w="1545" w:type="pct"/>
            <w:shd w:val="clear" w:color="auto" w:fill="FFFF99"/>
          </w:tcPr>
          <w:p w14:paraId="12CFEA79" w14:textId="7B976AE6" w:rsidR="00635E3F" w:rsidRPr="001D414F" w:rsidRDefault="00635E3F" w:rsidP="009D4B90">
            <w:pPr>
              <w:rPr>
                <w:bCs/>
                <w:sz w:val="20"/>
                <w:szCs w:val="16"/>
              </w:rPr>
            </w:pPr>
            <w:r w:rsidRPr="001D414F">
              <w:rPr>
                <w:bCs/>
                <w:sz w:val="20"/>
                <w:szCs w:val="16"/>
              </w:rPr>
              <w:t>Decision making in Sustainable manufacturing</w:t>
            </w:r>
          </w:p>
        </w:tc>
        <w:tc>
          <w:tcPr>
            <w:tcW w:w="2880" w:type="pct"/>
            <w:shd w:val="clear" w:color="auto" w:fill="FFFF99"/>
          </w:tcPr>
          <w:p w14:paraId="0D684E2D" w14:textId="606C2ADB" w:rsidR="00635E3F" w:rsidRPr="001D414F" w:rsidRDefault="00635E3F" w:rsidP="007875FA">
            <w:pPr>
              <w:jc w:val="both"/>
              <w:rPr>
                <w:bCs/>
                <w:sz w:val="20"/>
                <w:szCs w:val="16"/>
              </w:rPr>
            </w:pPr>
            <w:r w:rsidRPr="001D414F">
              <w:rPr>
                <w:bCs/>
                <w:sz w:val="20"/>
                <w:szCs w:val="16"/>
              </w:rPr>
              <w:t xml:space="preserve">Barriers, Challenges, maturity model, Fuzzy set theory, </w:t>
            </w:r>
            <w:r>
              <w:rPr>
                <w:bCs/>
                <w:sz w:val="20"/>
                <w:szCs w:val="16"/>
              </w:rPr>
              <w:t xml:space="preserve">KPI, </w:t>
            </w:r>
            <w:r w:rsidRPr="001D414F">
              <w:rPr>
                <w:bCs/>
                <w:sz w:val="20"/>
                <w:szCs w:val="16"/>
              </w:rPr>
              <w:t>Analytical hierarchy process, TOPSIS, DEMATEL, framework, MCDM, ANP, BWM</w:t>
            </w:r>
          </w:p>
        </w:tc>
      </w:tr>
      <w:tr w:rsidR="00635E3F" w:rsidRPr="001D414F" w14:paraId="642B5D62" w14:textId="77777777" w:rsidTr="00D11D43">
        <w:tc>
          <w:tcPr>
            <w:tcW w:w="575" w:type="pct"/>
            <w:shd w:val="clear" w:color="auto" w:fill="FFFF99"/>
          </w:tcPr>
          <w:p w14:paraId="06ED8A83" w14:textId="3775E029" w:rsidR="00635E3F" w:rsidRPr="001D414F" w:rsidRDefault="00635E3F" w:rsidP="009D4B90">
            <w:pPr>
              <w:rPr>
                <w:bCs/>
                <w:sz w:val="20"/>
                <w:szCs w:val="16"/>
              </w:rPr>
            </w:pPr>
            <w:r w:rsidRPr="001D414F">
              <w:rPr>
                <w:bCs/>
                <w:sz w:val="20"/>
                <w:szCs w:val="16"/>
              </w:rPr>
              <w:t>Cluster-</w:t>
            </w:r>
            <w:r>
              <w:rPr>
                <w:bCs/>
                <w:sz w:val="20"/>
                <w:szCs w:val="16"/>
              </w:rPr>
              <w:t>6</w:t>
            </w:r>
          </w:p>
        </w:tc>
        <w:tc>
          <w:tcPr>
            <w:tcW w:w="1545" w:type="pct"/>
            <w:shd w:val="clear" w:color="auto" w:fill="FFFF99"/>
          </w:tcPr>
          <w:p w14:paraId="06656926" w14:textId="737614C6" w:rsidR="00635E3F" w:rsidRPr="001D414F" w:rsidRDefault="00635E3F" w:rsidP="009D4B90">
            <w:pPr>
              <w:rPr>
                <w:bCs/>
                <w:color w:val="000000" w:themeColor="text1"/>
                <w:sz w:val="20"/>
                <w:szCs w:val="16"/>
              </w:rPr>
            </w:pPr>
            <w:r w:rsidRPr="001D414F">
              <w:rPr>
                <w:bCs/>
                <w:color w:val="000000" w:themeColor="text1"/>
                <w:sz w:val="20"/>
                <w:szCs w:val="16"/>
              </w:rPr>
              <w:t xml:space="preserve">Sustainable manufacturing and lean production systems </w:t>
            </w:r>
          </w:p>
        </w:tc>
        <w:tc>
          <w:tcPr>
            <w:tcW w:w="2880" w:type="pct"/>
            <w:shd w:val="clear" w:color="auto" w:fill="FFFF99"/>
          </w:tcPr>
          <w:p w14:paraId="55AF7082" w14:textId="360B883B" w:rsidR="00635E3F" w:rsidRPr="001D414F" w:rsidRDefault="00635E3F" w:rsidP="007875FA">
            <w:pPr>
              <w:rPr>
                <w:bCs/>
                <w:sz w:val="20"/>
                <w:szCs w:val="16"/>
              </w:rPr>
            </w:pPr>
            <w:r w:rsidRPr="001D414F">
              <w:rPr>
                <w:bCs/>
                <w:sz w:val="20"/>
                <w:szCs w:val="16"/>
              </w:rPr>
              <w:t>Lean manufacturing, lean production, environmental management, lean tools</w:t>
            </w:r>
          </w:p>
        </w:tc>
      </w:tr>
    </w:tbl>
    <w:p w14:paraId="74E70383" w14:textId="77777777" w:rsidR="00E73B47" w:rsidRPr="005F0979" w:rsidRDefault="00E73B47" w:rsidP="00CE4400">
      <w:pPr>
        <w:rPr>
          <w:b/>
          <w:bCs/>
          <w:szCs w:val="20"/>
        </w:rPr>
      </w:pPr>
    </w:p>
    <w:p w14:paraId="18547D47" w14:textId="3CD3C996" w:rsidR="00C74711" w:rsidRPr="00F60264" w:rsidRDefault="00AB47C4" w:rsidP="00AE4A1A">
      <w:pPr>
        <w:spacing w:line="360" w:lineRule="auto"/>
        <w:jc w:val="both"/>
        <w:rPr>
          <w:b/>
        </w:rPr>
      </w:pPr>
      <w:r>
        <w:rPr>
          <w:b/>
          <w:szCs w:val="20"/>
        </w:rPr>
        <w:t>5</w:t>
      </w:r>
      <w:r w:rsidR="005064A1">
        <w:rPr>
          <w:b/>
          <w:szCs w:val="20"/>
        </w:rPr>
        <w:t>.</w:t>
      </w:r>
      <w:r w:rsidR="001A1193" w:rsidRPr="00F60264">
        <w:rPr>
          <w:b/>
        </w:rPr>
        <w:t>1.</w:t>
      </w:r>
      <w:r w:rsidR="00C10A30" w:rsidRPr="00F60264">
        <w:rPr>
          <w:b/>
        </w:rPr>
        <w:t xml:space="preserve"> </w:t>
      </w:r>
      <w:r w:rsidR="000E2CE5" w:rsidRPr="00F60264">
        <w:rPr>
          <w:b/>
          <w:color w:val="000000" w:themeColor="text1"/>
        </w:rPr>
        <w:t xml:space="preserve">Cluster </w:t>
      </w:r>
      <w:r w:rsidR="000E2CE5">
        <w:rPr>
          <w:b/>
          <w:color w:val="000000" w:themeColor="text1"/>
        </w:rPr>
        <w:t>1</w:t>
      </w:r>
      <w:r w:rsidR="000E2CE5" w:rsidRPr="00F60264">
        <w:rPr>
          <w:b/>
          <w:color w:val="000000" w:themeColor="text1"/>
        </w:rPr>
        <w:t xml:space="preserve">: </w:t>
      </w:r>
      <w:r w:rsidR="00C74711" w:rsidRPr="00F60264">
        <w:rPr>
          <w:b/>
        </w:rPr>
        <w:t xml:space="preserve">Sustainable manufacturing processes </w:t>
      </w:r>
    </w:p>
    <w:p w14:paraId="28D50FCF" w14:textId="5DE98153" w:rsidR="00BE421A" w:rsidRDefault="00A258EB" w:rsidP="00AE4A1A">
      <w:pPr>
        <w:spacing w:line="360" w:lineRule="auto"/>
        <w:jc w:val="both"/>
        <w:rPr>
          <w:bCs/>
        </w:rPr>
      </w:pPr>
      <w:r>
        <w:rPr>
          <w:bCs/>
        </w:rPr>
        <w:t>M</w:t>
      </w:r>
      <w:r w:rsidR="00B10619" w:rsidRPr="00B75527">
        <w:rPr>
          <w:bCs/>
        </w:rPr>
        <w:t>achining</w:t>
      </w:r>
      <w:r>
        <w:rPr>
          <w:bCs/>
        </w:rPr>
        <w:t xml:space="preserve"> processes</w:t>
      </w:r>
      <w:r w:rsidR="00B10619" w:rsidRPr="00B75527">
        <w:rPr>
          <w:bCs/>
        </w:rPr>
        <w:t xml:space="preserve"> consume a large amount of energy </w:t>
      </w:r>
      <w:r>
        <w:rPr>
          <w:bCs/>
        </w:rPr>
        <w:t>in manufacturing industries.</w:t>
      </w:r>
      <w:r w:rsidR="000C6FCA">
        <w:rPr>
          <w:bCs/>
        </w:rPr>
        <w:t xml:space="preserve"> </w:t>
      </w:r>
      <w:r w:rsidR="000C6FCA">
        <w:rPr>
          <w:bCs/>
        </w:rPr>
        <w:fldChar w:fldCharType="begin"/>
      </w:r>
      <w:r w:rsidR="00222A2E">
        <w:rPr>
          <w:bCs/>
        </w:rPr>
        <w:instrText xml:space="preserve"> ADDIN ZOTERO_ITEM CSL_CITATION {"citationID":"a2j67flj9f8","properties":{"formattedCitation":"(Haapala et al., 2013)","plainCitation":"(Haapala et al., 2013)","noteIndex":0},"citationItems":[{"id":"ABM1bTmc/YmFye4de","uris":["http://www.mendeley.com/documents/?uuid=de892248-3820-455a-9d9e-e8710635a198"],"uri":["http://www.mendeley.com/documents/?uuid=de892248-3820-455a-9d9e-e8710635a198"],"itemData":{"DOI":"10.1115/1.4024040","ISSN":"10871357","abstract":"Sustainable manufacturing requires simultaneous consideration of economic, environmental, and social implications associated with the production and delivery of goods. Fundamentally, sustainable manufacturing relies on descriptive metrics, advanced decisionmaking, and public policy for implementation, evaluation, and feedback. In this paper, recent research into concepts, methods, and tools for sustainable manufacturing is explored. At the manufacturing process level, engineering research has addressed issues related to planning, development, analysis, and improvement of processes. At a manufacturing systems level, engineering research has addressed challenges relating to facility operation, production planning and scheduling, and supply chain design. Though economically vital, manufacturing processes and systems have retained the negative image of being inefficient, polluting, and dangerous. Industrial and academic researchers are reimagining manufacturing as a source of innovation to meet society's future needs by undertaking strategic activities focused on sustainable processes and systems. Despite recent developments in decision making and process- and systems-level research, many challenges and opportunities remain. Several of these challenges relevant to manufacturing process and system research, development, implementation, and education are highlighted. Copyright © 2013 by ASME.","author":[{"dropping-particle":"","family":"Haapala","given":"K R","non-dropping-particle":"","parse-names":false,"suffix":""},{"dropping-particle":"","family":"Zhao","given":"F","non-dropping-particle":"","parse-names":false,"suffix":""},{"dropping-particle":"","family":"Camelio","given":"J","non-dropping-particle":"","parse-names":false,"suffix":""},{"dropping-particle":"","family":"Sutherland","given":"J W","non-dropping-particle":"","parse-names":false,"suffix":""},{"dropping-particle":"","family":"Skerlos","given":"S J","non-dropping-particle":"","parse-names":false,"suffix":""},{"dropping-particle":"","family":"Dornfeld","given":"D A","non-dropping-particle":"","parse-names":false,"suffix":""},{"dropping-particle":"","family":"Jawahir","given":"I S","non-dropping-particle":"","parse-names":false,"suffix":""},{"dropping-particle":"","family":"Clarens","given":"A F","non-dropping-particle":"","parse-names":false,"suffix":""},{"dropping-particle":"","family":"Rickli","given":"J L","non-dropping-particle":"","parse-names":false,"suffix":""}],"container-title":"Journal of Manufacturing Science and Engineering, Transactions of the ASME","id":"fdR4eyHK/2pZRKmkt","issue":"4","issued":{"date-parts":[["2013"]]},"note":"cited By 178","title":"A review of engineering research in sustainable manufacturing","type":"article-journal","volume":"135"}}],"schema":"https://github.com/citation-style-language/schema/raw/master/csl-citation.json"} </w:instrText>
      </w:r>
      <w:r w:rsidR="000C6FCA">
        <w:rPr>
          <w:bCs/>
        </w:rPr>
        <w:fldChar w:fldCharType="separate"/>
      </w:r>
      <w:r w:rsidR="00B46205" w:rsidRPr="00B46205">
        <w:rPr>
          <w:lang w:val="en-GB"/>
        </w:rPr>
        <w:t>(Haapala et al., 2013)</w:t>
      </w:r>
      <w:r w:rsidR="000C6FCA">
        <w:rPr>
          <w:bCs/>
        </w:rPr>
        <w:fldChar w:fldCharType="end"/>
      </w:r>
      <w:r w:rsidR="000C6FCA">
        <w:rPr>
          <w:bCs/>
        </w:rPr>
        <w:t xml:space="preserve"> discussed </w:t>
      </w:r>
      <w:r w:rsidR="001E0E42">
        <w:rPr>
          <w:bCs/>
        </w:rPr>
        <w:t xml:space="preserve">the </w:t>
      </w:r>
      <w:r w:rsidR="000C6FCA">
        <w:rPr>
          <w:bCs/>
        </w:rPr>
        <w:t xml:space="preserve">role of energy efficiency, lubrication techniques and machining parameters in SM. </w:t>
      </w:r>
      <w:r w:rsidR="000C6FCA">
        <w:rPr>
          <w:bCs/>
        </w:rPr>
        <w:fldChar w:fldCharType="begin"/>
      </w:r>
      <w:r w:rsidR="00222A2E">
        <w:rPr>
          <w:bCs/>
        </w:rPr>
        <w:instrText xml:space="preserve"> ADDIN ZOTERO_ITEM CSL_CITATION {"citationID":"a22pm613efa","properties":{"formattedCitation":"(Gupta et al., 2016)","plainCitation":"(Gupta et al., 2016)","noteIndex":0},"citationItems":[{"id":"ABM1bTmc/Xd08O46F","uris":["http://www.mendeley.com/documents/?uuid=a4b10b7c-0fee-4a7e-8834-942122dae2f6"],"uri":["http://www.mendeley.com/documents/?uuid=a4b10b7c-0fee-4a7e-8834-942122dae2f6"],"itemData":{"DOI":"10.1016/j.jclepro.2015.09.133","ISSN":"09596526","abstract":"Environment awareness is of the utmost importance to all socially responsible manufacturers. To be competitive on a global scale manufacturing needs to be aligned with various strict environmental regulations. The manufacturing industry at large is striving to improve productivity and product quality while maintaining a clean and sustainable environment. This can only be achieved by adopting sustainable techniques of manufacturing which include minimizing the number of manufacturing steps by employing advanced and alternative methods, environment-friendly lubricants and lubrication techniques while machining, reducing wastage, active waste management and minimizing energy consumption etc. Gear manufacturing industries, the major service providers to all other industrial and manufacturing segments are also focusing on to implement the techniques targeting overall sustainability. Some of the recent developments to achieve sustainability in gear manufacturing can be summarized as: reducing the use of mineral-based cutting fluids by employing alternative lubrication techniques i.e. minimum quantity lubrication (MQL) and dry machining; material saving, waste reduction, minimizing energy consumption and maintaining economic efficiency by reducing the number of gear manufacturing stages; eliminating the necessity of finishing processes by utilizing advanced methods such as gear rolling and wire electric-discharge machining (WEDM) and finally increasing productivity by minimizing tool wear at high gear cutting speeds through the use of alternative tool materials and coatings. This paper reviews and amasses the current state of technology for sustainable manufacturing of gears and also recommends ways to improve the productivity and quality while simultaneously ensuring environmental sustainability. © 2015 Elsevier Ltd. All rights reserved.","author":[{"dropping-particle":"","family":"Gupta","given":"K","non-dropping-particle":"","parse-names":false,"suffix":""},{"dropping-particle":"","family":"Laubscher","given":"R F","non-dropping-particle":"","parse-names":false,"suffix":""},{"dropping-particle":"","family":"Davim","given":"J P","non-dropping-particle":"","parse-names":false,"suffix":""},{"dropping-particle":"","family":"Jain","given":"N K","non-dropping-particle":"","parse-names":false,"suffix":""}],"container-title":"Journal of Cleaner Production","id":"fdR4eyHK/POQzbL4m","issued":{"date-parts":[["2016"]]},"note":"cited By 72","page":"3320-3330","publisher":"Elsevier Ltd","title":"Recent developments in sustainable manufacturing of gears: A review","type":"article-journal","volume":"112"}}],"schema":"https://github.com/citation-style-language/schema/raw/master/csl-citation.json"} </w:instrText>
      </w:r>
      <w:r w:rsidR="000C6FCA">
        <w:rPr>
          <w:bCs/>
        </w:rPr>
        <w:fldChar w:fldCharType="separate"/>
      </w:r>
      <w:r w:rsidR="00222A2E">
        <w:rPr>
          <w:lang w:val="en-GB"/>
        </w:rPr>
        <w:t>(Gupta et al., 2016)</w:t>
      </w:r>
      <w:r w:rsidR="000C6FCA">
        <w:rPr>
          <w:bCs/>
        </w:rPr>
        <w:fldChar w:fldCharType="end"/>
      </w:r>
      <w:r w:rsidR="000C6FCA">
        <w:rPr>
          <w:bCs/>
        </w:rPr>
        <w:t xml:space="preserve"> presented the comprehensive literature review on advancement in gear manufacturing through SM. </w:t>
      </w:r>
      <w:r w:rsidR="000C6FCA">
        <w:rPr>
          <w:bCs/>
        </w:rPr>
        <w:fldChar w:fldCharType="begin"/>
      </w:r>
      <w:r w:rsidR="00222A2E">
        <w:rPr>
          <w:bCs/>
        </w:rPr>
        <w:instrText xml:space="preserve"> ADDIN ZOTERO_ITEM CSL_CITATION {"citationID":"a2ppcmsfjum","properties":{"formattedCitation":"(Jayal et al., 2010a)","plainCitation":"(Jayal et al., 2010a)","noteIndex":0},"citationItems":[{"id":"ABM1bTmc/s3S64hRC","uris":["http://www.mendeley.com/documents/?uuid=a7b2f692-cd38-483c-9d70-d66086320bfc"],"uri":["http://www.mendeley.com/documents/?uuid=a7b2f692-cd38-483c-9d70-d66086320bfc"],"itemData":{"DOI":"10.1016/j.cirpj.2010.03.006","ISSN":"17555817","abstract":"Achieving sustainability in manufacturing requires a holistic view spanning not just the product, and the manufacturing processes involved in its fabrication, but also the entire supply chain, including the manufacturing systems across multiple product life-cycles. This requires improved models, metrics for sustainability evaluation, and optimization techniques at the product, process, and system levels. This paper presents an overview of recent trends and new concepts in the development of sustainable products, processes and systems. In particular, recent trends in developing improved sustainability scoring methods for products and processes, and predictive models and optimization techniques for sustainable manufacturing processes, focusing on dry, near-dry and cryogenic machining as examples, are presented. © 2010 CIRP.","author":[{"dropping-particle":"","family":"Jayal","given":"A D","non-dropping-particle":"","parse-names":false,"suffix":""},{"dropping-particle":"","family":"Badurdeen","given":"F","non-dropping-particle":"","parse-names":false,"suffix":""},{"dropping-particle":"","family":"Dillon Jr.","given":"O W","non-dropping-particle":"","parse-names":false,"suffix":""},{"dropping-particle":"","family":"Jawahir","given":"I S","non-dropping-particle":"","parse-names":false,"suffix":""}],"container-title":"CIRP Journal of Manufacturing Science and Technology","id":"fdR4eyHK/rZko5o5m","issue":"3","issued":{"date-parts":[["2010"]]},"note":"cited By 491","page":"144-152","title":"Sustainable manufacturing: Modeling and optimization challenges at the product, process and system levels","type":"article-journal","volume":"2"}}],"schema":"https://github.com/citation-style-language/schema/raw/master/csl-citation.json"} </w:instrText>
      </w:r>
      <w:r w:rsidR="000C6FCA">
        <w:rPr>
          <w:bCs/>
        </w:rPr>
        <w:fldChar w:fldCharType="separate"/>
      </w:r>
      <w:r w:rsidR="00B46205" w:rsidRPr="00B46205">
        <w:rPr>
          <w:lang w:val="en-GB"/>
        </w:rPr>
        <w:t>(Jayal et al., 2010a)</w:t>
      </w:r>
      <w:r w:rsidR="000C6FCA">
        <w:rPr>
          <w:bCs/>
        </w:rPr>
        <w:fldChar w:fldCharType="end"/>
      </w:r>
      <w:r w:rsidR="000C6FCA">
        <w:rPr>
          <w:bCs/>
        </w:rPr>
        <w:t xml:space="preserve"> discussed the research opportunities for sustainable machining at </w:t>
      </w:r>
      <w:r w:rsidR="001E0E42">
        <w:rPr>
          <w:bCs/>
        </w:rPr>
        <w:t xml:space="preserve">the </w:t>
      </w:r>
      <w:r w:rsidR="000C6FCA">
        <w:rPr>
          <w:bCs/>
        </w:rPr>
        <w:t xml:space="preserve">process and product level. </w:t>
      </w:r>
      <w:r w:rsidR="000C6FCA">
        <w:rPr>
          <w:bCs/>
        </w:rPr>
        <w:fldChar w:fldCharType="begin"/>
      </w:r>
      <w:r w:rsidR="00B46205">
        <w:rPr>
          <w:bCs/>
        </w:rPr>
        <w:instrText xml:space="preserve"> ADDIN ZOTERO_ITEM CSL_CITATION {"citationID":"a2f1dcc1v2i","properties":{"formattedCitation":"(Marksberry &amp; Jawahir, 2008)","plainCitation":"(Marksberry &amp; Jawahir, 2008)","noteIndex":0},"citationItems":[{"id":29,"uris":["http://zotero.org/users/local/16ese0yC/items/6NXFDK9Q"],"uri":["http://zotero.org/users/local/16ese0yC/items/6NXFDK9Q"],"itemData":{"id":29,"type":"article-journal","abstract":"Traditionally, metal working fluids (MWF) are known to improve machining performance despite poor ecological and health side effects. A new sustainable process that has minimized the use and application of MWFs is NDM (near dry machining). Although there is much controversy on the effectiveness of NDM, it is agreed that a lack of science-based modeling prevents its widespread use. This paper presents a new method to predict tool-wear/tool-life performance in NDM by extending a Taylor speed-based dry machining equation. Experimental work and validation of the model was performed in an automotive production environment in the machining of steel wheel rims. Machining experiments and validation of the new equation reveal that tool-wear can be predicted within 10% when the effect of NDM is statistically different than dry machining. Tool-wear measurements obtained during the validation of the model showed that NDM can improve tool-wear/tool-life over four times compared to dry machining which underlines the need to develop sustainable models to match current practices. © 2007 Elsevier Ltd. All rights reserved.","container-title":"International Journal of Machine Tools and Manufacture","DOI":"10.1016/j.ijmachtools.2007.11.006","ISSN":"08906955","issue":"7-8","language":"English","page":"878-886","title":"A comprehensive tool-wear/tool-life performance model in the evaluation of NDM (near dry machining) for sustainable manufacturing","volume":"48","author":[{"family":"Marksberry","given":"P.W."},{"family":"Jawahir","given":"I.S."}],"issued":{"date-parts":[["2008"]]}}}],"schema":"https://github.com/citation-style-language/schema/raw/master/csl-citation.json"} </w:instrText>
      </w:r>
      <w:r w:rsidR="000C6FCA">
        <w:rPr>
          <w:bCs/>
        </w:rPr>
        <w:fldChar w:fldCharType="separate"/>
      </w:r>
      <w:r w:rsidR="00B46205" w:rsidRPr="00B46205">
        <w:rPr>
          <w:lang w:val="en-GB"/>
        </w:rPr>
        <w:t>(Marksberry &amp; Jawahir, 2008)</w:t>
      </w:r>
      <w:r w:rsidR="000C6FCA">
        <w:rPr>
          <w:bCs/>
        </w:rPr>
        <w:fldChar w:fldCharType="end"/>
      </w:r>
      <w:r w:rsidR="000C6FCA">
        <w:rPr>
          <w:bCs/>
        </w:rPr>
        <w:t xml:space="preserve"> developed a tool performance model for near to dry machining and reported </w:t>
      </w:r>
      <w:r w:rsidR="001E0E42">
        <w:rPr>
          <w:bCs/>
        </w:rPr>
        <w:t>a</w:t>
      </w:r>
      <w:r w:rsidR="000C6FCA">
        <w:rPr>
          <w:bCs/>
        </w:rPr>
        <w:t xml:space="preserve"> 10% improvement in tool wear. </w:t>
      </w:r>
      <w:r w:rsidR="00191EC0">
        <w:rPr>
          <w:bCs/>
        </w:rPr>
        <w:t xml:space="preserve"> </w:t>
      </w:r>
      <w:r w:rsidR="00191EC0">
        <w:rPr>
          <w:bCs/>
        </w:rPr>
        <w:fldChar w:fldCharType="begin"/>
      </w:r>
      <w:r w:rsidR="00B46205">
        <w:rPr>
          <w:bCs/>
        </w:rPr>
        <w:instrText xml:space="preserve"> ADDIN ZOTERO_ITEM CSL_CITATION {"citationID":"a16c918ucch","properties":{"formattedCitation":"(Rapeti et al., 2016)","plainCitation":"(Rapeti et al., 2016)","noteIndex":0},"citationItems":[{"id":61,"uris":["http://zotero.org/users/local/16ese0yC/items/9PJDKR62"],"uri":["http://zotero.org/users/local/16ese0yC/items/9PJDKR62"],"itemData":{"id":61,"type":"article-journal","abstract":"With the rising disadvantages of conventional cutting fluids, search for environmental-friendly cutting fluids is underway. The present work deals with the application of vegetable oil based nano cutting fluids during turning of AISI 1040 steel, in view of environmental conscious machining. Cutting fluids formulated by dispersing nano suspensions of molybdenum di sulphide in coconut oil, sesame oil and canola oil are applied to machining zone at varying cutting conditions, as suggested by Taguchi's L27 orthogonal array. For statistical analyses, base fluid, nano particle inclusions, cutting speed and feed rate are considered as four factors at three levels each. Cutting force, cutting temperatures, tool flank wear and surface roughness are considered as four responses that represent machining performance indices. Multi objective optimization is done by implementing Taguchi based Grey Relational Analysis. It is used to assess the optimum machining conditions. In the present work coconut oil +0.5% nano molybdenum sulphide when applied at a cutting speed of 40 m/min, feed rate of 0.14mm/rev and 0.5% nano particle inclusions resulted in improved machining performance. The order of influence of input parameters on machining performance is observed to be, type of base fluid, level of nanoparticle inclusion, cutting speed and feed. Cost analysis for the application of nanocutting fluids is done in the present work to assess the viability of these fluids in industry. © 2017 Elsevier Ltd","container-title":"Journal of Cleaner Production","DOI":"10.1016/j.jclepro.2017.11.127","ISSN":"09596526","language":"English","note":"publisher: Elsevier Ltd","page":"2862-2875","title":"Performance evaluation of vegetable oil based nano cutting fluids in machining using grey relational analysis-A step towards sustainable manufacturing","volume":"172","author":[{"family":"Rapeti","given":"P."},{"family":"Pasam","given":"V.K."},{"family":"Rao Gurram","given":"K.M."},{"family":"Revuru","given":"R.S."}],"issued":{"date-parts":[["2016"]]}}}],"schema":"https://github.com/citation-style-language/schema/raw/master/csl-citation.json"} </w:instrText>
      </w:r>
      <w:r w:rsidR="00191EC0">
        <w:rPr>
          <w:bCs/>
        </w:rPr>
        <w:fldChar w:fldCharType="separate"/>
      </w:r>
      <w:r w:rsidR="00B46205" w:rsidRPr="00B46205">
        <w:rPr>
          <w:lang w:val="en-GB"/>
        </w:rPr>
        <w:t>(Rapeti et al., 2016)</w:t>
      </w:r>
      <w:r w:rsidR="00191EC0">
        <w:rPr>
          <w:bCs/>
        </w:rPr>
        <w:fldChar w:fldCharType="end"/>
      </w:r>
      <w:r w:rsidR="00191EC0">
        <w:rPr>
          <w:bCs/>
        </w:rPr>
        <w:t xml:space="preserve"> investigated the machining performance with vegetable oil</w:t>
      </w:r>
      <w:r w:rsidR="001E0E42">
        <w:rPr>
          <w:bCs/>
        </w:rPr>
        <w:t>-</w:t>
      </w:r>
      <w:r w:rsidR="00191EC0">
        <w:rPr>
          <w:bCs/>
        </w:rPr>
        <w:t xml:space="preserve">based nano fluids and found that 0.5% of coconut oil with </w:t>
      </w:r>
      <w:r w:rsidR="00191EC0" w:rsidRPr="00191EC0">
        <w:rPr>
          <w:bCs/>
        </w:rPr>
        <w:t xml:space="preserve">nano molybdenum di sulphide </w:t>
      </w:r>
      <w:r w:rsidR="00191EC0">
        <w:rPr>
          <w:bCs/>
        </w:rPr>
        <w:t xml:space="preserve">can improve the machining performance. </w:t>
      </w:r>
      <w:r w:rsidR="005D3033" w:rsidRPr="00B75527">
        <w:rPr>
          <w:bCs/>
        </w:rPr>
        <w:fldChar w:fldCharType="begin" w:fldLock="1"/>
      </w:r>
      <w:r w:rsidR="00222A2E">
        <w:rPr>
          <w:bCs/>
        </w:rPr>
        <w:instrText xml:space="preserve"> ADDIN ZOTERO_ITEM CSL_CITATION {"citationID":"T6Emc0lK","properties":{"formattedCitation":"(Jamil et al., 2019)","plainCitation":"(Jamil et al., 2019)","noteIndex":0},"citationItems":[{"id":"ABM1bTmc/3Jn3yhPK","uris":["http://www.mendeley.com/documents/?uuid=a5596dbf-9eef-405e-9501-ec78c4945ce5"],"uri":["http://www.mendeley.com/documents/?uuid=a5596dbf-9eef-405e-9501-ec78c4945ce5"],"itemData":{"DOI":"10.1080/10910344.2019.1652312","ISSN":"10910344","abstract":"Titanium, a difficult-to-cut material, consumes higher time and cost in removing material by machining to produce parts. Machining of Ti alloys has got serious attention owing to its reactive nature with tool materials at elevated temperature that aggravates tool wear. Reportedly, effective and efficient cooling and lubrication at the tool–work interface can ameliorate the machinability of Ti-alloys. In this perspective, this article interrogates the underlying mechanism of critical responses such as surface roughness, temperature, tool life and machining cost under dry, minimum quantity lubrication (MQL) and cryogenic liquid nitrogen (LN2) modes. The effect of cutting speeds and feed rates on such responses have been considered as a function of cooling strategy to standardize the cooling technique as the best alternative for machining. Cryogenic cooling seems to be preponderant regarding machining cost, temperature, surface roughness and tool life in hard turning of a–b titanium alloy. The feasibility of cryogenic cooling was investigated using the iso-response technique in comparison with dry and MQL-assisted hard turning. Experimental results revealed longer tool life and lower machining cost under cryogenic condition followed by MQL and dry machining. Moreover, cryogenic LN2 has been identified as an appropriate alternative to reduce the temperature and surface roughness. On contrary, dry turning evoked a high-temperature and rapid tool wear. In a nutshell, cryogenic assisted hard turning has acceded as a sustainable strategy from an environmental and economic perspective. © 2019, © 2019 Taylor &amp; Francis Group, LLC.","author":[{"dropping-particle":"","family":"Jamil","given":"M","non-dropping-particle":"","parse-names":false,"suffix":""},{"dropping-particle":"","family":"Khan","given":"A M","non-dropping-particle":"","parse-names":false,"suffix":""},{"dropping-particle":"","family":"He","given":"N","non-dropping-particle":"","parse-names":false,"suffix":""},{"dropping-particle":"","family":"Li","given":"L","non-dropping-particle":"","parse-names":false,"suffix":""},{"dropping-particle":"","family":"Iqbal","given":"A","non-dropping-particle":"","parse-names":false,"suffix":""},{"dropping-particle":"","family":"Mia","given":"M","non-dropping-particle":"","parse-names":false,"suffix":""}],"container-title":"Machining Science and Technology","id":"ITEM-1","issue":"6","issued":{"date-parts":[["2019"]]},"note":"cited By 9","page":"1022-1046","publisher":"Taylor and Francis Inc.","title":"Evaluation of machinability and economic performance in cryogenic-assisted hard turning of α-β titanium: a step towards sustainable manufacturing","type":"article-journal","volume":"23"}}],"schema":"https://github.com/citation-style-language/schema/raw/master/csl-citation.json"} </w:instrText>
      </w:r>
      <w:r w:rsidR="005D3033" w:rsidRPr="00B75527">
        <w:rPr>
          <w:bCs/>
        </w:rPr>
        <w:fldChar w:fldCharType="separate"/>
      </w:r>
      <w:r w:rsidR="008727B6">
        <w:rPr>
          <w:bCs/>
          <w:noProof/>
        </w:rPr>
        <w:t>(Jamil et al., 2019)</w:t>
      </w:r>
      <w:r w:rsidR="005D3033" w:rsidRPr="00B75527">
        <w:rPr>
          <w:bCs/>
        </w:rPr>
        <w:fldChar w:fldCharType="end"/>
      </w:r>
      <w:r w:rsidR="00BE421A">
        <w:rPr>
          <w:bCs/>
        </w:rPr>
        <w:t xml:space="preserve"> </w:t>
      </w:r>
      <w:r w:rsidR="000C6FCA">
        <w:rPr>
          <w:bCs/>
        </w:rPr>
        <w:t xml:space="preserve">discussed the effect of chemicals and lubricants </w:t>
      </w:r>
      <w:r w:rsidR="00191EC0">
        <w:rPr>
          <w:bCs/>
        </w:rPr>
        <w:t xml:space="preserve">on health problems and carbon emissions and concluded that it can </w:t>
      </w:r>
      <w:r w:rsidR="00BE421A">
        <w:rPr>
          <w:bCs/>
        </w:rPr>
        <w:t>be minimized with minimum quantity lubrication and dry machining processes</w:t>
      </w:r>
      <w:r w:rsidR="00B10619" w:rsidRPr="00B75527">
        <w:rPr>
          <w:bCs/>
        </w:rPr>
        <w:t xml:space="preserve">. </w:t>
      </w:r>
      <w:r w:rsidR="005D3033" w:rsidRPr="00B75527">
        <w:rPr>
          <w:bCs/>
        </w:rPr>
        <w:fldChar w:fldCharType="begin" w:fldLock="1"/>
      </w:r>
      <w:r w:rsidR="00222A2E">
        <w:rPr>
          <w:bCs/>
        </w:rPr>
        <w:instrText xml:space="preserve"> ADDIN ZOTERO_ITEM CSL_CITATION {"citationID":"CP5JP9tK","properties":{"formattedCitation":"(Cica et al., 2020)","plainCitation":"(Cica et al., 2020)","noteIndex":0},"citationItems":[{"id":"ABM1bTmc/mgr07gM5","uris":["http://www.mendeley.com/documents/?uuid=e55019a0-d34c-4197-962b-56f57c618c8d"],"uri":["http://www.mendeley.com/documents/?uuid=e55019a0-d34c-4197-962b-56f57c618c8d"],"itemData":{"DOI":"10.1016/j.aci.2020.02.001","ISSN":"22108327","abstract":"Sustainable manufacturing is one of the most important and most challenging issues in present industrial scenario. With the intention of diminish negative effects associated with cutting fluids, the machining industries are continuously developing technologies and systems for cooling/lubricating of the cutting zone while maintaining machining efficiency. In the present study, three regression based machine learning techniques, namely, polynomial regression (PR), support vector regression (SVR) and Gaussian process regression (GPR) were developed to predict machining force, cutting power and cutting pressure in the turning of AISI 1045. In the development of predictive models, machining parameters of cutting speed, depth of cut and feed rate were considered as control factors. Since cooling/lubricating techniques significantly affects the machining performance, prediction model development of quality characteristics was performed under minimum quantity lubrication (MQL) and high-pressure coolant (HPC) cutting conditions. The prediction accuracy of developed models was evaluated by statistical error analyzing methods. Results of regressions based machine learning techniques were also compared with probably one of the most frequently used machine learning method, namely artificial neural networks (ANN). Finally, a metaheuristic approach based on a neural network algorithm was utilized to perform an efficient multi-objective optimization of process parameters for both cutting environment. © 2020 The Authors","author":[{"dropping-particle":"","family":"Cica","given":"D","non-dropping-particle":"","parse-names":false,"suffix":""},{"dropping-particle":"","family":"Sredanovic","given":"B","non-dropping-particle":"","parse-names":false,"suffix":""},{"dropping-particle":"","family":"Tesic","given":"S","non-dropping-particle":"","parse-names":false,"suffix":""},{"dropping-particle":"","family":"Kramar","given":"D","non-dropping-particle":"","parse-names":false,"suffix":""}],"container-title":"Applied Computing and Informatics","id":"ITEM-1","issued":{"date-parts":[["2020"]]},"note":"cited By 1","publisher":"Elsevier B.V.","title":"Predictive modeling of turning operations under different cooling/lubricating conditions for sustainable manufacturing with machine learning techniques","type":"article-journal"}}],"schema":"https://github.com/citation-style-language/schema/raw/master/csl-citation.json"} </w:instrText>
      </w:r>
      <w:r w:rsidR="005D3033" w:rsidRPr="00B75527">
        <w:rPr>
          <w:bCs/>
        </w:rPr>
        <w:fldChar w:fldCharType="separate"/>
      </w:r>
      <w:r w:rsidR="008727B6">
        <w:rPr>
          <w:bCs/>
          <w:noProof/>
        </w:rPr>
        <w:t>(Cica et al., 2020)</w:t>
      </w:r>
      <w:r w:rsidR="005D3033" w:rsidRPr="00B75527">
        <w:rPr>
          <w:bCs/>
        </w:rPr>
        <w:fldChar w:fldCharType="end"/>
      </w:r>
      <w:r w:rsidR="00BE421A">
        <w:rPr>
          <w:bCs/>
        </w:rPr>
        <w:t xml:space="preserve"> concluded that lower carbon emissions and health risks can be achieved with dry machining processes</w:t>
      </w:r>
      <w:r w:rsidR="00B10619" w:rsidRPr="00B75527">
        <w:rPr>
          <w:bCs/>
        </w:rPr>
        <w:t xml:space="preserve">. </w:t>
      </w:r>
      <w:r w:rsidR="00BE421A" w:rsidRPr="00B75527">
        <w:rPr>
          <w:bCs/>
        </w:rPr>
        <w:fldChar w:fldCharType="begin" w:fldLock="1"/>
      </w:r>
      <w:r w:rsidR="00222A2E">
        <w:rPr>
          <w:bCs/>
        </w:rPr>
        <w:instrText xml:space="preserve"> ADDIN ZOTERO_ITEM CSL_CITATION {"citationID":"IqhKXsgF","properties":{"formattedCitation":"(Pagone et al., 2020)","plainCitation":"(Pagone et al., 2020)","noteIndex":0},"citationItems":[{"id":"ABM1bTmc/1kp06fMd","uris":["http://www.mendeley.com/documents/?uuid=ae98ff9e-ad9b-4763-b47a-646b2056c347"],"uri":["http://www.mendeley.com/documents/?uuid=ae98ff9e-ad9b-4763-b47a-646b2056c347"],"itemData":{"DOI":"10.1016/j.jclepro.2020.120272","ISSN":"09596526","abstract":"A common feature of Multi-Criteria Decision Analysis (MCDA) to evaluate sustainable manufacturing is the participation (to various extents) of Decision Makers (DMs) or experts (e.g. to define the importance, or “weight”, of each criterion). This is an undesirable requirement that can be time consuming and complex, but it can also lead to disagreement between multiple DMs. Another drawback of typical MCDA methods is the limited scope of weight sensitivity analyses that are usually performed for one criterion at the time or on an arbitrary basis, struggling to show the “big picture” of the decision making space that can be complex in many real-world cases. This work removes all the mentioned shortcomings implementing automatic weighting through an ordinal combinatorial ranking of criteria objectively set by four pre-defined weight distributions. Such solution provides the DM not only with a fast, rational and systematic method, but also with a broader and more accurate insight into the decision making space considered. Additionally, the entropy of information in the criteria can be used to adjust the weights and emphasise the differences between potentially close alternatives. The proposed methodology is derived generalising a problem of material selection of automotive parts in metal casting manufacturing systems. In particular, three typical aluminium, magnesium and zinc alloys in a High-Pressure Die Casting (HPDC) process are compared using the deterministic Technique for Order of Preference by Similarity to Ideal Solution (TOPSIS) combining 18 criteria organised in 4 main categories (cost, quality, time and environmental sustainability). A detailed and systematic approach to calculate the considered criteria is also provided and it includes Life Cycle Assessment (LCA) considerations. Results show that, although in most of the cases the aluminium alloy is the best option, there are a few areas in the decision making space where magnesium and zinc alloys score better without a simple correlation to categories. This shows how valuable the proposed mapping process is to understand the complex MCDA analyses. The methodology does not make specific assumptions about metal casting and can be applied to sustainable manufacturing in general. © 2020 The Authors","author":[{"dropping-particle":"","family":"Pagone","given":"E","non-dropping-particle":"","parse-names":false,"suffix":""},{"dropping-particle":"","family":"Salonitis","given":"K","non-dropping-particle":"","parse-names":false,"suffix":""},{"dropping-particle":"","family":"Jolly","given":"M","non-dropping-particle":"","parse-names":false,"suffix":""}],"container-title":"Journal of Cleaner Production","id":"ITEM-1","issued":{"date-parts":[["2020"]]},"note":"cited By 3","publisher":"Elsevier Ltd","title":"Automatically weighted high-resolution mapping of multi-criteria decision analysis for sustainable manufacturing systems","type":"article-journal","volume":"257"}}],"schema":"https://github.com/citation-style-language/schema/raw/master/csl-citation.json"} </w:instrText>
      </w:r>
      <w:r w:rsidR="00BE421A" w:rsidRPr="00B75527">
        <w:rPr>
          <w:bCs/>
        </w:rPr>
        <w:fldChar w:fldCharType="separate"/>
      </w:r>
      <w:r w:rsidR="008727B6">
        <w:rPr>
          <w:bCs/>
          <w:noProof/>
        </w:rPr>
        <w:t>(Pagone et al., 2020)</w:t>
      </w:r>
      <w:r w:rsidR="00BE421A" w:rsidRPr="00B75527">
        <w:rPr>
          <w:bCs/>
        </w:rPr>
        <w:fldChar w:fldCharType="end"/>
      </w:r>
      <w:r w:rsidR="00BE421A">
        <w:rPr>
          <w:bCs/>
        </w:rPr>
        <w:t xml:space="preserve"> stated that</w:t>
      </w:r>
      <w:r w:rsidR="007B7531" w:rsidRPr="00B75527">
        <w:rPr>
          <w:bCs/>
        </w:rPr>
        <w:t xml:space="preserve"> developme</w:t>
      </w:r>
      <w:r w:rsidR="005064A1">
        <w:rPr>
          <w:bCs/>
        </w:rPr>
        <w:t xml:space="preserve">nt in forming techniques </w:t>
      </w:r>
      <w:r w:rsidR="00BE421A">
        <w:rPr>
          <w:bCs/>
        </w:rPr>
        <w:t>such as</w:t>
      </w:r>
      <w:r w:rsidR="005064A1">
        <w:rPr>
          <w:bCs/>
        </w:rPr>
        <w:t xml:space="preserve"> single point incremental forming</w:t>
      </w:r>
      <w:r w:rsidR="007B7531" w:rsidRPr="00B75527">
        <w:rPr>
          <w:bCs/>
        </w:rPr>
        <w:t xml:space="preserve"> having better results in energy and material consumption reduction as compared to </w:t>
      </w:r>
      <w:r w:rsidR="00BE421A">
        <w:rPr>
          <w:bCs/>
        </w:rPr>
        <w:t>other forming operations</w:t>
      </w:r>
      <w:r w:rsidR="007B7531" w:rsidRPr="00B75527">
        <w:rPr>
          <w:bCs/>
        </w:rPr>
        <w:t xml:space="preserve">. </w:t>
      </w:r>
      <w:r w:rsidR="00BE421A" w:rsidRPr="00B75527">
        <w:rPr>
          <w:bCs/>
        </w:rPr>
        <w:fldChar w:fldCharType="begin" w:fldLock="1"/>
      </w:r>
      <w:r w:rsidR="00222A2E">
        <w:rPr>
          <w:bCs/>
        </w:rPr>
        <w:instrText xml:space="preserve"> ADDIN ZOTERO_ITEM CSL_CITATION {"citationID":"rENaYxtm","properties":{"formattedCitation":"(Swarnakar et al., 2020)","plainCitation":"(Swarnakar et al., 2020)","noteIndex":0},"citationItems":[{"id":"ABM1bTmc/9JRyp8p9","uris":["http://www.mendeley.com/documents/?uuid=ba502687-7522-4e42-9c81-fb69bd3bfab7"],"uri":["http://www.mendeley.com/documents/?uuid=ba502687-7522-4e42-9c81-fb69bd3bfab7"],"itemData":{"DOI":"10.1108/IJLSS-05-2019-0050","ISSN":"20404166","abstract":"Purpose: The purpose of this study is to identify, evaluate and develop a structured model to measure the interrelation between critical failure factors (CFFs) that affects the implementation of the sustainable Lean Six Sigma (SLSS) framework in a manufacturing organization. Further solution approaches have been provided that inhibit those CFFs and help in successful implementation of the framework. Design/methodology/approach: To find the interrelation among the selected CFFs and develop a systematic structured model, a total interpretive structural modeling (TISM) approach has been used. A 13-level model for selected CFFs has been formed after the application of the TISM approach. Further classification of CFFs has been performed for a better understanding of their nature through MICMAC analysis. Findings: A total of 26 SLSS CFFs have been identified through a detailed study of case organization, various literature reviews and experience of panel experts toward developing a systematic model of CFFs. The solution approach has been provided by panel experts based on their industrial experiences after observing the role of CFFs in the developed model. Based on the analysis, it was found that most dependent and dominant CFFs affect the implementation of the SLSS framework in the case organization. Practical implications: This study helps SLSS practitioners, project managers, decision-makers and academicians of manufacturing industries to a better understanding of the failure factors and their interrelations while implementing the SLSS framework in manufacturing organizations. This study also guides the systematic solution approach which helps in tackling such problems that occurred in manufacturing organizations. Originality/value: In this study, the TISM-based structural model of CFFs for implementing the SLSS framework in manufacturing organizations has been proposed which is a very new effort in the area of a manufacturing environment. © 2020, Emerald Publishing Limited.","author":[{"dropping-particle":"","family":"Swarnakar","given":"V","non-dropping-particle":"","parse-names":false,"suffix":""},{"dropping-particle":"","family":"Tiwari","given":"A K","non-dropping-particle":"","parse-names":false,"suffix":""},{"dropping-particle":"","family":"Singh","given":"A R","non-dropping-particle":"","parse-names":false,"suffix":""}],"container-title":"International Journal of Lean Six Sigma","id":"ITEM-1","issued":{"date-parts":[["2020"]]},"note":"cited By 0","publisher":"Emerald Group Publishing Ltd.","title":"Evaluating critical failure factors for implementing sustainable lean six sigma framework in manufacturing organization: A case experience","type":"article-journal"}}],"schema":"https://github.com/citation-style-language/schema/raw/master/csl-citation.json"} </w:instrText>
      </w:r>
      <w:r w:rsidR="00BE421A" w:rsidRPr="00B75527">
        <w:rPr>
          <w:bCs/>
        </w:rPr>
        <w:fldChar w:fldCharType="separate"/>
      </w:r>
      <w:r w:rsidR="008727B6">
        <w:rPr>
          <w:bCs/>
          <w:noProof/>
        </w:rPr>
        <w:t>(Swarnakar et al., 2020)</w:t>
      </w:r>
      <w:r w:rsidR="00BE421A" w:rsidRPr="00B75527">
        <w:rPr>
          <w:bCs/>
        </w:rPr>
        <w:fldChar w:fldCharType="end"/>
      </w:r>
      <w:r w:rsidR="00BE421A">
        <w:rPr>
          <w:bCs/>
        </w:rPr>
        <w:t xml:space="preserve"> found that</w:t>
      </w:r>
      <w:r w:rsidR="007B7531" w:rsidRPr="00B75527">
        <w:rPr>
          <w:bCs/>
        </w:rPr>
        <w:t xml:space="preserve"> tool remanufacturing from </w:t>
      </w:r>
      <w:r w:rsidR="00BE421A">
        <w:rPr>
          <w:bCs/>
        </w:rPr>
        <w:t>additive manufacturing processes</w:t>
      </w:r>
      <w:r w:rsidR="007B7531" w:rsidRPr="00B75527">
        <w:rPr>
          <w:bCs/>
        </w:rPr>
        <w:t xml:space="preserve"> </w:t>
      </w:r>
      <w:r w:rsidR="00BE421A">
        <w:rPr>
          <w:bCs/>
        </w:rPr>
        <w:t xml:space="preserve">contribute more </w:t>
      </w:r>
      <w:r w:rsidR="001E0E42">
        <w:rPr>
          <w:bCs/>
        </w:rPr>
        <w:t>to</w:t>
      </w:r>
      <w:r w:rsidR="00BE421A">
        <w:rPr>
          <w:bCs/>
        </w:rPr>
        <w:t xml:space="preserve"> sustainability practices as compared to traditional processes</w:t>
      </w:r>
      <w:r w:rsidR="007B7531" w:rsidRPr="00B75527">
        <w:rPr>
          <w:bCs/>
        </w:rPr>
        <w:t xml:space="preserve">. </w:t>
      </w:r>
      <w:r w:rsidR="001D414F" w:rsidRPr="00B75527">
        <w:rPr>
          <w:bCs/>
        </w:rPr>
        <w:fldChar w:fldCharType="begin" w:fldLock="1"/>
      </w:r>
      <w:r w:rsidR="00222A2E">
        <w:rPr>
          <w:bCs/>
        </w:rPr>
        <w:instrText xml:space="preserve"> ADDIN ZOTERO_ITEM CSL_CITATION {"citationID":"KBbEwqJr","properties":{"formattedCitation":"(Gupta et al., 2016)","plainCitation":"(Gupta et al., 2016)","noteIndex":0},"citationItems":[{"id":"ABM1bTmc/Xd08O46F","uris":["http://www.mendeley.com/documents/?uuid=a4b10b7c-0fee-4a7e-8834-942122dae2f6"],"uri":["http://www.mendeley.com/documents/?uuid=a4b10b7c-0fee-4a7e-8834-942122dae2f6"],"itemData":{"DOI":"10.1016/j.jclepro.2015.09.133","ISSN":"09596526","abstract":"Environment awareness is of the utmost importance to all socially responsible manufacturers. To be competitive on a global scale manufacturing needs to be aligned with various strict environmental regulations. The manufacturing industry at large is striving to improve productivity and product quality while maintaining a clean and sustainable environment. This can only be achieved by adopting sustainable techniques of manufacturing which include minimizing the number of manufacturing steps by employing advanced and alternative methods, environment-friendly lubricants and lubrication techniques while machining, reducing wastage, active waste management and minimizing energy consumption etc. Gear manufacturing industries, the major service providers to all other industrial and manufacturing segments are also focusing on to implement the techniques targeting overall sustainability. Some of the recent developments to achieve sustainability in gear manufacturing can be summarized as: reducing the use of mineral-based cutting fluids by employing alternative lubrication techniques i.e. minimum quantity lubrication (MQL) and dry machining; material saving, waste reduction, minimizing energy consumption and maintaining economic efficiency by reducing the number of gear manufacturing stages; eliminating the necessity of finishing processes by utilizing advanced methods such as gear rolling and wire electric-discharge machining (WEDM) and finally increasing productivity by minimizing tool wear at high gear cutting speeds through the use of alternative tool materials and coatings. This paper reviews and amasses the current state of technology for sustainable manufacturing of gears and also recommends ways to improve the productivity and quality while simultaneously ensuring environmental sustainability. © 2015 Elsevier Ltd. All rights reserved.","author":[{"dropping-particle":"","family":"Gupta","given":"K","non-dropping-particle":"","parse-names":false,"suffix":""},{"dropping-particle":"","family":"Laubscher","given":"R F","non-dropping-particle":"","parse-names":false,"suffix":""},{"dropping-particle":"","family":"Davim","given":"J P","non-dropping-particle":"","parse-names":false,"suffix":""},{"dropping-particle":"","family":"Jain","given":"N K","non-dropping-particle":"","parse-names":false,"suffix":""}],"container-title":"Journal of Cleaner Production","id":"ITEM-1","issued":{"date-parts":[["2016"]]},"note":"cited By 72","page":"3320-3330","publisher":"Elsevier Ltd","title":"Recent developments in sustainable manufacturing of gears: A review","type":"article-journal","volume":"112"}}],"schema":"https://github.com/citation-style-language/schema/raw/master/csl-citation.json"} </w:instrText>
      </w:r>
      <w:r w:rsidR="001D414F" w:rsidRPr="00B75527">
        <w:rPr>
          <w:bCs/>
        </w:rPr>
        <w:fldChar w:fldCharType="separate"/>
      </w:r>
      <w:r w:rsidR="00222A2E">
        <w:rPr>
          <w:bCs/>
          <w:noProof/>
        </w:rPr>
        <w:t>(Gupta et al., 2016)</w:t>
      </w:r>
      <w:r w:rsidR="001D414F" w:rsidRPr="00B75527">
        <w:rPr>
          <w:bCs/>
        </w:rPr>
        <w:fldChar w:fldCharType="end"/>
      </w:r>
      <w:r w:rsidR="001D414F">
        <w:rPr>
          <w:bCs/>
        </w:rPr>
        <w:t xml:space="preserve"> stated that reconfigurable dies can reduce the environmental impacts as well as cycle time. The recent development in die coatings have improved the life cycles and reduced the use of lubricants. </w:t>
      </w:r>
    </w:p>
    <w:p w14:paraId="261274A3" w14:textId="280D58BB" w:rsidR="004E4C82" w:rsidRDefault="001D414F" w:rsidP="00AE4A1A">
      <w:pPr>
        <w:spacing w:line="360" w:lineRule="auto"/>
        <w:jc w:val="both"/>
        <w:rPr>
          <w:bCs/>
        </w:rPr>
      </w:pPr>
      <w:r>
        <w:rPr>
          <w:bCs/>
        </w:rPr>
        <w:t xml:space="preserve">Studies conducted in </w:t>
      </w:r>
      <w:r w:rsidR="001E0E42">
        <w:rPr>
          <w:bCs/>
        </w:rPr>
        <w:t xml:space="preserve">the </w:t>
      </w:r>
      <w:r>
        <w:rPr>
          <w:bCs/>
        </w:rPr>
        <w:t xml:space="preserve">last few years revealed that sand casting processes are the major source of pollution which results in toxic fumes and other types of </w:t>
      </w:r>
      <w:r w:rsidR="00612EEA">
        <w:rPr>
          <w:bCs/>
        </w:rPr>
        <w:t>greenhouse</w:t>
      </w:r>
      <w:r>
        <w:rPr>
          <w:bCs/>
        </w:rPr>
        <w:t xml:space="preserve"> gases </w:t>
      </w:r>
      <w:r w:rsidR="005D3033" w:rsidRPr="00B75527">
        <w:rPr>
          <w:bCs/>
        </w:rPr>
        <w:fldChar w:fldCharType="begin" w:fldLock="1"/>
      </w:r>
      <w:r w:rsidR="00222A2E">
        <w:rPr>
          <w:bCs/>
        </w:rPr>
        <w:instrText xml:space="preserve"> ADDIN ZOTERO_ITEM CSL_CITATION {"citationID":"wA5MUnZy","properties":{"formattedCitation":"(Deepak Kumar et al., 2019)","plainCitation":"(Deepak Kumar et al., 2019)","noteIndex":0},"citationItems":[{"id":"ABM1bTmc/EYEGsbCK","uris":["http://www.mendeley.com/documents/?uuid=bb6a7c68-2084-4cc1-aa50-fb4160ad882c"],"uri":["http://www.mendeley.com/documents/?uuid=bb6a7c68-2084-4cc1-aa50-fb4160ad882c"],"itemData":{"DOI":"10.1016/B978-0-12-816564-5.00002-5","ISBN":"9780128165645; 9780128166413","abstract":"Semisolid metal processing (SSMP) is a novel metal forming technology which offers near net-shaped metal components of complex geometries. The present work aims to classify the currently available SSMP technologies and presents a comprehensive review of the potential mechanisms that lead to microstructural alterations during the production of feedstock material. Keeping in mind the current needs of the automobile and allied industries, the review of state-of-art research work was focused on thixoforming with an emphasis on aluminum-based alloys and composites. Focus was drawn on the two major SSMP routes: “rheo-casting” and “thixoforming.” The potential benefits and industrial applications were highlighted. Nondendritic microstructural evolution in the semisolid range and its beneficial effects is also emphasized. Considering the complexities involved in the areas of thixoforming for sustainable manufacturing, optimized solutions, are necessary. This chapter presents an overview of recent trends, and new challenges, for achieving sustainability at the product by taking Aluminum-based composites as the materials and thixoforming as the process focusing on the technology and system levels for achieving sustainability. Further, the mechanical properties of the thixoformed Al-based alloys and composites were presented and compared with gravity cast and rheo-cast conditions. Thus a critical assessment aimed at understanding the processing and structure-property relationships in the thixoformed alloys and composites in meeting the needs of the industry. © 2019 Elsevier Inc. All rights reserved.","author":[{"dropping-particle":"","family":"Deepak Kumar","given":"S","non-dropping-particle":"","parse-names":false,"suffix":""},{"dropping-particle":"","family":"Ghose","given":"J","non-dropping-particle":"","parse-names":false,"suffix":""},{"dropping-particle":"","family":"Mandal","given":"A","non-dropping-particle":"","parse-names":false,"suffix":""}],"container-title":"Sustainable Engineering Products and Manufacturing Technologies","id":"ITEM-1","issued":{"date-parts":[["2019"]]},"note":"cited By 1","number-of-pages":"25-43","publisher":"Elsevier","title":"Thixoforming of light-weight alloys and composites: An approach toward sustainable manufacturing","type":"book"}}],"schema":"https://github.com/citation-style-language/schema/raw/master/csl-citation.json"} </w:instrText>
      </w:r>
      <w:r w:rsidR="005D3033" w:rsidRPr="00B75527">
        <w:rPr>
          <w:bCs/>
        </w:rPr>
        <w:fldChar w:fldCharType="separate"/>
      </w:r>
      <w:r w:rsidR="008727B6">
        <w:rPr>
          <w:bCs/>
          <w:noProof/>
        </w:rPr>
        <w:t>(Deepak Kumar et al., 2019)</w:t>
      </w:r>
      <w:r w:rsidR="005D3033" w:rsidRPr="00B75527">
        <w:rPr>
          <w:bCs/>
        </w:rPr>
        <w:fldChar w:fldCharType="end"/>
      </w:r>
      <w:r w:rsidR="004E4C82" w:rsidRPr="00B75527">
        <w:rPr>
          <w:bCs/>
        </w:rPr>
        <w:t xml:space="preserve">. </w:t>
      </w:r>
      <w:r>
        <w:rPr>
          <w:bCs/>
        </w:rPr>
        <w:t>Th</w:t>
      </w:r>
      <w:r w:rsidR="001E0E42">
        <w:rPr>
          <w:bCs/>
        </w:rPr>
        <w:t>is</w:t>
      </w:r>
      <w:r>
        <w:rPr>
          <w:bCs/>
        </w:rPr>
        <w:t xml:space="preserve"> emission can be minimize</w:t>
      </w:r>
      <w:r w:rsidR="001E0E42">
        <w:rPr>
          <w:bCs/>
        </w:rPr>
        <w:t>d</w:t>
      </w:r>
      <w:r>
        <w:rPr>
          <w:bCs/>
        </w:rPr>
        <w:t xml:space="preserve"> by </w:t>
      </w:r>
      <w:r w:rsidR="004E4C82" w:rsidRPr="00B75527">
        <w:rPr>
          <w:bCs/>
        </w:rPr>
        <w:t xml:space="preserve">IST (integrated sensing technology) and online processing handling which </w:t>
      </w:r>
      <w:r>
        <w:rPr>
          <w:bCs/>
        </w:rPr>
        <w:t xml:space="preserve">also </w:t>
      </w:r>
      <w:r w:rsidR="004E4C82" w:rsidRPr="00B75527">
        <w:rPr>
          <w:bCs/>
        </w:rPr>
        <w:t xml:space="preserve">helps in the reduction of casting restoration and distortions </w:t>
      </w:r>
      <w:r w:rsidR="001E0E42">
        <w:rPr>
          <w:bCs/>
        </w:rPr>
        <w:t xml:space="preserve">that </w:t>
      </w:r>
      <w:r w:rsidR="004E4C82" w:rsidRPr="00B75527">
        <w:rPr>
          <w:bCs/>
        </w:rPr>
        <w:t>occurs during the casting processes</w:t>
      </w:r>
      <w:r w:rsidR="002C42E4" w:rsidRPr="00B75527">
        <w:rPr>
          <w:bCs/>
        </w:rPr>
        <w:t xml:space="preserve"> </w:t>
      </w:r>
      <w:r w:rsidR="005D3033" w:rsidRPr="00B75527">
        <w:rPr>
          <w:bCs/>
        </w:rPr>
        <w:fldChar w:fldCharType="begin" w:fldLock="1"/>
      </w:r>
      <w:r w:rsidR="00222A2E">
        <w:rPr>
          <w:bCs/>
        </w:rPr>
        <w:instrText xml:space="preserve"> ADDIN ZOTERO_ITEM CSL_CITATION {"citationID":"TLKN02ov","properties":{"formattedCitation":"(Haapala et al., 2011)","plainCitation":"(Haapala et al., 2011)","noteIndex":0},"citationItems":[{"id":"ABM1bTmc/UMg6GxBx","uris":["http://www.mendeley.com/documents/?uuid=05f9bda5-a9bd-46bc-8e44-585b1eb27660"],"uri":["http://www.mendeley.com/documents/?uuid=05f9bda5-a9bd-46bc-8e44-585b1eb27660"],"itemData":{"DOI":"10.1115/MSEC2011-50300","ISBN":"9780791844311","abstract":"Sustainable manufacturing has been defined by the U.S. Department of Commerce as the creation of manufactured products using processes that minimize negative environmental impacts, conserve energy and natural resources, are safe for employees, communities, and consumers, and are economically sound. Thus, it requires simultaneous consideration of economic, environmental, and social implications associated with production and delivery of goods. Research in sustainable manufacturing is an important activity that informs product development from a life cycle perspective. At the process level, sustainable manufacturing research addresses issues related to planning, analysis and improvement, and the development of processes. At a systems level, sustainable manufacturing research addresses challenges relating to supply chain design, facility design and operations, and production planning. Though economically vital, manufacturing processes and systems have retained the negative image of being inefficient, polluting, and dangerous. Through strategic activities focused on sustainable processes and systems, industrial and academic engineering researchers are re-imagining manufacturing as a source of innovation to meet society's future needs. Recent research into concepts, methods, and tools for sustainable manufacturing are highlighted at the systems level, and explored more deeply as they relate to discrete manufacturing process development and analysis. Despite recent developments in decision making, and process- and systems-level research, many challenges and opportunities remain. Several of these in manufacturing research, development, implementation, and education are highlighted. Copyright © 2010 by ASME.","author":[{"dropping-particle":"","family":"Haapala","given":"K R","non-dropping-particle":"","parse-names":false,"suffix":""},{"dropping-particle":"","family":"Zhao","given":"F","non-dropping-particle":"","parse-names":false,"suffix":""},{"dropping-particle":"","family":"Camelio","given":"J","non-dropping-particle":"","parse-names":false,"suffix":""},{"dropping-particle":"","family":"Sutherland","given":"J W","non-dropping-particle":"","parse-names":false,"suffix":""},{"dropping-particle":"","family":"Skerlos","given":"S J","non-dropping-particle":"","parse-names":false,"suffix":""},{"dropping-particle":"","family":"Dornfeld","given":"D A","non-dropping-particle":"","parse-names":false,"suffix":""},{"dropping-particle":"","family":"Jawahir","given":"I S","non-dropping-particle":"","parse-names":false,"suffix":""},{"dropping-particle":"","family":"Zhang","given":"H C","non-dropping-particle":"","parse-names":false,"suffix":""},{"dropping-particle":"","family":"Clarens","given":"A F","non-dropping-particle":"","parse-names":false,"suffix":""}],"container-title":"ASME 2011 International Manufacturing Science and Engineering Conference, MSEC 2011","id":"ITEM-1","issued":{"date-parts":[["2011"]]},"note":"cited By 28; Conference of ASME 2011 International Manufacturing Science and Engineering Conference, MSEC 2011 ; Conference Date: 13 June 2011 Through 17 June 2011; Conference Code:87509","page":"599-619","publisher-place":"Corvallis, OR","title":"A review of engineering research in sustainable manufacturing","type":"paper-conference","volume":"2"}}],"schema":"https://github.com/citation-style-language/schema/raw/master/csl-citation.json"} </w:instrText>
      </w:r>
      <w:r w:rsidR="005D3033" w:rsidRPr="00B75527">
        <w:rPr>
          <w:bCs/>
        </w:rPr>
        <w:fldChar w:fldCharType="separate"/>
      </w:r>
      <w:r w:rsidR="008727B6">
        <w:rPr>
          <w:bCs/>
          <w:noProof/>
        </w:rPr>
        <w:t>(Haapala et al., 2011)</w:t>
      </w:r>
      <w:r w:rsidR="005D3033" w:rsidRPr="00B75527">
        <w:rPr>
          <w:bCs/>
        </w:rPr>
        <w:fldChar w:fldCharType="end"/>
      </w:r>
      <w:r w:rsidR="002C42E4" w:rsidRPr="00B75527">
        <w:rPr>
          <w:bCs/>
        </w:rPr>
        <w:t xml:space="preserve">. </w:t>
      </w:r>
      <w:r w:rsidR="004E4C82" w:rsidRPr="00B75527">
        <w:rPr>
          <w:bCs/>
        </w:rPr>
        <w:t xml:space="preserve">The developments in both permanent </w:t>
      </w:r>
      <w:r w:rsidR="004E4C82" w:rsidRPr="00B75527">
        <w:rPr>
          <w:bCs/>
        </w:rPr>
        <w:lastRenderedPageBreak/>
        <w:t>mo</w:t>
      </w:r>
      <w:r w:rsidR="001E0E42">
        <w:rPr>
          <w:bCs/>
        </w:rPr>
        <w:t>u</w:t>
      </w:r>
      <w:r w:rsidR="004E4C82" w:rsidRPr="00B75527">
        <w:rPr>
          <w:bCs/>
        </w:rPr>
        <w:t>lds and sand mo</w:t>
      </w:r>
      <w:r w:rsidR="001E0E42">
        <w:rPr>
          <w:bCs/>
        </w:rPr>
        <w:t>u</w:t>
      </w:r>
      <w:r w:rsidR="004E4C82" w:rsidRPr="00B75527">
        <w:rPr>
          <w:bCs/>
        </w:rPr>
        <w:t>lds have improved the environmental sustainability performance of the casting products</w:t>
      </w:r>
      <w:r>
        <w:rPr>
          <w:bCs/>
        </w:rPr>
        <w:t xml:space="preserve"> and emerged as an emerging research area</w:t>
      </w:r>
      <w:r w:rsidR="004E4C82" w:rsidRPr="00B75527">
        <w:rPr>
          <w:bCs/>
        </w:rPr>
        <w:t xml:space="preserve">. </w:t>
      </w:r>
      <w:r>
        <w:rPr>
          <w:bCs/>
        </w:rPr>
        <w:t xml:space="preserve">In the analysis of </w:t>
      </w:r>
      <w:r w:rsidR="00612EEA">
        <w:rPr>
          <w:bCs/>
        </w:rPr>
        <w:t>studies,</w:t>
      </w:r>
      <w:r>
        <w:rPr>
          <w:bCs/>
        </w:rPr>
        <w:t xml:space="preserve"> we have found that sustainability aspects in advance</w:t>
      </w:r>
      <w:r w:rsidR="001E0E42">
        <w:rPr>
          <w:bCs/>
        </w:rPr>
        <w:t>d</w:t>
      </w:r>
      <w:r>
        <w:rPr>
          <w:bCs/>
        </w:rPr>
        <w:t xml:space="preserve"> machining processes </w:t>
      </w:r>
      <w:r w:rsidR="001E0E42">
        <w:rPr>
          <w:bCs/>
        </w:rPr>
        <w:t>are</w:t>
      </w:r>
      <w:r>
        <w:rPr>
          <w:bCs/>
        </w:rPr>
        <w:t xml:space="preserve"> still </w:t>
      </w:r>
      <w:r w:rsidR="00191EC0">
        <w:rPr>
          <w:bCs/>
        </w:rPr>
        <w:t>a</w:t>
      </w:r>
      <w:r>
        <w:rPr>
          <w:bCs/>
        </w:rPr>
        <w:t xml:space="preserve"> less explored area. </w:t>
      </w:r>
      <w:r w:rsidR="00616D9E">
        <w:rPr>
          <w:bCs/>
        </w:rPr>
        <w:t xml:space="preserve">However, </w:t>
      </w:r>
      <w:r w:rsidR="005D3033">
        <w:rPr>
          <w:bCs/>
        </w:rPr>
        <w:fldChar w:fldCharType="begin" w:fldLock="1"/>
      </w:r>
      <w:r w:rsidR="00222A2E">
        <w:rPr>
          <w:bCs/>
        </w:rPr>
        <w:instrText xml:space="preserve"> ADDIN ZOTERO_ITEM CSL_CITATION {"citationID":"teGaDOnR","properties":{"formattedCitation":"(Gupta et al., 2016)","plainCitation":"(Gupta et al., 2016)","noteIndex":0},"citationItems":[{"id":"ABM1bTmc/Xd08O46F","uris":["http://www.mendeley.com/documents/?uuid=a4b10b7c-0fee-4a7e-8834-942122dae2f6"],"uri":["http://www.mendeley.com/documents/?uuid=a4b10b7c-0fee-4a7e-8834-942122dae2f6"],"itemData":{"DOI":"10.1016/j.jclepro.2015.09.133","ISSN":"09596526","abstract":"Environment awareness is of the utmost importance to all socially responsible manufacturers. To be competitive on a global scale manufacturing needs to be aligned with various strict environmental regulations. The manufacturing industry at large is striving to improve productivity and product quality while maintaining a clean and sustainable environment. This can only be achieved by adopting sustainable techniques of manufacturing which include minimizing the number of manufacturing steps by employing advanced and alternative methods, environment-friendly lubricants and lubrication techniques while machining, reducing wastage, active waste management and minimizing energy consumption etc. Gear manufacturing industries, the major service providers to all other industrial and manufacturing segments are also focusing on to implement the techniques targeting overall sustainability. Some of the recent developments to achieve sustainability in gear manufacturing can be summarized as: reducing the use of mineral-based cutting fluids by employing alternative lubrication techniques i.e. minimum quantity lubrication (MQL) and dry machining; material saving, waste reduction, minimizing energy consumption and maintaining economic efficiency by reducing the number of gear manufacturing stages; eliminating the necessity of finishing processes by utilizing advanced methods such as gear rolling and wire electric-discharge machining (WEDM) and finally increasing productivity by minimizing tool wear at high gear cutting speeds through the use of alternative tool materials and coatings. This paper reviews and amasses the current state of technology for sustainable manufacturing of gears and also recommends ways to improve the productivity and quality while simultaneously ensuring environmental sustainability. © 2015 Elsevier Ltd. All rights reserved.","author":[{"dropping-particle":"","family":"Gupta","given":"K","non-dropping-particle":"","parse-names":false,"suffix":""},{"dropping-particle":"","family":"Laubscher","given":"R F","non-dropping-particle":"","parse-names":false,"suffix":""},{"dropping-particle":"","family":"Davim","given":"J P","non-dropping-particle":"","parse-names":false,"suffix":""},{"dropping-particle":"","family":"Jain","given":"N K","non-dropping-particle":"","parse-names":false,"suffix":""}],"container-title":"Journal of Cleaner Production","id":"ITEM-1","issued":{"date-parts":[["2016"]]},"note":"cited By 72","page":"3320-3330","publisher":"Elsevier Ltd","title":"Recent developments in sustainable manufacturing of gears: A review","type":"article-journal","volume":"112"}}],"schema":"https://github.com/citation-style-language/schema/raw/master/csl-citation.json"} </w:instrText>
      </w:r>
      <w:r w:rsidR="005D3033">
        <w:rPr>
          <w:bCs/>
        </w:rPr>
        <w:fldChar w:fldCharType="separate"/>
      </w:r>
      <w:r w:rsidR="00222A2E">
        <w:rPr>
          <w:bCs/>
          <w:noProof/>
        </w:rPr>
        <w:t>(Gupta et al., 2016)</w:t>
      </w:r>
      <w:r w:rsidR="005D3033">
        <w:rPr>
          <w:bCs/>
        </w:rPr>
        <w:fldChar w:fldCharType="end"/>
      </w:r>
      <w:r w:rsidR="00616D9E">
        <w:rPr>
          <w:bCs/>
        </w:rPr>
        <w:t xml:space="preserve"> </w:t>
      </w:r>
      <w:r w:rsidR="00A57B00">
        <w:rPr>
          <w:bCs/>
        </w:rPr>
        <w:t xml:space="preserve">has addressed some future research scopes for advanced machining processes discussed in Table 1. </w:t>
      </w:r>
      <w:r w:rsidR="004A5734" w:rsidRPr="00B75527">
        <w:rPr>
          <w:bCs/>
        </w:rPr>
        <w:t>has given some future scopes for advanced machining processes with the consideration of sustainability</w:t>
      </w:r>
      <w:r>
        <w:rPr>
          <w:bCs/>
        </w:rPr>
        <w:t xml:space="preserve"> but s</w:t>
      </w:r>
      <w:r w:rsidR="004A5734" w:rsidRPr="00B75527">
        <w:rPr>
          <w:bCs/>
        </w:rPr>
        <w:t xml:space="preserve">till detailed investigations are needed to determine the benefits of using </w:t>
      </w:r>
      <w:r w:rsidR="00616D9E">
        <w:rPr>
          <w:bCs/>
        </w:rPr>
        <w:t xml:space="preserve">MQL </w:t>
      </w:r>
      <w:r w:rsidR="004A5734" w:rsidRPr="00B75527">
        <w:rPr>
          <w:bCs/>
        </w:rPr>
        <w:t xml:space="preserve">and other techniques </w:t>
      </w:r>
      <w:r w:rsidR="00455F9B" w:rsidRPr="00B75527">
        <w:rPr>
          <w:bCs/>
        </w:rPr>
        <w:t>i.e.,</w:t>
      </w:r>
      <w:r w:rsidR="004A5734" w:rsidRPr="00B75527">
        <w:rPr>
          <w:bCs/>
        </w:rPr>
        <w:t xml:space="preserve"> cryogenic machining. </w:t>
      </w:r>
      <w:r w:rsidR="003B730C">
        <w:rPr>
          <w:bCs/>
        </w:rPr>
        <w:t>There is limited research</w:t>
      </w:r>
      <w:r w:rsidR="004A5734" w:rsidRPr="00B75527">
        <w:rPr>
          <w:bCs/>
        </w:rPr>
        <w:t xml:space="preserve"> at the process level to minimize the carbon emissions </w:t>
      </w:r>
      <w:r>
        <w:rPr>
          <w:bCs/>
        </w:rPr>
        <w:t>in Industry 4.0 aspects</w:t>
      </w:r>
      <w:r w:rsidR="004A5734" w:rsidRPr="00B75527">
        <w:rPr>
          <w:bCs/>
        </w:rPr>
        <w:t xml:space="preserve">. </w:t>
      </w:r>
    </w:p>
    <w:p w14:paraId="43C66C46" w14:textId="77777777" w:rsidR="00AB47C4" w:rsidRPr="00B75527" w:rsidRDefault="00AB47C4" w:rsidP="00AE4A1A">
      <w:pPr>
        <w:spacing w:line="360" w:lineRule="auto"/>
        <w:jc w:val="both"/>
        <w:rPr>
          <w:bCs/>
        </w:rPr>
      </w:pPr>
    </w:p>
    <w:p w14:paraId="2D116643" w14:textId="49C1874D" w:rsidR="00C74711" w:rsidRPr="00F60264" w:rsidRDefault="00AB47C4" w:rsidP="00AE4A1A">
      <w:pPr>
        <w:spacing w:line="360" w:lineRule="auto"/>
        <w:jc w:val="both"/>
        <w:rPr>
          <w:b/>
          <w:color w:val="000000" w:themeColor="text1"/>
        </w:rPr>
      </w:pPr>
      <w:r>
        <w:rPr>
          <w:b/>
          <w:color w:val="000000" w:themeColor="text1"/>
        </w:rPr>
        <w:t>5</w:t>
      </w:r>
      <w:r w:rsidR="00461395">
        <w:rPr>
          <w:b/>
          <w:color w:val="000000" w:themeColor="text1"/>
        </w:rPr>
        <w:t>.</w:t>
      </w:r>
      <w:r w:rsidR="001A1193" w:rsidRPr="00F60264">
        <w:rPr>
          <w:b/>
          <w:color w:val="000000" w:themeColor="text1"/>
        </w:rPr>
        <w:t>2</w:t>
      </w:r>
      <w:r w:rsidR="00C10A30" w:rsidRPr="00F60264">
        <w:rPr>
          <w:b/>
          <w:color w:val="000000" w:themeColor="text1"/>
        </w:rPr>
        <w:t xml:space="preserve">. </w:t>
      </w:r>
      <w:r w:rsidR="000E2CE5" w:rsidRPr="00F60264">
        <w:rPr>
          <w:b/>
          <w:color w:val="000000" w:themeColor="text1"/>
        </w:rPr>
        <w:t xml:space="preserve">Cluster </w:t>
      </w:r>
      <w:r w:rsidR="000E2CE5">
        <w:rPr>
          <w:b/>
          <w:color w:val="000000" w:themeColor="text1"/>
        </w:rPr>
        <w:t>2</w:t>
      </w:r>
      <w:r w:rsidR="000E2CE5" w:rsidRPr="00F60264">
        <w:rPr>
          <w:b/>
          <w:color w:val="000000" w:themeColor="text1"/>
        </w:rPr>
        <w:t xml:space="preserve">: </w:t>
      </w:r>
      <w:r w:rsidR="00C74711" w:rsidRPr="00F60264">
        <w:rPr>
          <w:b/>
          <w:color w:val="000000" w:themeColor="text1"/>
        </w:rPr>
        <w:t>Sustainable manufacturing planning and scheduling</w:t>
      </w:r>
    </w:p>
    <w:p w14:paraId="422DADB6" w14:textId="17A3A61C" w:rsidR="00D11D43" w:rsidRPr="00D11D43" w:rsidRDefault="00E32C63" w:rsidP="00D11D43">
      <w:pPr>
        <w:spacing w:line="360" w:lineRule="auto"/>
        <w:jc w:val="both"/>
        <w:rPr>
          <w:bCs/>
        </w:rPr>
      </w:pPr>
      <w:r>
        <w:rPr>
          <w:bCs/>
        </w:rPr>
        <w:t xml:space="preserve">Sustainable planning and scheduling </w:t>
      </w:r>
      <w:r w:rsidR="00191EC0">
        <w:rPr>
          <w:bCs/>
        </w:rPr>
        <w:t>help</w:t>
      </w:r>
      <w:r>
        <w:rPr>
          <w:bCs/>
        </w:rPr>
        <w:t xml:space="preserve"> to minimize carbon emission, water consumption, energy usage and other environmental impacts at </w:t>
      </w:r>
      <w:r w:rsidR="001E0E42">
        <w:rPr>
          <w:bCs/>
        </w:rPr>
        <w:t xml:space="preserve">the </w:t>
      </w:r>
      <w:r>
        <w:rPr>
          <w:bCs/>
        </w:rPr>
        <w:t xml:space="preserve">process planning and machine scheduling stage. </w:t>
      </w:r>
      <w:r w:rsidR="001E0E42">
        <w:rPr>
          <w:bCs/>
        </w:rPr>
        <w:t>A t</w:t>
      </w:r>
      <w:r>
        <w:rPr>
          <w:bCs/>
        </w:rPr>
        <w:t>otal of 52 papers were reported about the process planning and scheduling in which mostly mathematical modelling approaches were used to formulate the objective functions related to various sustainability indicators presented in F</w:t>
      </w:r>
      <w:r w:rsidR="006E0E21">
        <w:rPr>
          <w:bCs/>
        </w:rPr>
        <w:t>igure 14</w:t>
      </w:r>
      <w:r>
        <w:rPr>
          <w:bCs/>
        </w:rPr>
        <w:t>.</w:t>
      </w:r>
      <w:r w:rsidR="001E0E42">
        <w:rPr>
          <w:bCs/>
        </w:rPr>
        <w:t xml:space="preserve"> </w:t>
      </w:r>
      <w:proofErr w:type="gramStart"/>
      <w:r>
        <w:rPr>
          <w:bCs/>
        </w:rPr>
        <w:t>These</w:t>
      </w:r>
      <w:proofErr w:type="gramEnd"/>
      <w:r>
        <w:rPr>
          <w:bCs/>
        </w:rPr>
        <w:t xml:space="preserve"> objective functions were identified by the analysis of 52 papers in this area. In these papers</w:t>
      </w:r>
      <w:r w:rsidR="001E0E42">
        <w:rPr>
          <w:bCs/>
        </w:rPr>
        <w:t>,</w:t>
      </w:r>
      <w:r>
        <w:rPr>
          <w:bCs/>
        </w:rPr>
        <w:t xml:space="preserve"> most of </w:t>
      </w:r>
      <w:r w:rsidR="001E0E42">
        <w:rPr>
          <w:bCs/>
        </w:rPr>
        <w:t xml:space="preserve">the </w:t>
      </w:r>
      <w:r>
        <w:rPr>
          <w:bCs/>
        </w:rPr>
        <w:t xml:space="preserve">papers </w:t>
      </w:r>
      <w:r w:rsidR="00FE02DE">
        <w:rPr>
          <w:bCs/>
        </w:rPr>
        <w:t>discussed</w:t>
      </w:r>
      <w:r>
        <w:rPr>
          <w:bCs/>
        </w:rPr>
        <w:t xml:space="preserve"> the different machine configurations i.e., job shop, flexible job shop, parallel machines and reconfigurable systems. Very few papers discussed the opportunities of planning and scheduling </w:t>
      </w:r>
      <w:r w:rsidR="009F3BED">
        <w:rPr>
          <w:bCs/>
        </w:rPr>
        <w:t xml:space="preserve">in Industry 4.0. </w:t>
      </w:r>
      <w:r w:rsidR="00E65726" w:rsidRPr="00F60264">
        <w:rPr>
          <w:bCs/>
        </w:rPr>
        <w:t>The sustainability level in manufacturing systems can be improved by</w:t>
      </w:r>
      <w:r w:rsidR="00455F9B">
        <w:rPr>
          <w:bCs/>
        </w:rPr>
        <w:t xml:space="preserve"> </w:t>
      </w:r>
      <w:r w:rsidR="001E0E42">
        <w:rPr>
          <w:bCs/>
        </w:rPr>
        <w:t xml:space="preserve">a </w:t>
      </w:r>
      <w:r w:rsidR="00455F9B">
        <w:rPr>
          <w:bCs/>
        </w:rPr>
        <w:t>sustainable planning and scheduling approaches.</w:t>
      </w:r>
      <w:r w:rsidR="00191EC0">
        <w:rPr>
          <w:bCs/>
        </w:rPr>
        <w:t xml:space="preserve"> </w:t>
      </w:r>
      <w:r w:rsidR="009F3BED">
        <w:rPr>
          <w:bCs/>
        </w:rPr>
        <w:t xml:space="preserve"> </w:t>
      </w:r>
      <w:r w:rsidR="009F3BED" w:rsidRPr="00F60264">
        <w:rPr>
          <w:bCs/>
        </w:rPr>
        <w:fldChar w:fldCharType="begin" w:fldLock="1"/>
      </w:r>
      <w:r w:rsidR="00222A2E">
        <w:rPr>
          <w:bCs/>
        </w:rPr>
        <w:instrText xml:space="preserve"> ADDIN ZOTERO_ITEM CSL_CITATION {"citationID":"lE43emIj","properties":{"formattedCitation":"(Liu, F., Cao, H., Zhang, H., &amp; Yuan, 2003)","plainCitation":"(Liu, F., Cao, H., Zhang, H., &amp; Yuan, 2003)","noteIndex":0},"citationItems":[{"id":"ABM1bTmc/3XROX7J8","uris":["http://www.mendeley.com/documents/?uuid=007848d9-1aa1-457b-bbd5-0a3e7f9071d7"],"uri":["http://www.mendeley.com/documents/?uuid=007848d9-1aa1-457b-bbd5-0a3e7f9071d7"],"itemData":{"author":[{"dropping-particle":"","family":"Liu, F., Cao, H., Zhang, H., &amp; Yuan","given":"C.","non-dropping-particle":"","parse-names":false,"suffix":""}],"container-title":"Chinese Journal of Mechanical Engineering (English Edition)","id":"ITEM-1","issue":"4","issued":{"date-parts":[["2003"]]},"page":"337-339","title":"No Title","type":"article-journal","volume":"16"}}],"schema":"https://github.com/citation-style-language/schema/raw/master/csl-citation.json"} </w:instrText>
      </w:r>
      <w:r w:rsidR="009F3BED" w:rsidRPr="00F60264">
        <w:rPr>
          <w:bCs/>
        </w:rPr>
        <w:fldChar w:fldCharType="separate"/>
      </w:r>
      <w:r w:rsidR="009F3BED">
        <w:rPr>
          <w:bCs/>
          <w:noProof/>
        </w:rPr>
        <w:t>Liu</w:t>
      </w:r>
      <w:r w:rsidR="001E0E42">
        <w:rPr>
          <w:bCs/>
          <w:noProof/>
        </w:rPr>
        <w:t xml:space="preserve"> et al. (</w:t>
      </w:r>
      <w:r w:rsidR="009F3BED">
        <w:rPr>
          <w:bCs/>
          <w:noProof/>
        </w:rPr>
        <w:t>2003)</w:t>
      </w:r>
      <w:r w:rsidR="009F3BED" w:rsidRPr="00F60264">
        <w:rPr>
          <w:bCs/>
        </w:rPr>
        <w:fldChar w:fldCharType="end"/>
      </w:r>
      <w:r w:rsidR="009F3BED">
        <w:rPr>
          <w:bCs/>
        </w:rPr>
        <w:t xml:space="preserve"> </w:t>
      </w:r>
      <w:r w:rsidR="009F3BED" w:rsidRPr="00F60264">
        <w:rPr>
          <w:bCs/>
        </w:rPr>
        <w:t xml:space="preserve">worked on work-piece and machine integration to reduce the noise. Similarly, </w:t>
      </w:r>
      <w:r w:rsidR="009F3BED" w:rsidRPr="00F60264">
        <w:rPr>
          <w:bCs/>
        </w:rPr>
        <w:fldChar w:fldCharType="begin" w:fldLock="1"/>
      </w:r>
      <w:r w:rsidR="00222A2E">
        <w:rPr>
          <w:bCs/>
        </w:rPr>
        <w:instrText xml:space="preserve"> ADDIN ZOTERO_ITEM CSL_CITATION {"citationID":"712ORAp1","properties":{"formattedCitation":"(Suba\\uc0\\u239{} et al., 2006)","plainCitation":"(Subaï et al., 2006)","noteIndex":0},"citationItems":[{"id":"ABM1bTmc/YM5pdZNW","uris":["http://www.mendeley.com/documents/?uuid=94650e57-e28c-4f94-b179-9f0d9f5369f4"],"uri":["http://www.mendeley.com/documents/?uuid=94650e57-e28c-4f94-b179-9f0d9f5369f4"],"itemData":{"DOI":"10.1016/j.ijpe.2004.12.008","ISSN":"09255273","abstract":"This article explores the possibility of taking into account environmental constraints in scheduling solutions for a \"cleaner\" treatment surface. In such an industry, the key point to control is related to the handling of products from one bath to another (or tank) by hoists. Mathematical models (known as hoist scheduling problems) involved in the hoist scheduling maximize the shop throughput (maximum productivity) assuming implicitly that the environmental cost and impact of each treatment are constant as long as each soaking durations (processing time) stay in a time window [min value; max value]. When taking into account all cost parameters, a nonlinear global cost function can be created. Then, the schedule can be improved from the environmental point of view by using a nonlinear optimization. Finally, the well-known triangle quality-cost-delay is improved considering a new dimension and becomes a tetrahedron quality-cost-delay-environment. © 2005 Elsevier B.V. All rights reserved.","author":[{"dropping-particle":"","family":"Subaï","given":"Corinne","non-dropping-particle":"","parse-names":false,"suffix":""},{"dropping-particle":"","family":"Baptiste","given":"Pierre","non-dropping-particle":"","parse-names":false,"suffix":""},{"dropping-particle":"","family":"Niel","given":"Eric","non-dropping-particle":"","parse-names":false,"suffix":""}],"container-title":"International Journal of Production Economics","id":"ITEM-1","issue":"1-2","issued":{"date-parts":[["2006"]]},"page":"74-87","title":"Scheduling issues for environmentally responsible manufacturing: The case of hoist scheduling in an electroplating line","type":"article-journal","volume":"99"}}],"schema":"https://github.com/citation-style-language/schema/raw/master/csl-citation.json"} </w:instrText>
      </w:r>
      <w:r w:rsidR="009F3BED" w:rsidRPr="00F60264">
        <w:rPr>
          <w:bCs/>
        </w:rPr>
        <w:fldChar w:fldCharType="separate"/>
      </w:r>
      <w:r w:rsidR="009F3BED" w:rsidRPr="008727B6">
        <w:rPr>
          <w:lang w:val="en-GB"/>
        </w:rPr>
        <w:t>(Subaï et al., 2006)</w:t>
      </w:r>
      <w:r w:rsidR="009F3BED" w:rsidRPr="00F60264">
        <w:rPr>
          <w:bCs/>
        </w:rPr>
        <w:fldChar w:fldCharType="end"/>
      </w:r>
      <w:r w:rsidR="009F3BED" w:rsidRPr="00F60264">
        <w:rPr>
          <w:bCs/>
        </w:rPr>
        <w:t xml:space="preserve"> investigated the scheduling problem at </w:t>
      </w:r>
      <w:r w:rsidR="001E0E42">
        <w:rPr>
          <w:bCs/>
        </w:rPr>
        <w:t xml:space="preserve">the </w:t>
      </w:r>
      <w:r w:rsidR="009F3BED" w:rsidRPr="00F60264">
        <w:rPr>
          <w:bCs/>
        </w:rPr>
        <w:t xml:space="preserve">shop floor level </w:t>
      </w:r>
      <w:r w:rsidR="009F3BED">
        <w:rPr>
          <w:bCs/>
        </w:rPr>
        <w:t>to reduce energy consumption.</w:t>
      </w:r>
      <w:r w:rsidR="00455F9B">
        <w:t xml:space="preserve"> </w:t>
      </w:r>
      <w:r w:rsidR="009F3BED">
        <w:rPr>
          <w:bCs/>
        </w:rPr>
        <w:fldChar w:fldCharType="begin" w:fldLock="1"/>
      </w:r>
      <w:r w:rsidR="00222A2E">
        <w:rPr>
          <w:bCs/>
        </w:rPr>
        <w:instrText xml:space="preserve"> ADDIN ZOTERO_ITEM CSL_CITATION {"citationID":"EYYaEmQv","properties":{"formattedCitation":"(Mouzon &amp; Yildirim, 2008)","plainCitation":"(Mouzon &amp; Yildirim, 2008)","noteIndex":0},"citationItems":[{"id":"ABM1bTmc/t7Tpl9Te","uris":["http://www.mendeley.com/documents/?uuid=aa1af1b1-ed11-49fc-bf0d-58c0aab9841e"],"uri":["http://www.mendeley.com/documents/?uuid=aa1af1b1-ed11-49fc-bf0d-58c0aab9841e"],"itemData":{"DOI":"10.1080/19397030802257236","ISSN":"19397038","abstract":"A great amount of energy is wasted in industry by machines that remain idle due to underutilisation. A way to avoid wasting energy and thus reducing the carbon print of an industrial plant is to consider minimisation of energy consumption objective while making scheduling decisions. To minimise energy consumption, the decision maker has to decide the timing and length of turn off/turn on operation (a setup) and also provide a sequence of jobs that minimises the scheduling objective, assuming that all jobs are not available at the same time. In this paper, a framework to solve a multiobjective optimisation problem that minimises total energy consumption and total tardiness is proposed. Since total tardiness problem with release dates is an NP-hard problem, a new greedy randomised multiobjective adaptive search metaheuristic is utilised to obtain an approximate pareto front (i.e. an approximate set of non-dominated solutions). Analytical Hierarchy Process is utilised to determine the 'best' alternative among the solutions on the pareto front. The proposed framework is illustrated in a case study. It is shown that a wide variety of dispersed solutions can be obtained via the proposed framework, and as total tardiness decreases, total energy consumption increases. © 2008 Taylor &amp; Francis.","author":[{"dropping-particle":"","family":"Mouzon","given":"Gilles","non-dropping-particle":"","parse-names":false,"suffix":""},{"dropping-particle":"","family":"Yildirim","given":"Mehmet B.","non-dropping-particle":"","parse-names":false,"suffix":""}],"container-title":"International Journal of Sustainable Engineering","id":"ITEM-1","issue":"2","issued":{"date-parts":[["2008"]]},"page":"105-116","title":"A framework to minimise total energy consumption and total tardiness on a single machine","type":"article-journal","volume":"1"}}],"schema":"https://github.com/citation-style-language/schema/raw/master/csl-citation.json"} </w:instrText>
      </w:r>
      <w:r w:rsidR="009F3BED">
        <w:rPr>
          <w:bCs/>
        </w:rPr>
        <w:fldChar w:fldCharType="separate"/>
      </w:r>
      <w:r w:rsidR="009F3BED">
        <w:rPr>
          <w:bCs/>
          <w:noProof/>
        </w:rPr>
        <w:t>(Mouzon &amp; Yildirim, 2008)</w:t>
      </w:r>
      <w:r w:rsidR="009F3BED">
        <w:rPr>
          <w:bCs/>
        </w:rPr>
        <w:fldChar w:fldCharType="end"/>
      </w:r>
      <w:r w:rsidR="009F3BED">
        <w:rPr>
          <w:bCs/>
        </w:rPr>
        <w:t xml:space="preserve"> developed a scheduling plan for </w:t>
      </w:r>
      <w:r w:rsidR="001E0E42">
        <w:rPr>
          <w:bCs/>
        </w:rPr>
        <w:t xml:space="preserve">a </w:t>
      </w:r>
      <w:r w:rsidR="009F3BED">
        <w:rPr>
          <w:bCs/>
        </w:rPr>
        <w:t xml:space="preserve">single machine to reduce total energy consumption and concluded energy consumption can be reduced by optimizing scheduling plans. </w:t>
      </w:r>
      <w:r w:rsidR="009F3BED" w:rsidRPr="00F60264">
        <w:rPr>
          <w:bCs/>
        </w:rPr>
        <w:fldChar w:fldCharType="begin" w:fldLock="1"/>
      </w:r>
      <w:r w:rsidR="00222A2E">
        <w:rPr>
          <w:bCs/>
        </w:rPr>
        <w:instrText xml:space="preserve"> ADDIN ZOTERO_ITEM CSL_CITATION {"citationID":"eslTwygo","properties":{"formattedCitation":"(Wang, J., Li, J., &amp; Huang, 2009)","plainCitation":"(Wang, J., Li, J., &amp; Huang, 2009)","noteIndex":0},"citationItems":[{"id":"ABM1bTmc/PZotJw6Y","uris":["http://www.mendeley.com/documents/?uuid=5bfbfbbd-7aca-4edb-996e-7aa0a03ffb8a"],"uri":["http://www.mendeley.com/documents/?uuid=5bfbfbbd-7aca-4edb-996e-7aa0a03ffb8a"],"itemData":{"author":[{"dropping-particle":"","family":"Wang, J., Li, J., &amp; Huang","given":"N.","non-dropping-particle":"","parse-names":false,"suffix":""}],"container-title":"ASME 2009 International Manufacturing Science and Engineering Conference","id":"ITEM-1","issued":{"date-parts":[["2009"]]},"page":"161-167","title":"No Title","type":"paper-conference"}}],"schema":"https://github.com/citation-style-language/schema/raw/master/csl-citation.json"} </w:instrText>
      </w:r>
      <w:r w:rsidR="009F3BED" w:rsidRPr="00F60264">
        <w:rPr>
          <w:bCs/>
        </w:rPr>
        <w:fldChar w:fldCharType="separate"/>
      </w:r>
      <w:r w:rsidR="009F3BED">
        <w:rPr>
          <w:bCs/>
          <w:noProof/>
        </w:rPr>
        <w:t>(Wang</w:t>
      </w:r>
      <w:r w:rsidR="001E0E42">
        <w:rPr>
          <w:bCs/>
          <w:noProof/>
        </w:rPr>
        <w:t xml:space="preserve"> et al., </w:t>
      </w:r>
      <w:r w:rsidR="009F3BED">
        <w:rPr>
          <w:bCs/>
          <w:noProof/>
        </w:rPr>
        <w:t>2009)</w:t>
      </w:r>
      <w:r w:rsidR="009F3BED" w:rsidRPr="00F60264">
        <w:rPr>
          <w:bCs/>
        </w:rPr>
        <w:fldChar w:fldCharType="end"/>
      </w:r>
      <w:r w:rsidR="009F3BED">
        <w:rPr>
          <w:bCs/>
        </w:rPr>
        <w:t xml:space="preserve"> </w:t>
      </w:r>
      <w:r w:rsidR="009F3BED" w:rsidRPr="00F60264">
        <w:rPr>
          <w:bCs/>
        </w:rPr>
        <w:t xml:space="preserve">proposed an optimal scheduling model to minimize energy consumption. </w:t>
      </w:r>
      <w:r w:rsidR="009F3BED" w:rsidRPr="00F60264">
        <w:rPr>
          <w:bCs/>
        </w:rPr>
        <w:fldChar w:fldCharType="begin" w:fldLock="1"/>
      </w:r>
      <w:r w:rsidR="00222A2E">
        <w:rPr>
          <w:bCs/>
        </w:rPr>
        <w:instrText xml:space="preserve"> ADDIN ZOTERO_ITEM CSL_CITATION {"citationID":"XfIww5E9","properties":{"formattedCitation":"(Herrmann &amp; Thiede, 2009)","plainCitation":"(Herrmann &amp; Thiede, 2009)","noteIndex":0},"citationItems":[{"id":"ABM1bTmc/ipCj3OyC","uris":["http://www.mendeley.com/documents/?uuid=7a1d7f79-e132-43ac-a663-963db0277d59"],"uri":["http://www.mendeley.com/documents/?uuid=7a1d7f79-e132-43ac-a663-963db0277d59"],"itemData":{"DOI":"10.1016/j.cirpj.2009.06.005","ISSN":"17555817","abstract":"Due to the significant ecological relevance and constantly rising prices, energy consumption more and more gets into the focus of manufacturing companies which strive to consciously consider energy consumption when planning and managing production facilities. Thereby it is important to take into account the interdependencies of all technical processes (production and technical building services). Against this background this paper presents an integrated concept to foster energy efficiency in manufacturing companies on different layers. Important part of the concept is an appropriate simulation approach. The approach enables to derive and evaluate technical as well as organizational measures to increase energy efficiency with respect to both ecological and economic objectives. © 2009 CIRP.","author":[{"dropping-particle":"","family":"Herrmann","given":"Christoph","non-dropping-particle":"","parse-names":false,"suffix":""},{"dropping-particle":"","family":"Thiede","given":"Sebastian","non-dropping-particle":"","parse-names":false,"suffix":""}],"container-title":"CIRP Journal of Manufacturing Science and Technology","id":"ITEM-1","issue":"4","issued":{"date-parts":[["2009"]]},"page":"221-229","title":"Process chain simulation to foster energy efficiency in manufacturing","type":"article-journal","volume":"1"}}],"schema":"https://github.com/citation-style-language/schema/raw/master/csl-citation.json"} </w:instrText>
      </w:r>
      <w:r w:rsidR="009F3BED" w:rsidRPr="00F60264">
        <w:rPr>
          <w:bCs/>
        </w:rPr>
        <w:fldChar w:fldCharType="separate"/>
      </w:r>
      <w:r w:rsidR="009F3BED">
        <w:rPr>
          <w:bCs/>
          <w:noProof/>
        </w:rPr>
        <w:t>(Herrmann &amp; Thiede, 2009)</w:t>
      </w:r>
      <w:r w:rsidR="009F3BED" w:rsidRPr="00F60264">
        <w:rPr>
          <w:bCs/>
        </w:rPr>
        <w:fldChar w:fldCharType="end"/>
      </w:r>
      <w:r w:rsidR="009F3BED">
        <w:rPr>
          <w:bCs/>
        </w:rPr>
        <w:t xml:space="preserve"> </w:t>
      </w:r>
      <w:r w:rsidR="009F3BED" w:rsidRPr="00F60264">
        <w:rPr>
          <w:bCs/>
        </w:rPr>
        <w:t xml:space="preserve">reported that in industries up to 30% energy efficiency improvement can be achieved by the process chain simulation with two same production lines. </w:t>
      </w:r>
      <w:r w:rsidR="009F3BED" w:rsidRPr="00F60264">
        <w:rPr>
          <w:bCs/>
        </w:rPr>
        <w:fldChar w:fldCharType="begin" w:fldLock="1"/>
      </w:r>
      <w:r w:rsidR="00222A2E">
        <w:rPr>
          <w:bCs/>
        </w:rPr>
        <w:instrText xml:space="preserve"> ADDIN ZOTERO_ITEM CSL_CITATION {"citationID":"EcYrSQ2e","properties":{"formattedCitation":"(Fang et al., 2011)","plainCitation":"(Fang et al., 2011)","noteIndex":0},"citationItems":[{"id":"ABM1bTmc/cEh26Yu7","uris":["http://www.mendeley.com/documents/?uuid=115c2cb0-4c24-4cd7-b4b1-03269170fb32"],"uri":["http://www.mendeley.com/documents/?uuid=115c2cb0-4c24-4cd7-b4b1-03269170fb32"],"itemData":{"DOI":"10.1007/978-3-642-19692-8-53","ISBN":"9783642196911","abstract":"Shop scheduling is a classic manufacturing decision-making problem. A new approach to scheduling that considers peak power load and energy consumption (and associated carbon footprint) in addition to cycle time is presented. A general multi-objective mixed-integer programming formulation is provided and examined using a simplified case study that considers the scheduling of a variety of components on two machines. The challenges of finding a solution to this scheduling problem are discussed, which motivates the need for specialized algorithms for these new scheduling problems. Computationally efficient algorithms that compute near-optimal solutions and optimal solutions under specific assumptions are examined.","author":[{"dropping-particle":"","family":"Fang","given":"K","non-dropping-particle":"","parse-names":false,"suffix":""},{"dropping-particle":"","family":"Uhan","given":"N","non-dropping-particle":"","parse-names":false,"suffix":""},{"dropping-particle":"","family":"Zhao","given":"F","non-dropping-particle":"","parse-names":false,"suffix":""},{"dropping-particle":"","family":"Sutherland","given":"J W","non-dropping-particle":"","parse-names":false,"suffix":""}],"container-title":"Glocalized Solutions for Sustainability in Manufacturing - Proceedings of the 18th CIRP International Conference on Life Cycle Engineering","id":"ITEM-1","issued":{"date-parts":[["2011"]]},"note":"cited By 79; Conference of 18th CIRP International Conference on Life Cycle Engineering: Glocalized Solutions for Sustainability in Manufacturing ; Conference Date: 2 May 2011 Through 4 May 2011; Conference Code:86331","page":"305-310","publisher-place":"Braunschweig","title":"A new shop scheduling approach in support of sustainable manufacturing","type":"paper-conference"}}],"schema":"https://github.com/citation-style-language/schema/raw/master/csl-citation.json"} </w:instrText>
      </w:r>
      <w:r w:rsidR="009F3BED" w:rsidRPr="00F60264">
        <w:rPr>
          <w:bCs/>
        </w:rPr>
        <w:fldChar w:fldCharType="separate"/>
      </w:r>
      <w:r w:rsidR="009F3BED">
        <w:rPr>
          <w:bCs/>
          <w:noProof/>
        </w:rPr>
        <w:t>(Fang et al., 2011)</w:t>
      </w:r>
      <w:r w:rsidR="009F3BED" w:rsidRPr="00F60264">
        <w:rPr>
          <w:bCs/>
        </w:rPr>
        <w:fldChar w:fldCharType="end"/>
      </w:r>
      <w:r w:rsidR="009F3BED">
        <w:rPr>
          <w:bCs/>
        </w:rPr>
        <w:t xml:space="preserve"> </w:t>
      </w:r>
      <w:r w:rsidR="009F3BED" w:rsidRPr="00F60264">
        <w:rPr>
          <w:bCs/>
        </w:rPr>
        <w:t xml:space="preserve">proposed a new production schedule </w:t>
      </w:r>
      <w:r w:rsidR="001E0E42">
        <w:rPr>
          <w:bCs/>
        </w:rPr>
        <w:t>that</w:t>
      </w:r>
      <w:r w:rsidR="009F3BED" w:rsidRPr="00F60264">
        <w:rPr>
          <w:bCs/>
        </w:rPr>
        <w:t xml:space="preserve"> considers the environmental performance measures and production time.</w:t>
      </w:r>
      <w:r w:rsidR="009F3BED">
        <w:rPr>
          <w:bCs/>
        </w:rPr>
        <w:t xml:space="preserve"> </w:t>
      </w:r>
      <w:r w:rsidR="009F3BED" w:rsidRPr="00F60264">
        <w:rPr>
          <w:bCs/>
        </w:rPr>
        <w:fldChar w:fldCharType="begin" w:fldLock="1"/>
      </w:r>
      <w:r w:rsidR="00222A2E">
        <w:rPr>
          <w:bCs/>
        </w:rPr>
        <w:instrText xml:space="preserve"> ADDIN ZOTERO_ITEM CSL_CITATION {"citationID":"HodqZKPn","properties":{"formattedCitation":"(Valivullah et al., 2014)","plainCitation":"(Valivullah et al., 2014)","noteIndex":0},"citationItems":[{"id":"ABM1bTmc/Kt50lcjq","uris":["http://www.mendeley.com/documents/?uuid=04117f08-a9fb-4ae6-8296-29da9044bd09"],"uri":["http://www.mendeley.com/documents/?uuid=04117f08-a9fb-4ae6-8296-29da9044bd09"],"itemData":{"DOI":"10.1115/MSEC2014-4105","ISBN":"9780791845806","abstract":"Sustainable manufacturing systems use processes, methodologies, and technologies that are energy efficient and environmentally friendly. To create and maintain such systems, well-defined measurement methodologies and corresponding manufacturing information models play a crucial role to consistently compute and evaluate sustainability performance indicators of manufacturing processes that will result in reliable decision support. However, when it comes to describing sustainability of product manufacturing, the presently available methods and tools do not account for manufacturing processes explicitly and hence result in inaccurate and ambiguous decisions between alternate systems. Furthermore, there are no formal methods for acquiring and exchanging sustainability-related information that help establish a consolidated sustainability information base for decision support. This paper presents a study on the scope of the currently available manufacturing information models to incorporate sustainability. Identifying the requirements for information models that cater to sustainable manufacturing was done utilizing an earlier developed Systems Integration for Manufacturing Applications (SIMA) reference architecture model. We propose an extension to the SIMA architecture considering sustainability and refer to it as a GreenSIMA architecture. We present injection-molding unit manufacturing process as an example. Copyright © 2014 by ASME.","author":[{"dropping-particle":"","family":"Valivullah","given":"L","non-dropping-particle":"","parse-names":false,"suffix":""},{"dropping-particle":"","family":"Mani","given":"M","non-dropping-particle":"","parse-names":false,"suffix":""},{"dropping-particle":"","family":"Lyons","given":"K W","non-dropping-particle":"","parse-names":false,"suffix":""},{"dropping-particle":"","family":"Gupta","given":"S K","non-dropping-particle":"","parse-names":false,"suffix":""}],"container-title":"ASME 2014 International Manufacturing Science and Engineering Conference, MSEC 2014 Collocated with the JSME 2014 International Conference on Materials and Processing and the 42nd North American Manufacturing Research Conference","id":"ITEM-1","issued":{"date-parts":[["2014"]]},"note":"cited By 5; Conference of ASME 2014 International Manufacturing Science and Engineering Conference, MSEC 2014 Collocated with the JSME 2014 International Conference on Materials and Processing and the 42nd North American Manufacturing Research Conference ; Conference Date: 9 June 2014 Through 13 June 2014; Conference Code:108097","publisher":"Web Portal ASME (American Society of Mechanical Engineers)","title":"Manufacturing process information models for sustainable manufacturing","type":"paper-conference","volume":"1"}}],"schema":"https://github.com/citation-style-language/schema/raw/master/csl-citation.json"} </w:instrText>
      </w:r>
      <w:r w:rsidR="009F3BED" w:rsidRPr="00F60264">
        <w:rPr>
          <w:bCs/>
        </w:rPr>
        <w:fldChar w:fldCharType="separate"/>
      </w:r>
      <w:r w:rsidR="009F3BED">
        <w:rPr>
          <w:bCs/>
          <w:noProof/>
        </w:rPr>
        <w:t>(Valivullah et al., 2014)</w:t>
      </w:r>
      <w:r w:rsidR="009F3BED" w:rsidRPr="00F60264">
        <w:rPr>
          <w:bCs/>
        </w:rPr>
        <w:fldChar w:fldCharType="end"/>
      </w:r>
      <w:r w:rsidR="009F3BED">
        <w:rPr>
          <w:bCs/>
        </w:rPr>
        <w:t xml:space="preserve"> </w:t>
      </w:r>
      <w:r w:rsidR="009F3BED" w:rsidRPr="00F60264">
        <w:rPr>
          <w:bCs/>
        </w:rPr>
        <w:t>proposed a production schedule for energy monitoring to increase the quality minimize the production cos</w:t>
      </w:r>
      <w:r w:rsidR="009F3BED">
        <w:rPr>
          <w:bCs/>
        </w:rPr>
        <w:t>t</w:t>
      </w:r>
      <w:r w:rsidR="009F3BED" w:rsidRPr="00F60264">
        <w:rPr>
          <w:bCs/>
        </w:rPr>
        <w:t xml:space="preserve">. </w:t>
      </w:r>
      <w:r w:rsidR="005D3033">
        <w:rPr>
          <w:bCs/>
        </w:rPr>
        <w:fldChar w:fldCharType="begin" w:fldLock="1"/>
      </w:r>
      <w:r w:rsidR="00222A2E">
        <w:rPr>
          <w:bCs/>
        </w:rPr>
        <w:instrText xml:space="preserve"> ADDIN ZOTERO_ITEM CSL_CITATION {"citationID":"xjdlb2AS","properties":{"formattedCitation":"(Shojaeipour, 2015)","plainCitation":"(Shojaeipour, 2015)","noteIndex":0},"citationItems":[{"id":"ABM1bTmc/DLHlq6tt","uris":["http://www.mendeley.com/documents/?uuid=8e58ef02-e27a-4293-84f7-b28871ec7d08"],"uri":["http://www.mendeley.com/documents/?uuid=8e58ef02-e27a-4293-84f7-b28871ec7d08"],"itemData":{"DOI":"10.1007/s00170-014-6705-7","ISSN":"02683768","abstract":"Environmental factors have a major role in selecting an optimal process planning schema. However, the systems that are currently available are barely capable of dealing with these environmental issues. In this paper, an automated evaluation tool based on environmental standards has been developed so that it is capable of identifying and quantifying the environmental impacts of a set of feasible manufacturing process plans and is able to select a near-optimal solution (out of the feasible set) for a desired process plan of a given part. The selection methodology is based on the analytic hierarchy process (AHP) and has considered three main factors: emission, waste production, and hazardous materials to arrive at a selection. The proposed technique has been written in detail in the following paper and has been illustrated with appropriate case studies. © 2015, Springer-Verlag London.","author":[{"dropping-particle":"","family":"Shojaeipour","given":"S","non-dropping-particle":"","parse-names":false,"suffix":""}],"container-title":"International Journal of Advanced Manufacturing Technology","id":"ITEM-1","issue":"5-8","issued":{"date-parts":[["2015"]]},"note":"cited By 15","page":"1347-1360","publisher":"Springer-Verlag London Ltd","title":"Sustainable manufacturing process planning","type":"article-journal","volume":"78"}}],"schema":"https://github.com/citation-style-language/schema/raw/master/csl-citation.json"} </w:instrText>
      </w:r>
      <w:r w:rsidR="005D3033">
        <w:rPr>
          <w:bCs/>
        </w:rPr>
        <w:fldChar w:fldCharType="separate"/>
      </w:r>
      <w:r w:rsidR="008727B6">
        <w:rPr>
          <w:bCs/>
          <w:noProof/>
        </w:rPr>
        <w:t>(Shojaeipour, 2015)</w:t>
      </w:r>
      <w:r w:rsidR="005D3033">
        <w:rPr>
          <w:bCs/>
        </w:rPr>
        <w:fldChar w:fldCharType="end"/>
      </w:r>
      <w:r w:rsidR="001B2489">
        <w:rPr>
          <w:bCs/>
        </w:rPr>
        <w:t xml:space="preserve"> </w:t>
      </w:r>
      <w:r w:rsidR="009F3BED">
        <w:rPr>
          <w:bCs/>
        </w:rPr>
        <w:t xml:space="preserve">discussed the </w:t>
      </w:r>
      <w:r w:rsidR="00455F9B">
        <w:rPr>
          <w:bCs/>
        </w:rPr>
        <w:t xml:space="preserve">three main factors: </w:t>
      </w:r>
      <w:r w:rsidR="00E65726" w:rsidRPr="00F60264">
        <w:rPr>
          <w:bCs/>
        </w:rPr>
        <w:t xml:space="preserve">hazardous materials, waste </w:t>
      </w:r>
      <w:r w:rsidR="00E65726" w:rsidRPr="00F60264">
        <w:rPr>
          <w:bCs/>
        </w:rPr>
        <w:lastRenderedPageBreak/>
        <w:t xml:space="preserve">production and emissions </w:t>
      </w:r>
      <w:r w:rsidR="009F3BED">
        <w:rPr>
          <w:bCs/>
        </w:rPr>
        <w:t xml:space="preserve">in process planning and scheduling problems. However, few studies use machine utilization, tardiness, </w:t>
      </w:r>
      <w:proofErr w:type="spellStart"/>
      <w:r w:rsidR="009F3BED">
        <w:rPr>
          <w:bCs/>
        </w:rPr>
        <w:t>makespan</w:t>
      </w:r>
      <w:proofErr w:type="spellEnd"/>
      <w:r w:rsidR="009F3BED">
        <w:rPr>
          <w:bCs/>
        </w:rPr>
        <w:t xml:space="preserve"> as the objective function. </w:t>
      </w:r>
    </w:p>
    <w:p w14:paraId="20476E7B" w14:textId="41D69CE5" w:rsidR="001E0E42" w:rsidRDefault="001E0E42" w:rsidP="001E0E42">
      <w:pPr>
        <w:spacing w:line="360" w:lineRule="auto"/>
        <w:jc w:val="center"/>
        <w:rPr>
          <w:b/>
          <w:bCs/>
        </w:rPr>
      </w:pPr>
      <w:r>
        <w:rPr>
          <w:noProof/>
        </w:rPr>
        <w:drawing>
          <wp:anchor distT="0" distB="0" distL="114300" distR="114300" simplePos="0" relativeHeight="251660288" behindDoc="1" locked="0" layoutInCell="1" allowOverlap="1" wp14:anchorId="4C149735" wp14:editId="5EBB79F1">
            <wp:simplePos x="0" y="0"/>
            <wp:positionH relativeFrom="column">
              <wp:posOffset>129540</wp:posOffset>
            </wp:positionH>
            <wp:positionV relativeFrom="paragraph">
              <wp:posOffset>137160</wp:posOffset>
            </wp:positionV>
            <wp:extent cx="6050280" cy="3840480"/>
            <wp:effectExtent l="0" t="0" r="7620" b="7620"/>
            <wp:wrapTight wrapText="bothSides">
              <wp:wrapPolygon edited="0">
                <wp:start x="0" y="0"/>
                <wp:lineTo x="0" y="21536"/>
                <wp:lineTo x="21559" y="21536"/>
                <wp:lineTo x="21559" y="0"/>
                <wp:lineTo x="0" y="0"/>
              </wp:wrapPolygon>
            </wp:wrapTight>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50280" cy="3840480"/>
                    </a:xfrm>
                    <a:prstGeom prst="rect">
                      <a:avLst/>
                    </a:prstGeom>
                    <a:noFill/>
                    <a:ln>
                      <a:noFill/>
                    </a:ln>
                  </pic:spPr>
                </pic:pic>
              </a:graphicData>
            </a:graphic>
            <wp14:sizeRelH relativeFrom="margin">
              <wp14:pctWidth>0</wp14:pctWidth>
            </wp14:sizeRelH>
          </wp:anchor>
        </w:drawing>
      </w:r>
    </w:p>
    <w:p w14:paraId="138C0D44" w14:textId="5313238B" w:rsidR="006E0E21" w:rsidRPr="00455F9B" w:rsidRDefault="006E0E21" w:rsidP="00EE2D2D">
      <w:pPr>
        <w:spacing w:line="360" w:lineRule="auto"/>
        <w:jc w:val="center"/>
      </w:pPr>
      <w:r w:rsidRPr="00D11D43">
        <w:rPr>
          <w:b/>
          <w:bCs/>
        </w:rPr>
        <w:t>Figure 14:</w:t>
      </w:r>
      <w:r>
        <w:t xml:space="preserve"> Sustainability indicators related to planning and scheduling </w:t>
      </w:r>
    </w:p>
    <w:p w14:paraId="3EBBB334" w14:textId="77777777" w:rsidR="001E0E42" w:rsidRDefault="001E0E42" w:rsidP="00AE4A1A">
      <w:pPr>
        <w:spacing w:line="360" w:lineRule="auto"/>
        <w:jc w:val="both"/>
        <w:rPr>
          <w:color w:val="000000" w:themeColor="text1"/>
        </w:rPr>
      </w:pPr>
    </w:p>
    <w:p w14:paraId="15E6BC9D" w14:textId="61A4EE24" w:rsidR="00041E7A" w:rsidRDefault="00455F9B" w:rsidP="00AE4A1A">
      <w:pPr>
        <w:spacing w:line="360" w:lineRule="auto"/>
        <w:jc w:val="both"/>
        <w:rPr>
          <w:color w:val="000000" w:themeColor="text1"/>
        </w:rPr>
      </w:pPr>
      <w:r>
        <w:rPr>
          <w:color w:val="000000" w:themeColor="text1"/>
        </w:rPr>
        <w:t xml:space="preserve">In </w:t>
      </w:r>
      <w:r w:rsidR="001E0E42">
        <w:rPr>
          <w:color w:val="000000" w:themeColor="text1"/>
        </w:rPr>
        <w:t xml:space="preserve">the </w:t>
      </w:r>
      <w:r>
        <w:rPr>
          <w:color w:val="000000" w:themeColor="text1"/>
        </w:rPr>
        <w:t>analysis</w:t>
      </w:r>
      <w:r w:rsidR="001E0E42">
        <w:rPr>
          <w:color w:val="000000" w:themeColor="text1"/>
        </w:rPr>
        <w:t>,</w:t>
      </w:r>
      <w:r>
        <w:rPr>
          <w:color w:val="000000" w:themeColor="text1"/>
        </w:rPr>
        <w:t xml:space="preserve"> we </w:t>
      </w:r>
      <w:r w:rsidR="00E65726" w:rsidRPr="00F60264">
        <w:rPr>
          <w:color w:val="000000" w:themeColor="text1"/>
        </w:rPr>
        <w:t xml:space="preserve">found that most of </w:t>
      </w:r>
      <w:r w:rsidR="001E0E42">
        <w:rPr>
          <w:color w:val="000000" w:themeColor="text1"/>
        </w:rPr>
        <w:t xml:space="preserve">the </w:t>
      </w:r>
      <w:r w:rsidR="00E65726" w:rsidRPr="00F60264">
        <w:rPr>
          <w:color w:val="000000" w:themeColor="text1"/>
        </w:rPr>
        <w:t xml:space="preserve">research in sustainable planning and scheduling is based on limited environmental issues </w:t>
      </w:r>
      <w:r w:rsidRPr="00F60264">
        <w:rPr>
          <w:color w:val="000000" w:themeColor="text1"/>
        </w:rPr>
        <w:t>i.e.,</w:t>
      </w:r>
      <w:r w:rsidR="00E65726" w:rsidRPr="00F60264">
        <w:rPr>
          <w:color w:val="000000" w:themeColor="text1"/>
        </w:rPr>
        <w:t xml:space="preserve"> carbon emissions and electricity consumption but </w:t>
      </w:r>
      <w:r>
        <w:rPr>
          <w:color w:val="000000" w:themeColor="text1"/>
        </w:rPr>
        <w:t>many more indicators can be used for future re</w:t>
      </w:r>
      <w:r w:rsidR="00222A2E">
        <w:rPr>
          <w:color w:val="000000" w:themeColor="text1"/>
        </w:rPr>
        <w:t xml:space="preserve">search based on Figure 14. </w:t>
      </w:r>
      <w:r>
        <w:rPr>
          <w:color w:val="000000" w:themeColor="text1"/>
        </w:rPr>
        <w:t>I</w:t>
      </w:r>
      <w:r w:rsidR="004E4C82" w:rsidRPr="00F60264">
        <w:rPr>
          <w:color w:val="000000" w:themeColor="text1"/>
        </w:rPr>
        <w:t xml:space="preserve">ndustries are focusing on environmentally sound technological solutions with socially responsible programs to solve the sustainability issues. There is </w:t>
      </w:r>
      <w:r w:rsidR="001E0E42">
        <w:rPr>
          <w:color w:val="000000" w:themeColor="text1"/>
        </w:rPr>
        <w:t xml:space="preserve">a </w:t>
      </w:r>
      <w:r w:rsidR="004E4C82" w:rsidRPr="00F60264">
        <w:rPr>
          <w:color w:val="000000" w:themeColor="text1"/>
        </w:rPr>
        <w:t xml:space="preserve">need to address </w:t>
      </w:r>
      <w:r w:rsidR="001E0E42">
        <w:rPr>
          <w:color w:val="000000" w:themeColor="text1"/>
        </w:rPr>
        <w:t xml:space="preserve">a </w:t>
      </w:r>
      <w:r w:rsidR="004E4C82" w:rsidRPr="00F60264">
        <w:rPr>
          <w:color w:val="000000" w:themeColor="text1"/>
        </w:rPr>
        <w:t xml:space="preserve">combination of economic indicators with the consideration of at least one environmental indicator with one social indicator in the constraint set or objective function while developing the sustainable scheduling models. </w:t>
      </w:r>
      <w:r>
        <w:rPr>
          <w:color w:val="000000" w:themeColor="text1"/>
        </w:rPr>
        <w:t xml:space="preserve">In future studies, </w:t>
      </w:r>
      <w:r w:rsidR="004E4C82" w:rsidRPr="00F60264">
        <w:rPr>
          <w:color w:val="000000" w:themeColor="text1"/>
        </w:rPr>
        <w:t xml:space="preserve">vehicle fuel consumption as </w:t>
      </w:r>
      <w:r w:rsidR="00220883" w:rsidRPr="00F60264">
        <w:rPr>
          <w:color w:val="000000" w:themeColor="text1"/>
        </w:rPr>
        <w:t>an</w:t>
      </w:r>
      <w:r w:rsidR="004E4C82" w:rsidRPr="00F60264">
        <w:rPr>
          <w:color w:val="000000" w:themeColor="text1"/>
        </w:rPr>
        <w:t xml:space="preserve"> indicator </w:t>
      </w:r>
      <w:r>
        <w:rPr>
          <w:color w:val="000000" w:themeColor="text1"/>
        </w:rPr>
        <w:t>can be used</w:t>
      </w:r>
      <w:r w:rsidR="004E4C82" w:rsidRPr="00F60264">
        <w:rPr>
          <w:color w:val="000000" w:themeColor="text1"/>
        </w:rPr>
        <w:t xml:space="preserve"> which is the limitation in the previously published studies.  </w:t>
      </w:r>
    </w:p>
    <w:p w14:paraId="5FAEC087" w14:textId="77777777" w:rsidR="00AB47C4" w:rsidRPr="00F60264" w:rsidRDefault="00AB47C4" w:rsidP="00AE4A1A">
      <w:pPr>
        <w:spacing w:line="360" w:lineRule="auto"/>
        <w:jc w:val="both"/>
        <w:rPr>
          <w:color w:val="000000" w:themeColor="text1"/>
        </w:rPr>
      </w:pPr>
    </w:p>
    <w:p w14:paraId="190D9EF5" w14:textId="14F04C62" w:rsidR="00197328" w:rsidRPr="00F60264" w:rsidRDefault="00AB47C4" w:rsidP="00AE4A1A">
      <w:pPr>
        <w:spacing w:line="360" w:lineRule="auto"/>
        <w:jc w:val="both"/>
        <w:rPr>
          <w:b/>
          <w:color w:val="000000" w:themeColor="text1"/>
        </w:rPr>
      </w:pPr>
      <w:r>
        <w:rPr>
          <w:b/>
          <w:color w:val="000000" w:themeColor="text1"/>
        </w:rPr>
        <w:t>5</w:t>
      </w:r>
      <w:r w:rsidR="001A1193" w:rsidRPr="00F60264">
        <w:rPr>
          <w:b/>
          <w:color w:val="000000" w:themeColor="text1"/>
        </w:rPr>
        <w:t>.3</w:t>
      </w:r>
      <w:r w:rsidR="00C10A30" w:rsidRPr="00F60264">
        <w:rPr>
          <w:b/>
          <w:color w:val="000000" w:themeColor="text1"/>
        </w:rPr>
        <w:t xml:space="preserve">. </w:t>
      </w:r>
      <w:r w:rsidR="005378AF" w:rsidRPr="00F60264">
        <w:rPr>
          <w:b/>
          <w:color w:val="000000" w:themeColor="text1"/>
        </w:rPr>
        <w:t>Cluster 3: Sustainable manufacturing in Industry 4.0</w:t>
      </w:r>
    </w:p>
    <w:p w14:paraId="3A97D2E1" w14:textId="0212BD6D" w:rsidR="005378AF" w:rsidRDefault="0038788E" w:rsidP="00AE4A1A">
      <w:pPr>
        <w:spacing w:line="360" w:lineRule="auto"/>
        <w:jc w:val="both"/>
      </w:pPr>
      <w:r>
        <w:lastRenderedPageBreak/>
        <w:fldChar w:fldCharType="begin"/>
      </w:r>
      <w:r>
        <w:instrText xml:space="preserve"> ADDIN ZOTERO_TEMP </w:instrText>
      </w:r>
      <w:r>
        <w:fldChar w:fldCharType="separate"/>
      </w:r>
      <w:r w:rsidR="009F3BED">
        <w:rPr>
          <w:noProof/>
        </w:rPr>
        <w:t xml:space="preserve"> </w:t>
      </w:r>
      <w:r>
        <w:rPr>
          <w:noProof/>
        </w:rPr>
        <w:fldChar w:fldCharType="end"/>
      </w:r>
      <w:r w:rsidR="00334F48" w:rsidRPr="00334F48">
        <w:t xml:space="preserve"> </w:t>
      </w:r>
      <w:r w:rsidR="00334F48">
        <w:fldChar w:fldCharType="begin"/>
      </w:r>
      <w:r w:rsidR="00B46205">
        <w:instrText xml:space="preserve"> ADDIN ZOTERO_ITEM CSL_CITATION {"citationID":"a2q44skpf4s","properties":{"formattedCitation":"(Stock &amp; Seliger, 2016b)","plainCitation":"(Stock &amp; Seliger, 2016b)","noteIndex":0},"citationItems":[{"id":1,"uris":["http://zotero.org/users/local/16ese0yC/items/3UPEEQFI"],"uri":["http://zotero.org/users/local/16ese0yC/items/3UPEEQFI"],"itemData":{"id":1,"type":"paper-conference","abstract":"The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B.V.","container-title":"Procedia CIRP","DOI":"10.1016/j.procir.2016.01.129","language":"English","note":"ISSN: 22128271","page":"536-541","publisher":"Elsevier B.V.","title":"Opportunities of Sustainable Manufacturing in Industry 4.0","URL":"https://www.scopus.com/inward/record.uri?eid=2-s2.0-84966671373&amp;doi=10.1016%2fj.procir.2016.01.129&amp;partnerID=40&amp;md5=d83bfe6ceb586b6a2cca906ca7e32a78","volume":"40","author":[{"family":"Stock","given":"T."},{"family":"Seliger","given":"G."}],"editor":[{"family":"Seliger G.","given":"Mallon J.","suffix":"Kohl H."}],"issued":{"date-parts":[["2016"]]}}}],"schema":"https://github.com/citation-style-language/schema/raw/master/csl-citation.json"} </w:instrText>
      </w:r>
      <w:r w:rsidR="00334F48">
        <w:fldChar w:fldCharType="separate"/>
      </w:r>
      <w:r w:rsidR="00B46205" w:rsidRPr="00B46205">
        <w:rPr>
          <w:lang w:val="en-GB"/>
        </w:rPr>
        <w:t>(Stock &amp; Seliger, 2016b)</w:t>
      </w:r>
      <w:r w:rsidR="00334F48">
        <w:fldChar w:fldCharType="end"/>
      </w:r>
      <w:r w:rsidR="00334F48">
        <w:t xml:space="preserve"> discussed the research opportunities for SM in Industry</w:t>
      </w:r>
      <w:r w:rsidR="00EA7292">
        <w:t xml:space="preserve"> 4.0</w:t>
      </w:r>
      <w:r w:rsidR="00334F48">
        <w:t xml:space="preserve"> with macro and micro perspective. </w:t>
      </w:r>
      <w:r w:rsidR="00334F48">
        <w:fldChar w:fldCharType="begin" w:fldLock="1"/>
      </w:r>
      <w:r w:rsidR="00222A2E">
        <w:instrText xml:space="preserve"> ADDIN ZOTERO_ITEM CSL_CITATION {"citationID":"RJubwXNx","properties":{"formattedCitation":"(de Sousa Jabbour et al., 2018)","plainCitation":"(de Sousa Jabbour et al., 2018)","noteIndex":0},"citationItems":[{"id":"ABM1bTmc/4kiq1N5Y","uris":["http://www.mendeley.com/documents/?uuid=6a0f9295-3076-44b4-933d-ccc008a2a46c"],"uri":["http://www.mendeley.com/documents/?uuid=6a0f9295-3076-44b4-933d-ccc008a2a46c"],"itemData":{"DOI":"10.1016/j.techfore.2018.01.017","ISSN":"00401625","abstract":"This work makes the case for integrating two industrial waves that promise to re-shape current patterns of production and consumption: Industry 4.0 and environmentally-sustainable manufacturing. We argue that, although these two trends cannot be considered an industrial revolution, Industry 4.0-associated technologies nevertheless have the unique potential to unlock environmentally-sustainable manufacturing. Productive synergy between Industry 4.0 and environmentally-sustainable manufacturing relies on understanding the role played by eleven critical success factors, which organisations should consider carefully when simultaneously implementing Industry 4.0 and environmentally-sustainable manufacturing. As this is one of the first works to address whether or not Industry 4.0 can synergistically boost environmentally-sustainable manufacturing – with an emphasis on the critical success factors that can pose challenges and opportunities to this process – we also propose an integrative framework containing twelve research propositions. We hope this will stimulate the debate on the intersection of manufacturing waves, in particular the integration of Industry 4.0 and environmentally-sustainable manufacturing. © 2017","author":[{"dropping-particle":"","family":"Sousa Jabbour","given":"A B L","non-dropping-particle":"de","parse-names":false,"suffix":""},{"dropping-particle":"","family":"Jabbour","given":"C J C","non-dropping-particle":"","parse-names":false,"suffix":""},{"dropping-particle":"","family":"Foropon","given":"C","non-dropping-particle":"","parse-names":false,"suffix":""},{"dropping-particle":"","family":"Filho","given":"M G","non-dropping-particle":"","parse-names":false,"suffix":""}],"container-title":"Technological Forecasting and Social Change","id":"ITEM-1","issued":{"date-parts":[["2018"]]},"note":"cited By 114","page":"18-25","publisher":"Elsevier Inc.","title":"When titans meet – Can industry 4.0 revolutionise the environmentally-sustainable manufacturing wave? The role of critical success factors","type":"article-journal","volume":"132"}}],"schema":"https://github.com/citation-style-language/schema/raw/master/csl-citation.json"} </w:instrText>
      </w:r>
      <w:r w:rsidR="00334F48">
        <w:fldChar w:fldCharType="separate"/>
      </w:r>
      <w:r w:rsidR="00222A2E">
        <w:rPr>
          <w:noProof/>
        </w:rPr>
        <w:t>(de Sousa Jabbour et al., 2018)</w:t>
      </w:r>
      <w:r w:rsidR="00334F48">
        <w:fldChar w:fldCharType="end"/>
      </w:r>
      <w:r w:rsidR="00334F48">
        <w:t xml:space="preserve"> discussed how industries can create sustainable value creation through Industry 4.0 technologies. </w:t>
      </w:r>
      <w:r w:rsidR="006E3C50">
        <w:fldChar w:fldCharType="begin"/>
      </w:r>
      <w:r w:rsidR="00B46205">
        <w:instrText xml:space="preserve"> ADDIN ZOTERO_ITEM CSL_CITATION {"citationID":"a1b3hkt90ac","properties":{"formattedCitation":"(Carvalho et al., 2018)","plainCitation":"(Carvalho et al., 2018)","noteIndex":0},"citationItems":[{"id":87,"uris":["http://zotero.org/users/local/16ese0yC/items/NATKUGPW"],"uri":["http://zotero.org/users/local/16ese0yC/items/NATKUGPW"],"itemData":{"id":87,"type":"paper-conference","abstract":"Industrialization throughout history has been one of the main contributors to pollution, disregard for environmental issues, resulting in an unsustainable production model. A change from this context, the imminent new industry model called the Fourth Industrial Revolution or Industry 4.0, aims for a manufacturing system that is both viable and sustainable. This paper seeks to describe the main forms of collaboration of Industry 4.0 in relation to sustainability. Scientific works point out the advantages provided by the new industry model such as improved product life cycles, manufacturing works in an integrated way with the use of cyber-physical systems allied to the principles of this industry, such as decentralization, virtualization, interoperability, among others which lead to more adaptability to natural resources availability and environmental costs. Smaller batches can lead to a more accurate response to the demand curves and consequently lessen the waste for production. © 2018 Elsevier B.V. All rights reserved.","container-title":"Procedia Manufacturing","DOI":"10.1016/j.promfg.2018.02.170","language":"English","note":"ISSN: 23519789","page":"671-678","publisher":"Elsevier B.V.","title":"Manufacturing in the fourth industrial revolution: A positive prospect in Sustainable Manufacturing","URL":"https://www.scopus.com/inward/record.uri?eid=2-s2.0-85047543784&amp;doi=10.1016%2fj.promfg.2018.02.170&amp;partnerID=40&amp;md5=489671b5a97da46ae1bac4516faa4a72","volume":"21","author":[{"family":"Carvalho","given":"N."},{"family":"Chaim","given":"O."},{"family":"Cazarini","given":"E."},{"family":"Gerolamo","given":"M."}],"editor":[{"family":"Shpitalni M.","given":"Kohl H.","suffix":"Seliger G., Wertheim R., Fischer A."}],"issued":{"date-parts":[["2018"]]}}}],"schema":"https://github.com/citation-style-language/schema/raw/master/csl-citation.json"} </w:instrText>
      </w:r>
      <w:r w:rsidR="006E3C50">
        <w:fldChar w:fldCharType="separate"/>
      </w:r>
      <w:r w:rsidR="00B46205" w:rsidRPr="00B46205">
        <w:rPr>
          <w:lang w:val="en-GB"/>
        </w:rPr>
        <w:t>(Carvalho et al., 2018)</w:t>
      </w:r>
      <w:r w:rsidR="006E3C50">
        <w:fldChar w:fldCharType="end"/>
      </w:r>
      <w:r w:rsidR="006E3C50">
        <w:t xml:space="preserve"> discussed the collaboration between Industry 4.0 and SM and concluded that CPS, IoT and other technologies of Industry 4.0 has improved product life cycle and waste reduction. </w:t>
      </w:r>
      <w:r w:rsidR="006E3C50">
        <w:fldChar w:fldCharType="begin"/>
      </w:r>
      <w:r w:rsidR="00B46205">
        <w:instrText xml:space="preserve"> ADDIN ZOTERO_ITEM CSL_CITATION {"citationID":"a2ot7c8uacm","properties":{"formattedCitation":"(Leng et al., 2020)","plainCitation":"(Leng et al., 2020)","noteIndex":0},"citationItems":[{"id":271,"uris":["http://zotero.org/users/local/16ese0yC/items/DGXPARM6"],"uri":["http://zotero.org/users/local/16ese0yC/items/DGXPARM6"],"itemData":{"id":271,"type":"article-journal","abstract":"Sustainability is a pressing need, as well as an engineering challenge, in the modern world. Developing smart technologies is a critical way to ensure that future manufacturing systems are sustainable. Blockchain is a next-generation development of information technology for realizing sustainability in businesses and industries. Much research on blockchain-empowered sustainable manufacturing in Industry 4.0 has been conducted from technical, commercial, organizational, and operational perspectives. This paper surveys how blockchain can overcome potential barriers to achieving sustainability from two perspectives, namely, the manufacturing system perspective and the product lifecycle management perspective. The survey first examines literature on these two perspectives, following which the state of research in blockchain-empowered sustainable manufacturing is presented, which sheds new light on urgent issues as part of the UN's Sustainable Development Goals. We found that blockchain-empowered transformation of a sustainable manufacturing paradigm is still in an early stage of the hype phase, proceeding toward full adoption. The survey ends with a discussion of challenges regarding techniques, social barriers, standards, and regulations with respect to blockchain-empowered manufacturing applications. The paper concludes with a discussion of challenges and social barriers that blockchain technology must overcome to demonstrate its sustainability in industrial and business spheres. © 2020 Elsevier Ltd","container-title":"Renewable and Sustainable Energy Reviews","DOI":"10.1016/j.rser.2020.110112","ISSN":"13640321","language":"English","note":"publisher: Elsevier Ltd","title":"Blockchain-empowered sustainable manufacturing and product lifecycle management in industry 4.0: A survey","URL":"https://www.scopus.com/inward/record.uri?eid=2-s2.0-85088658015&amp;doi=10.1016%2fj.rser.2020.110112&amp;partnerID=40&amp;md5=6431be8a9a3c5c7d9c636f2183ff7f20","volume":"132","author":[{"family":"Leng","given":"J."},{"family":"Ruan","given":"G."},{"family":"Jiang","given":"P."},{"family":"Xu","given":"K."},{"family":"Liu","given":"Q."},{"family":"Zhou","given":"X."},{"family":"Liu","given":"C."}],"issued":{"date-parts":[["2020"]]}}}],"schema":"https://github.com/citation-style-language/schema/raw/master/csl-citation.json"} </w:instrText>
      </w:r>
      <w:r w:rsidR="006E3C50">
        <w:fldChar w:fldCharType="separate"/>
      </w:r>
      <w:r w:rsidR="00B46205" w:rsidRPr="00B46205">
        <w:rPr>
          <w:lang w:val="en-GB"/>
        </w:rPr>
        <w:t>(Leng et al., 2020)</w:t>
      </w:r>
      <w:r w:rsidR="006E3C50">
        <w:fldChar w:fldCharType="end"/>
      </w:r>
      <w:r w:rsidR="006E3C50">
        <w:t xml:space="preserve"> presented the overview of social challenges and barriers for </w:t>
      </w:r>
      <w:r w:rsidR="001E0E42">
        <w:t>block</w:t>
      </w:r>
      <w:r w:rsidR="006E3C50">
        <w:t>chain empowered SM practices to improve product life cycle.</w:t>
      </w:r>
      <w:r w:rsidR="00E01ED0">
        <w:t xml:space="preserve"> </w:t>
      </w:r>
      <w:r w:rsidR="00E01ED0">
        <w:fldChar w:fldCharType="begin"/>
      </w:r>
      <w:r w:rsidR="00222A2E">
        <w:instrText xml:space="preserve"> ADDIN ZOTERO_ITEM CSL_CITATION {"citationID":"a7a5762ni6","properties":{"formattedCitation":"(Machado et al., 2020)","plainCitation":"(Machado et al., 2020)","noteIndex":0},"citationItems":[{"id":"ABM1bTmc/gCWMGAiI","uris":["http://www.mendeley.com/documents/?uuid=82637430-7918-4b9a-849c-448d59b6fecb"],"uri":["http://www.mendeley.com/documents/?uuid=82637430-7918-4b9a-849c-448d59b6fecb"],"itemData":{"DOI":"10.1080/00207543.2019.1652777","ISSN":"00207543","abstract":"This systematic review intends to identify how sustainable manufacturing research is contributing to the development of the Industry 4.0 agenda and for a broader understanding about the links between the Industry 4.0 and Sustainable Manufacturing by mapping and summarising existing research efforts, identifying research agendas, as well as gaps and opportunities for research development. A conceptual framework formed by the principles and technological pillars of Industry 4.0, sustainable manufacturing scope, opportunities previously identified, and sustainability dimensions, guided analysis of 35 papers from 2008–2018, selected by a systematic approach. Bibliometrics data and social network analysis complement results identifying how research is being organised and its respective research agendas, relevant publications, and status of the research lifecycle. Results point to that the current research is aligned with the goals defined by different national industrial programs. There are, however, research gaps and opportunities for field development, becoming more mature and having a significant contribution to fully developing the agenda of Industry 4.0. © 2019, © 2019 The Author(s). Published by Informa UK Limited, trading as Taylor &amp; Francis Group.","author":[{"dropping-particle":"","family":"Machado","given":"C G","non-dropping-particle":"","parse-names":false,"suffix":""},{"dropping-particle":"","family":"Winroth","given":"M P","non-dropping-particle":"","parse-names":false,"suffix":""},{"dropping-particle":"","family":"Silva","given":"E H D","non-dropping-particle":"da","parse-names":false,"suffix":""}],"container-title":"International Journal of Production Research","id":"fdR4eyHK/yY55oQ7T","issue":"5","issued":{"date-parts":[["2020"]]},"note":"cited By 29","page":"1462-1484","publisher":"Taylor and Francis Ltd.","title":"Sustainable manufacturing in Industry 4.0: an emerging research agenda","type":"article-journal","volume":"58"}}],"schema":"https://github.com/citation-style-language/schema/raw/master/csl-citation.json"} </w:instrText>
      </w:r>
      <w:r w:rsidR="00E01ED0">
        <w:fldChar w:fldCharType="separate"/>
      </w:r>
      <w:r w:rsidR="00B46205" w:rsidRPr="00B46205">
        <w:rPr>
          <w:lang w:val="en-GB"/>
        </w:rPr>
        <w:t>(Machado et al., 2020)</w:t>
      </w:r>
      <w:r w:rsidR="00E01ED0">
        <w:fldChar w:fldCharType="end"/>
      </w:r>
      <w:r w:rsidR="00E01ED0">
        <w:t xml:space="preserve"> discussed various research trends and scopes in SM with Industry 4.0 perspective.</w:t>
      </w:r>
      <w:r w:rsidR="00C36C35">
        <w:t xml:space="preserve"> </w:t>
      </w:r>
      <w:r w:rsidR="00C36C35">
        <w:fldChar w:fldCharType="begin"/>
      </w:r>
      <w:r w:rsidR="00B46205">
        <w:instrText xml:space="preserve"> ADDIN ZOTERO_ITEM CSL_CITATION {"citationID":"a1vbia2djmb","properties":{"formattedCitation":"(Bag &amp; Pretorius, 2020)","plainCitation":"(Bag &amp; Pretorius, 2020)","noteIndex":0},"citationItems":[{"id":291,"uris":["http://zotero.org/users/local/16ese0yC/items/LTPJ4GH8"],"uri":["http://zotero.org/users/local/16ese0yC/items/LTPJ4GH8"],"itemData":{"id":291,"type":"article-journal","abstract":"Purpose: The digital revolution has brought many challenges and opportunities for the manufacturing firms. The impact of Industry 4.0 technology adoption on sustainable manufacturing and circular economy has been under-researched. This paper aims to review the latest articles in the area of Industry 4.0, sustainable manufacturing and circular economy and further developed a research framework showing key paths. Design/methodology/approach: Qualitative research is performed in two stages. In the first stage, a review of the extant literature is performed to identify the barriers, drivers, challenges and opportunities. In the second stage, a research framework is proposed to integrate Industry 4.0 technology (big data analytics powered artificial intelligence) adoption, sustainable manufacturing and circular economy capabilities. Findings: This research extends the knowledge base by providing a detailed review of Industry 4.0, sustainable manufacturing, and circular economy and proposes a research framework by integrating these three contemporary concepts in the context of supply chain management. Through an exploration of this integrative research framework, the authors propose a future research agenda and seven research propositions. Research limitations/implications: It is important to understand the interplay between institutional pressures, tangible resources and human skills for Industry 4.0 technology (big data analytics powered artificial intelligence) adoption. Industry 4.0 technology (big data analytics powered artificial intelligence) adoption can positively influence sustainable manufacturing and circular economy capabilities. Managers must also put more attention to sustainable manufacturing to develop circular economic capabilities. Social implications: Factory workers and the local communities generally suffer from various adverse effects resulting from the traditional manufacturing process. The quality of the environment is deteriorating to such an extent that people even staying miles away from the factory are also affected due to environmental pollution that is generated from factory operations. Hence, sustainable manufacturing is the only choice left to manufacturers that can help in the transition to a circular economy. The research framework can help firms to enhance circular economy capabilities. Originality/value: This review paper contains the most updated work on Industry 4.0, sustainable manufacturing and circular economy. It also proposes a research framework to integrate these three concepts. © 2020, Emerald Publishing Limited.","container-title":"International Journal of Organizational Analysis","DOI":"10.1108/IJOA-04-2020-2120","ISSN":"19348835","language":"English","note":"publisher: Emerald Group Publishing Ltd.","title":"Relationships between industry 4.0, sustainable manufacturing and circular economy: proposal of a research framework","URL":"https://www.scopus.com/inward/record.uri?eid=2-s2.0-85087955801&amp;doi=10.1108%2fIJOA-04-2020-2120&amp;partnerID=40&amp;md5=3fc2bb04cac2ae0048a613fa078d33d7","author":[{"family":"Bag","given":"S."},{"family":"Pretorius","given":"J.H.C."}],"issued":{"date-parts":[["2020"]]}}}],"schema":"https://github.com/citation-style-language/schema/raw/master/csl-citation.json"} </w:instrText>
      </w:r>
      <w:r w:rsidR="00C36C35">
        <w:fldChar w:fldCharType="separate"/>
      </w:r>
      <w:r w:rsidR="00B46205" w:rsidRPr="00B46205">
        <w:rPr>
          <w:lang w:val="en-GB"/>
        </w:rPr>
        <w:t>(Bag &amp; Pretorius, 2020)</w:t>
      </w:r>
      <w:r w:rsidR="00C36C35">
        <w:fldChar w:fldCharType="end"/>
      </w:r>
      <w:r w:rsidR="00C36C35">
        <w:t xml:space="preserve"> proposed a conceptual framework for Industry 4.0, circular economy and SM practices. </w:t>
      </w:r>
      <w:r w:rsidR="006E3C50">
        <w:fldChar w:fldCharType="begin"/>
      </w:r>
      <w:r w:rsidR="00B46205">
        <w:instrText xml:space="preserve"> ADDIN ZOTERO_ITEM CSL_CITATION {"citationID":"a1h5epfhh1p","properties":{"formattedCitation":"(Ivascu, 2020)","plainCitation":"(Ivascu, 2020)","noteIndex":0},"citationItems":[{"id":2205,"uris":["http://zotero.org/users/local/16ese0yC/items/X5YP5GNB"],"uri":["http://zotero.org/users/local/16ese0yC/items/X5YP5GNB"],"itemData":{"id":2205,"type":"article-journal","abstract":"Sustainability is increasingly being addressed globally. The manufacturing industry faces various constraints and opportunities related to sustainable development. Currently, there are few methodological frameworks for evaluating sustainable organizational development. Assessing and improving organizational capacity is important for producers and researchers in the field and local, national, and international authorities. This research proposes a hierarchical framework for sustainability assessment of manufacturing industry in Romania. The proposed framework integrates performance elements and measures to improve all the processes and activities from the triple perspective of sustainability. Sustainability assessment captures the entire supply chain of the organization, including stakeholder interests and end-of-life directions for products. To establish the elements to be integrated in the development of the proposed framework, market research (online questionnaire-for the characterization of Industry 4.0) and the Delphi method were used to identify the categories of performance indicators that must be measured to identify organizational capacity for sustainable development. The framework was tested by an automotive manufacturing organization. A number of improvements have been identified that relate to Industry 4.0 facilities and the application of the facilities related to recovering the value of the product at the end of its life cycle. This hierarchical framework can be customized in detail for the specific of each organization and can be adapted in other industries, including banking, retail, and other services. It can be observed that waste management and the interests of the stakeholders are major implications that must be measured and properly motivated. © 2020 by the authors.","container-title":"Processes","DOI":"10.3390/PR8050585","ISSN":"22279717","issue":"5","language":"English","note":"publisher: MDPI AG","title":"Measuring the implications of sustainable manufacturing in the context of industry 4.0","URL":"https://www.scopus.com/inward/record.uri?eid=2-s2.0-85086129997&amp;doi=10.3390%2fPR8050585&amp;partnerID=40&amp;md5=40dde889f988a8206a52c62529f4f6a4","volume":"8","author":[{"family":"Ivascu","given":"L."}],"issued":{"date-parts":[["2020"]]}}}],"schema":"https://github.com/citation-style-language/schema/raw/master/csl-citation.json"} </w:instrText>
      </w:r>
      <w:r w:rsidR="006E3C50">
        <w:fldChar w:fldCharType="separate"/>
      </w:r>
      <w:r w:rsidR="00B46205" w:rsidRPr="00B46205">
        <w:rPr>
          <w:lang w:val="en-GB"/>
        </w:rPr>
        <w:t>(Ivascu, 2020)</w:t>
      </w:r>
      <w:r w:rsidR="006E3C50">
        <w:fldChar w:fldCharType="end"/>
      </w:r>
      <w:r w:rsidR="006E3C50">
        <w:t xml:space="preserve"> proposed a hierarchical framework to assess the SM practices in Industry 4.0 context and found that stakeholder interest and waste reduction major implications need to be measured. </w:t>
      </w:r>
      <w:r w:rsidR="00E01ED0">
        <w:fldChar w:fldCharType="begin"/>
      </w:r>
      <w:r w:rsidR="00B46205">
        <w:instrText xml:space="preserve"> ADDIN ZOTERO_ITEM CSL_CITATION {"citationID":"a4s62a844t","properties":{"formattedCitation":"(Yadav et al., 2020)","plainCitation":"(Yadav et al., 2020)","noteIndex":0},"citationItems":[{"id":2131,"uris":["http://zotero.org/users/local/16ese0yC/items/2DKVAXLC"],"uri":["http://zotero.org/users/local/16ese0yC/items/2DKVAXLC"],"itemData":{"id":2131,"type":"article-journal","abstract":"Sustainability has emerged as one of the most important issues in the international market. Ignorance of sustainability aspects has led many manufacturing organisations to face huge financial losses. It has been observed that developed nations have successfully achieved sustainability in their manufacturing sectors. However, the rate of sustainability adoption in developing nations is significantly poorer. The current business trend offers new technologies such as the Internet of Things, Big data analytics, Blockchain, Machine learning, etc. These technologies can be termed under the Industry 4.0 paradigm when considered within a manufacturing context. It is significant to notice that such new technologies directly or indirectly contribute to sustainability. So, it is necessary to explore the enablers that facilitate sustainability adoption. This study aims to develop a framework to improve sustainability adoption across manufacturing organisations of developing nations using Industry 4.0 technologies. Initially, the enablers that strongly influence sustainability adoption are identified through a literature review. Further, a large scale survey is conducted to finalise the Industry 4.0 technologies’ enablers to be included in the framework. Based on the empirical analysis, a framework is developed and tested across an Indian manufacturing case organisation. Finally, Robust Best Worst Method (RBWM) is utilised to identify the intensity of influence of each enabler included in the framework. The findings of the study reveal that managerial and economical, and environmental enablers possess a strong contribution toward sustainability adoption. The outcomes of the present study will be beneficial for researchers, practitioners, and policymakers. © 2020 Elsevier B.V.","container-title":"Computers in Industry","DOI":"10.1016/j.compind.2020.103280","ISSN":"01663615","language":"English","note":"publisher: Elsevier B.V.","title":"A framework to achieve sustainability in manufacturing organisations of developing economies using industry 4.0 technologies’ enablers","URL":"https://www.scopus.com/inward/record.uri?eid=2-s2.0-85087518109&amp;doi=10.1016%2fj.compind.2020.103280&amp;partnerID=40&amp;md5=83e1a1fd993b11eb93d186eeb73ddaf1","volume":"122","author":[{"family":"Yadav","given":"G."},{"family":"Kumar","given":"A."},{"family":"Luthra","given":"S."},{"family":"Garza-Reyes","given":"J.A."},{"family":"Kumar","given":"V."},{"family":"Batista","given":"L."}],"issued":{"date-parts":[["2020"]]}}}],"schema":"https://github.com/citation-style-language/schema/raw/master/csl-citation.json"} </w:instrText>
      </w:r>
      <w:r w:rsidR="00E01ED0">
        <w:fldChar w:fldCharType="separate"/>
      </w:r>
      <w:r w:rsidR="00B46205" w:rsidRPr="00B46205">
        <w:rPr>
          <w:lang w:val="en-GB"/>
        </w:rPr>
        <w:t>(Yadav et al., 2020)</w:t>
      </w:r>
      <w:r w:rsidR="00E01ED0">
        <w:fldChar w:fldCharType="end"/>
      </w:r>
      <w:r w:rsidR="00E01ED0">
        <w:t xml:space="preserve"> proposed a framework for Industry 4.0 technologies to achieve sustainability in manufacturing and concluded that Industry 4.0 technologies improve the product life cycle and man-machine interaction. </w:t>
      </w:r>
      <w:r w:rsidR="00E01ED0">
        <w:fldChar w:fldCharType="begin" w:fldLock="1"/>
      </w:r>
      <w:r w:rsidR="00222A2E">
        <w:instrText xml:space="preserve"> ADDIN ZOTERO_ITEM CSL_CITATION {"citationID":"z009yFdQ","properties":{"formattedCitation":"(Raj et al., 2020)","plainCitation":"(Raj et al., 2020)","noteIndex":0},"citationItems":[{"id":"ABM1bTmc/c8E5Rknh","uris":["http://www.mendeley.com/documents/?uuid=c06f3b0f-5628-4ee3-9f2f-3be4b3eabe8a"],"uri":["http://www.mendeley.com/documents/?uuid=c06f3b0f-5628-4ee3-9f2f-3be4b3eabe8a"],"itemData":{"DOI":"10.1016/j.ijpe.2019.107546","ISSN":"09255273","abstract":"This paper examines barriers to the implementation of Industry 4.0 technologies in the manufacturing sector in the context of both developed and developing economies. A comprehensive literature review, followed by discussions with industry experts, identifies 15 barriers, which are analyzed by means of a Grey Decision-Making Trial and Evaluation Laboratory (DEMATEL) approach. The ‘lack of a digital strategy alongside resource scarcity’ emerges as the most prominent barrier in both developed and developing economies. The influencing barriers identified suggest that improvements in standards and government regulation could facilitate the adoption of Industry 4.0 technologies in developing country case, whereas technological infrastructure is needed to promote the adoption of these technologies in developed country case. This study is one of the first to examine the implementation of Industry 4.0 in both developing and developed economies. This article highlights the difficulties in the diffusion of technological innovation resulting from a lack of coordinated national policies on Industry 4.0 in developing countries, which may prevent firms from fully experiencing the Industry 4.0 revolution. The results of this study may help decision makers and practitioners to address the barriers highlighted, paving the way for successful implementation of Industry 4.0 across the manufacturing sector.","author":[{"dropping-particle":"","family":"Raj","given":"Alok","non-dropping-particle":"","parse-names":false,"suffix":""},{"dropping-particle":"","family":"Dwivedi","given":"Gourav","non-dropping-particle":"","parse-names":false,"suffix":""},{"dropping-particle":"","family":"Sharma","given":"Ankit","non-dropping-particle":"","parse-names":false,"suffix":""},{"dropping-particle":"","family":"Lopes de Sousa Jabbour","given":"Ana Beatriz","non-dropping-particle":"","parse-names":false,"suffix":""},{"dropping-particle":"","family":"Rajak","given":"Sonu","non-dropping-particle":"","parse-names":false,"suffix":""}],"container-title":"International Journal of Production Economics","id":"ITEM-1","issue":"August 2019","issued":{"date-parts":[["2020"]]},"page":"107546","publisher":"Elsevier B.V.","title":"Barriers to the adoption of industry 4.0 technologies in the manufacturing sector: An inter-country comparative perspective","type":"article-journal","volume":"224"}}],"schema":"https://github.com/citation-style-language/schema/raw/master/csl-citation.json"} </w:instrText>
      </w:r>
      <w:r w:rsidR="00E01ED0">
        <w:fldChar w:fldCharType="separate"/>
      </w:r>
      <w:r w:rsidR="00E01ED0">
        <w:rPr>
          <w:noProof/>
        </w:rPr>
        <w:t>(Raj et al., 2020)</w:t>
      </w:r>
      <w:r w:rsidR="00E01ED0">
        <w:fldChar w:fldCharType="end"/>
      </w:r>
      <w:r w:rsidR="00E01ED0">
        <w:t xml:space="preserve"> discussed that </w:t>
      </w:r>
      <w:r w:rsidR="00122B2E" w:rsidRPr="00B75527">
        <w:t xml:space="preserve">Multinational companies are investing more in developing nations to set up industries with new technologies because of less manufacturing costs. </w:t>
      </w:r>
      <w:r w:rsidR="00E01ED0">
        <w:fldChar w:fldCharType="begin" w:fldLock="1"/>
      </w:r>
      <w:r w:rsidR="00222A2E">
        <w:instrText xml:space="preserve"> ADDIN ZOTERO_ITEM CSL_CITATION {"citationID":"XEyUTTJt","properties":{"formattedCitation":"(Kamble et al., 2020)","plainCitation":"(Kamble et al., 2020)","noteIndex":0},"citationItems":[{"id":"ABM1bTmc/6X5wC2K4","uris":["http://www.mendeley.com/documents/?uuid=c8030d80-662c-451c-8176-f313140eeb8c"],"uri":["http://www.mendeley.com/documents/?uuid=c8030d80-662c-451c-8176-f313140eeb8c"],"itemData":{"DOI":"10.1080/00207543.2019.1630772","ISSN":"00207543","abstract":"The current literature claims the direct effects of industry 4.0 technologies (I4 T) on lean manufacturing practices (LMP) and sustainable organisational performance (SOP). LMP are also found to have a positive influence on SOP. However, the integrated effect of I4 T and LMP on SOP has not been empirically investigated. To address this gap, this research study investigates the indirect effects of I4 T on SOP with LMP as the mediating variable; furthermore, it aims to confirm or not the direct effects of I4 T on LMP and SOP. The study is based on data collected from 205 managers, working in 115 manufacturing firms. The findings suggest significant direct and indirect effects of I4 T on SOP and confirm the presence of LMP as a strong mediating variable. The results of the study extend the literature on I4 T by identifying I4 T as an enabler of LMP, leading to enhancement of the SOP. Implications and future research directions for academicians, practitioners, and consultants are provided. © 2019, © 2019 Informa UK Limited, trading as Taylor &amp; Francis Group.","author":[{"dropping-particle":"","family":"Kamble","given":"S","non-dropping-particle":"","parse-names":false,"suffix":""},{"dropping-particle":"","family":"Gunasekaran","given":"A","non-dropping-particle":"","parse-names":false,"suffix":""},{"dropping-particle":"","family":"Dhone","given":"N C","non-dropping-particle":"","parse-names":false,"suffix":""}],"container-title":"International Journal of Production Research","id":"ITEM-1","issue":"5","issued":{"date-parts":[["2020"]]},"note":"cited By 20","page":"1319-1337","publisher":"Taylor and Francis Ltd.","title":"Industry 4.0 and lean manufacturing practices for sustainable organisational performance in Indian manufacturing companies","type":"article-journal","volume":"58"}}],"schema":"https://github.com/citation-style-language/schema/raw/master/csl-citation.json"} </w:instrText>
      </w:r>
      <w:r w:rsidR="00E01ED0">
        <w:fldChar w:fldCharType="separate"/>
      </w:r>
      <w:r w:rsidR="00E01ED0">
        <w:rPr>
          <w:noProof/>
        </w:rPr>
        <w:t>(Kamble et al., 2020)</w:t>
      </w:r>
      <w:r w:rsidR="00E01ED0">
        <w:fldChar w:fldCharType="end"/>
      </w:r>
      <w:r w:rsidR="00E01ED0">
        <w:t xml:space="preserve"> found that very few studies reported about the sustainability framework for Industry 4.0. In study proposed framework discussed how </w:t>
      </w:r>
      <w:r w:rsidR="001E0E42">
        <w:t xml:space="preserve">the </w:t>
      </w:r>
      <w:r w:rsidR="00E01ED0">
        <w:t xml:space="preserve">integrated framework of SM and Industry 4.0 improves the man-machine interaction and waste reduction through additive manufacturing. </w:t>
      </w:r>
      <w:r w:rsidR="00E01ED0">
        <w:fldChar w:fldCharType="begin"/>
      </w:r>
      <w:r w:rsidR="00222A2E">
        <w:instrText xml:space="preserve"> ADDIN ZOTERO_ITEM CSL_CITATION {"citationID":"a2ajjfg8n7n","properties":{"formattedCitation":"(Sharma et al., 2020)","plainCitation":"(Sharma et al., 2020)","noteIndex":0},"citationItems":[{"id":"ABM1bTmc/pGXZLmvD","uris":["http://www.mendeley.com/documents/?uuid=aa04c1c0-0572-4c13-a09e-cb5bde86b889"],"uri":["http://www.mendeley.com/documents/?uuid=aa04c1c0-0572-4c13-a09e-cb5bde86b889"],"itemData":{"DOI":"10.1108/JEIM-01-2020-0024","ISSN":"17410398","abstract":"Purpose: The emergence the fourth industrial revolution, known as well as industry 4.0, and its applications in the manufacturing sector ushered a new era for the business entities. It not only promises enhancement in operational efficiency but also magnify sustainable operations practices. This current paper provides a thorough bibliometric and network analysis of more than 600 articles highlighting the benefits in favor of the sustainability dimension in the industry 4.0 paradigm. Design/methodology/approach: The analysis begins by identifying over 1,000 published articles in Scopus, which were then refined to works of proven influence and those authored by influential researchers. Using rigorous bibliometric software, established and emergent research clusters were identified for intellectual network analysis, identification of key research topics, interrelations and collaboration patterns. Findings: This bibliometric analysis of the field helps graphically to illustrate the publications evolution over time and identify areas of current research interests and potential directions for future research. The findings provide a robust roadmap for mapping the research territory in the field of industry 4.0 and sustainability. Originality/value: As the literature on sustainability and industry 4.0 expands, reviews capable of systematizing the main trends and topics of this research field are relevant. © 2020, Emerald Publishing Limited.","author":[{"dropping-particle":"","family":"Sharma","given":"R","non-dropping-particle":"","parse-names":false,"suffix":""},{"dropping-particle":"","family":"Jabbour","given":"C J C","non-dropping-particle":"","parse-names":false,"suffix":""},{"dropping-particle":"","family":"Sousa Jabbour","given":"A B","non-dropping-particle":"de","parse-names":false,"suffix":""}],"container-title":"Journal of Enterprise Information Management","id":"fdR4eyHK/2O0isPIi","issued":{"date-parts":[["2020"]]},"note":"cited By 0","publisher":"Emerald Group Publishing Ltd.","title":"Sustainable manufacturing and industry 4.0: what we know and what we don't","type":"article-journal"}}],"schema":"https://github.com/citation-style-language/schema/raw/master/csl-citation.json"} </w:instrText>
      </w:r>
      <w:r w:rsidR="00E01ED0">
        <w:fldChar w:fldCharType="separate"/>
      </w:r>
      <w:r w:rsidR="00B46205" w:rsidRPr="00B46205">
        <w:rPr>
          <w:lang w:val="en-GB"/>
        </w:rPr>
        <w:t>(Sharma et al., 2020)</w:t>
      </w:r>
      <w:r w:rsidR="00E01ED0">
        <w:fldChar w:fldCharType="end"/>
      </w:r>
      <w:r w:rsidR="00E01ED0">
        <w:t xml:space="preserve"> discussed </w:t>
      </w:r>
      <w:r w:rsidR="00B75527" w:rsidRPr="00B75527">
        <w:t xml:space="preserve">there may be different </w:t>
      </w:r>
      <w:r w:rsidR="003B730C">
        <w:t xml:space="preserve">technological </w:t>
      </w:r>
      <w:r w:rsidR="00B75527" w:rsidRPr="00B75527">
        <w:t>barriers for the developed or developing countries which ha</w:t>
      </w:r>
      <w:r w:rsidR="001E0E42">
        <w:t>ve</w:t>
      </w:r>
      <w:r w:rsidR="00B75527" w:rsidRPr="00B75527">
        <w:t xml:space="preserve"> still to be explored. The effects of economic and social aspects </w:t>
      </w:r>
      <w:r w:rsidR="005004DE" w:rsidRPr="00B75527">
        <w:t>need</w:t>
      </w:r>
      <w:r w:rsidR="00B75527" w:rsidRPr="00B75527">
        <w:t xml:space="preserve"> further studies in the previously published studies. </w:t>
      </w:r>
      <w:r w:rsidR="00732637" w:rsidRPr="00B75527">
        <w:t>Also,</w:t>
      </w:r>
      <w:r w:rsidR="00B75527" w:rsidRPr="00B75527">
        <w:t xml:space="preserve"> there is </w:t>
      </w:r>
      <w:r w:rsidR="001E0E42">
        <w:t xml:space="preserve">a </w:t>
      </w:r>
      <w:r w:rsidR="00B75527" w:rsidRPr="00B75527">
        <w:t xml:space="preserve">need to present the sustainability indicators in Industry 4.0 </w:t>
      </w:r>
      <w:r w:rsidR="00C36C35" w:rsidRPr="00B75527">
        <w:t>i.e.,</w:t>
      </w:r>
      <w:r w:rsidR="00B75527" w:rsidRPr="00B75527">
        <w:t xml:space="preserve"> energy, carbon emissions and wastes. Extensive research work is required on the man-machine interaction which will help to enhance the organizational performance and minimize the information asymmetries. </w:t>
      </w:r>
    </w:p>
    <w:p w14:paraId="2A8B1150" w14:textId="77777777" w:rsidR="00AB47C4" w:rsidRPr="00B75527" w:rsidRDefault="00AB47C4" w:rsidP="00AE4A1A">
      <w:pPr>
        <w:spacing w:line="360" w:lineRule="auto"/>
        <w:jc w:val="both"/>
      </w:pPr>
    </w:p>
    <w:p w14:paraId="4628671D" w14:textId="132E806A" w:rsidR="0056740B" w:rsidRDefault="00AB47C4" w:rsidP="00AE4A1A">
      <w:pPr>
        <w:spacing w:line="360" w:lineRule="auto"/>
        <w:jc w:val="both"/>
        <w:rPr>
          <w:color w:val="000000" w:themeColor="text1"/>
        </w:rPr>
      </w:pPr>
      <w:r>
        <w:rPr>
          <w:b/>
          <w:color w:val="000000" w:themeColor="text1"/>
        </w:rPr>
        <w:t>5</w:t>
      </w:r>
      <w:r w:rsidR="001A1193" w:rsidRPr="00F60264">
        <w:rPr>
          <w:b/>
          <w:color w:val="000000" w:themeColor="text1"/>
        </w:rPr>
        <w:t xml:space="preserve">.4. </w:t>
      </w:r>
      <w:r w:rsidR="005378AF" w:rsidRPr="00F60264">
        <w:rPr>
          <w:b/>
          <w:color w:val="000000" w:themeColor="text1"/>
        </w:rPr>
        <w:t>Cluster 4: Sustainable supply chains</w:t>
      </w:r>
      <w:r w:rsidR="006D2354">
        <w:rPr>
          <w:b/>
          <w:color w:val="000000" w:themeColor="text1"/>
        </w:rPr>
        <w:t xml:space="preserve"> (SSC)</w:t>
      </w:r>
      <w:r w:rsidR="0056740B" w:rsidRPr="0056740B">
        <w:rPr>
          <w:color w:val="000000" w:themeColor="text1"/>
        </w:rPr>
        <w:t xml:space="preserve"> </w:t>
      </w:r>
    </w:p>
    <w:p w14:paraId="18EF6C92" w14:textId="7D2F505D" w:rsidR="002161AA" w:rsidRDefault="0056740B" w:rsidP="00AE4A1A">
      <w:pPr>
        <w:spacing w:line="360" w:lineRule="auto"/>
        <w:jc w:val="both"/>
        <w:rPr>
          <w:color w:val="000000" w:themeColor="text1"/>
        </w:rPr>
      </w:pPr>
      <w:r w:rsidRPr="00F60264">
        <w:rPr>
          <w:color w:val="000000" w:themeColor="text1"/>
        </w:rPr>
        <w:t xml:space="preserve">The supply chain articles published in </w:t>
      </w:r>
      <w:r w:rsidR="001E0E42">
        <w:rPr>
          <w:color w:val="000000" w:themeColor="text1"/>
        </w:rPr>
        <w:t xml:space="preserve">the </w:t>
      </w:r>
      <w:r>
        <w:rPr>
          <w:color w:val="000000" w:themeColor="text1"/>
        </w:rPr>
        <w:t>SM</w:t>
      </w:r>
      <w:r w:rsidRPr="00F60264">
        <w:rPr>
          <w:color w:val="000000" w:themeColor="text1"/>
        </w:rPr>
        <w:t xml:space="preserve"> area were classified into different applications areas like sustainable development, environmental supply chain management, and supply chain management under carbon emission policy, green supply chain management and corporate social responsibility SCM.</w:t>
      </w:r>
      <w:r>
        <w:rPr>
          <w:b/>
          <w:color w:val="000000" w:themeColor="text1"/>
        </w:rPr>
        <w:t xml:space="preserve"> </w:t>
      </w:r>
      <w:r w:rsidR="006D2354">
        <w:rPr>
          <w:color w:val="000000" w:themeColor="text1"/>
        </w:rPr>
        <w:fldChar w:fldCharType="begin"/>
      </w:r>
      <w:r w:rsidR="00222A2E">
        <w:rPr>
          <w:color w:val="000000" w:themeColor="text1"/>
        </w:rPr>
        <w:instrText xml:space="preserve"> ADDIN ZOTERO_ITEM CSL_CITATION {"citationID":"a1562sheuae","properties":{"formattedCitation":"(Haapala et al., 2013)","plainCitation":"(Haapala et al., 2013)","noteIndex":0},"citationItems":[{"id":"ABM1bTmc/YmFye4de","uris":["http://www.mendeley.com/documents/?uuid=de892248-3820-455a-9d9e-e8710635a198"],"uri":["http://www.mendeley.com/documents/?uuid=de892248-3820-455a-9d9e-e8710635a198"],"itemData":{"DOI":"10.1115/1.4024040","ISSN":"10871357","abstract":"Sustainable manufacturing requires simultaneous consideration of economic, environmental, and social implications associated with the production and delivery of goods. Fundamentally, sustainable manufacturing relies on descriptive metrics, advanced decisionmaking, and public policy for implementation, evaluation, and feedback. In this paper, recent research into concepts, methods, and tools for sustainable manufacturing is explored. At the manufacturing process level, engineering research has addressed issues related to planning, development, analysis, and improvement of processes. At a manufacturing systems level, engineering research has addressed challenges relating to facility operation, production planning and scheduling, and supply chain design. Though economically vital, manufacturing processes and systems have retained the negative image of being inefficient, polluting, and dangerous. Industrial and academic researchers are reimagining manufacturing as a source of innovation to meet society's future needs by undertaking strategic activities focused on sustainable processes and systems. Despite recent developments in decision making and process- and systems-level research, many challenges and opportunities remain. Several of these challenges relevant to manufacturing process and system research, development, implementation, and education are highlighted. Copyright © 2013 by ASME.","author":[{"dropping-particle":"","family":"Haapala","given":"K R","non-dropping-particle":"","parse-names":false,"suffix":""},{"dropping-particle":"","family":"Zhao","given":"F","non-dropping-particle":"","parse-names":false,"suffix":""},{"dropping-particle":"","family":"Camelio","given":"J","non-dropping-particle":"","parse-names":false,"suffix":""},{"dropping-particle":"","family":"Sutherland","given":"J W","non-dropping-particle":"","parse-names":false,"suffix":""},{"dropping-particle":"","family":"Skerlos","given":"S J","non-dropping-particle":"","parse-names":false,"suffix":""},{"dropping-particle":"","family":"Dornfeld","given":"D A","non-dropping-particle":"","parse-names":false,"suffix":""},{"dropping-particle":"","family":"Jawahir","given":"I S","non-dropping-particle":"","parse-names":false,"suffix":""},{"dropping-particle":"","family":"Clarens","given":"A F","non-dropping-particle":"","parse-names":false,"suffix":""},{"dropping-particle":"","family":"Rickli","given":"J L","non-dropping-particle":"","parse-names":false,"suffix":""}],"container-title":"Journal of Manufacturing Science and Engineering, Transactions of the ASME","id":"fdR4eyHK/2pZRKmkt","issue":"4","issued":{"date-parts":[["2013"]]},"note":"cited By 178","title":"A review of engineering research in sustainable manufacturing","type":"article-journal","volume":"135"}}],"schema":"https://github.com/citation-style-language/schema/raw/master/csl-citation.json"} </w:instrText>
      </w:r>
      <w:r w:rsidR="006D2354">
        <w:rPr>
          <w:color w:val="000000" w:themeColor="text1"/>
        </w:rPr>
        <w:fldChar w:fldCharType="separate"/>
      </w:r>
      <w:r w:rsidR="00B20636" w:rsidRPr="00B20636">
        <w:rPr>
          <w:color w:val="000000"/>
          <w:lang w:val="en-GB"/>
        </w:rPr>
        <w:t>(Haapala et al., 2013)</w:t>
      </w:r>
      <w:r w:rsidR="006D2354">
        <w:rPr>
          <w:color w:val="000000" w:themeColor="text1"/>
        </w:rPr>
        <w:fldChar w:fldCharType="end"/>
      </w:r>
      <w:r w:rsidR="006D2354">
        <w:rPr>
          <w:color w:val="000000" w:themeColor="text1"/>
        </w:rPr>
        <w:t xml:space="preserve"> discussed the sustainability in </w:t>
      </w:r>
      <w:r w:rsidR="001E0E42">
        <w:rPr>
          <w:color w:val="000000" w:themeColor="text1"/>
        </w:rPr>
        <w:t xml:space="preserve">the </w:t>
      </w:r>
      <w:r w:rsidR="006D2354">
        <w:rPr>
          <w:color w:val="000000" w:themeColor="text1"/>
        </w:rPr>
        <w:t xml:space="preserve">supply chain is focused on two main aspects i.e., design and production loop. </w:t>
      </w:r>
      <w:r w:rsidR="006D2354">
        <w:rPr>
          <w:color w:val="000000" w:themeColor="text1"/>
        </w:rPr>
        <w:fldChar w:fldCharType="begin"/>
      </w:r>
      <w:r w:rsidR="00222A2E">
        <w:rPr>
          <w:color w:val="000000" w:themeColor="text1"/>
        </w:rPr>
        <w:instrText xml:space="preserve"> ADDIN ZOTERO_ITEM CSL_CITATION {"citationID":"a1sfoi80den","properties":{"formattedCitation":"(Despeisse et al., 2012)","plainCitation":"(Despeisse et al., 2012)","noteIndex":0},"citationItems":[{"id":"ABM1bTmc/nGuqodyW","uris":["http://www.mendeley.com/documents/?uuid=51b0aea2-30be-4a61-a1ce-c311cd0a66ea"],"uri":["http://www.mendeley.com/documents/?uuid=51b0aea2-30be-4a61-a1ce-c311cd0a66ea"],"itemData":{"DOI":"10.1080/09537287.2011.555425","ISSN":"09537287","abstract":"Sustainable manufacturing appears to be a rapidly developing field and it would be expected that there is a growing body of knowledge in this area. Initial examination of the literature shows evidence of sustainable work in the areas of product design, supply chain, production technology and waste avoidance activities. Manufacturers publish metrics showing significant improvements in environmental performance at high level but information on how these improvements are achieved is sparse. Examining peer-reviewed publications focused on production operations there are few cases reporting details and there has been little prior analysis of published sustainable manufacturing activity. Moreover, the mismatch between academic and practitioner language leads to challenges in interpretation. This article captures and analyses the types of sustainable manufacturing activities through literature review. In turn, this can help manufacturers to access examples of good practice and help academics identify areas for future research. © 2012 Taylor &amp; Francis.","author":[{"dropping-particle":"","family":"Despeisse","given":"M.","non-dropping-particle":"","parse-names":false,"suffix":""},{"dropping-particle":"","family":"Mbaye","given":"F.","non-dropping-particle":"","parse-names":false,"suffix":""},{"dropping-particle":"","family":"Ball","given":"P. D.","non-dropping-particle":"","parse-names":false,"suffix":""},{"dropping-particle":"","family":"Levers","given":"A.","non-dropping-particle":"","parse-names":false,"suffix":""}],"container-title":"Production Planning and Control","id":"fdR4eyHK/JElWvFmK","issue":"5","issued":{"date-parts":[["2012"]]},"page":"354-376","title":"The emergence of sustainable manufacturing practices","type":"article-journal","volume":"23"}}],"schema":"https://github.com/citation-style-language/schema/raw/master/csl-citation.json"} </w:instrText>
      </w:r>
      <w:r w:rsidR="006D2354">
        <w:rPr>
          <w:color w:val="000000" w:themeColor="text1"/>
        </w:rPr>
        <w:fldChar w:fldCharType="separate"/>
      </w:r>
      <w:r w:rsidR="00B20636" w:rsidRPr="00B20636">
        <w:rPr>
          <w:color w:val="000000"/>
          <w:lang w:val="en-GB"/>
        </w:rPr>
        <w:t>(Despeisse et al., 2012)</w:t>
      </w:r>
      <w:r w:rsidR="006D2354">
        <w:rPr>
          <w:color w:val="000000" w:themeColor="text1"/>
        </w:rPr>
        <w:fldChar w:fldCharType="end"/>
      </w:r>
      <w:r w:rsidR="006D2354">
        <w:rPr>
          <w:color w:val="000000" w:themeColor="text1"/>
        </w:rPr>
        <w:t xml:space="preserve"> discussed </w:t>
      </w:r>
      <w:r w:rsidR="006D2354">
        <w:rPr>
          <w:color w:val="000000" w:themeColor="text1"/>
        </w:rPr>
        <w:lastRenderedPageBreak/>
        <w:t xml:space="preserve">the improvements in SM due to supply chain, design and technology. </w:t>
      </w:r>
      <w:r w:rsidR="006D2354">
        <w:rPr>
          <w:color w:val="000000" w:themeColor="text1"/>
        </w:rPr>
        <w:fldChar w:fldCharType="begin"/>
      </w:r>
      <w:r w:rsidR="00B20636">
        <w:rPr>
          <w:color w:val="000000" w:themeColor="text1"/>
        </w:rPr>
        <w:instrText xml:space="preserve"> ADDIN ZOTERO_ITEM CSL_CITATION {"citationID":"a12lpgs4mci","properties":{"formattedCitation":"(Bhanot et al., 2017)","plainCitation":"(Bhanot et al., 2017)","noteIndex":0},"citationItems":[{"id":51,"uris":["http://zotero.org/users/local/16ese0yC/items/BJ5ZHJGY"],"uri":["http://zotero.org/users/local/16ese0yC/items/BJ5ZHJGY"],"itemData":{"id":51,"type":"article-journal","abstract":"Manufacturing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manufacturing","volume":"142","author":[{"family":"Bhanot","given":"N."},{"family":"Rao","given":"P.V."},{"family":"Deshmukh","given":"S.G."}],"issued":{"date-parts":[["2017"]]}}}],"schema":"https://github.com/citation-style-language/schema/raw/master/csl-citation.json"} </w:instrText>
      </w:r>
      <w:r w:rsidR="006D2354">
        <w:rPr>
          <w:color w:val="000000" w:themeColor="text1"/>
        </w:rPr>
        <w:fldChar w:fldCharType="separate"/>
      </w:r>
      <w:r w:rsidR="00B20636" w:rsidRPr="00B20636">
        <w:rPr>
          <w:color w:val="000000"/>
          <w:lang w:val="en-GB"/>
        </w:rPr>
        <w:t>(Bhanot et al., 2017)</w:t>
      </w:r>
      <w:r w:rsidR="006D2354">
        <w:rPr>
          <w:color w:val="000000" w:themeColor="text1"/>
        </w:rPr>
        <w:fldChar w:fldCharType="end"/>
      </w:r>
      <w:r w:rsidR="006D2354">
        <w:rPr>
          <w:color w:val="000000" w:themeColor="text1"/>
        </w:rPr>
        <w:t xml:space="preserve"> discussed the influence of SSC related factors in SM practices. </w:t>
      </w:r>
      <w:r w:rsidR="005D3033" w:rsidRPr="00F60264">
        <w:rPr>
          <w:color w:val="000000" w:themeColor="text1"/>
        </w:rPr>
        <w:fldChar w:fldCharType="begin" w:fldLock="1"/>
      </w:r>
      <w:r w:rsidR="00222A2E">
        <w:rPr>
          <w:color w:val="000000" w:themeColor="text1"/>
        </w:rPr>
        <w:instrText xml:space="preserve"> ADDIN ZOTERO_ITEM CSL_CITATION {"citationID":"Oc1ErdUl","properties":{"formattedCitation":"(Dubey et al., 2016)","plainCitation":"(Dubey et al., 2016)","noteIndex":0},"citationItems":[{"id":"ABM1bTmc/DfeQ2hsw","uris":["http://www.mendeley.com/documents/?uuid=22b801e4-2184-46dc-9f65-027b92ea7735"],"uri":["http://www.mendeley.com/documents/?uuid=22b801e4-2184-46dc-9f65-027b92ea7735"],"itemData":{"DOI":"10.1007/s00170-015-7674-1","ISSN":"02683768","abstract":"Big data (BD) has attracted increasing attention from both academics and practitioners. This paper aims at illustrating the role of big data analytics in supporting world-class sustainable manufacturing (WCSM). Using an extensive literature review to identify different factors that enable the achievement of WCSM through BD and 405 usable responses from senior managers gathered through social networking sites (SNS), we propose a conceptual framework using constructs obtained using reduction of gathered data that summarizes this role; test this framework using data which is heterogeneous, diverse, voluminous, and possess high velocity; and highlight the importance for academia and practice. Finally, we conclude our research findings and further outlined future research directions. © 2015, Springer-Verlag London.","author":[{"dropping-particle":"","family":"Dubey","given":"R","non-dropping-particle":"","parse-names":false,"suffix":""},{"dropping-particle":"","family":"Gunasekaran","given":"A","non-dropping-particle":"","parse-names":false,"suffix":""},{"dropping-particle":"","family":"Childe","given":"S J","non-dropping-particle":"","parse-names":false,"suffix":""},{"dropping-particle":"","family":"Wamba","given":"S F","non-dropping-particle":"","parse-names":false,"suffix":""},{"dropping-particle":"","family":"Papadopoulos","given":"T","non-dropping-particle":"","parse-names":false,"suffix":""}],"container-title":"International Journal of Advanced Manufacturing Technology","id":"ITEM-1","issue":"1-4","issued":{"date-parts":[["2016"]]},"note":"cited By 139","page":"631-645","publisher":"Springer-Verlag London Ltd","title":"The impact of big data on world-class sustainable manufacturing","type":"article-journal","volume":"84"}}],"schema":"https://github.com/citation-style-language/schema/raw/master/csl-citation.json"} </w:instrText>
      </w:r>
      <w:r w:rsidR="005D3033" w:rsidRPr="00F60264">
        <w:rPr>
          <w:color w:val="000000" w:themeColor="text1"/>
        </w:rPr>
        <w:fldChar w:fldCharType="separate"/>
      </w:r>
      <w:r w:rsidR="00222A2E">
        <w:rPr>
          <w:noProof/>
          <w:color w:val="000000" w:themeColor="text1"/>
        </w:rPr>
        <w:t>(Dubey et al., 2016)</w:t>
      </w:r>
      <w:r w:rsidR="005D3033" w:rsidRPr="00F60264">
        <w:rPr>
          <w:color w:val="000000" w:themeColor="text1"/>
        </w:rPr>
        <w:fldChar w:fldCharType="end"/>
      </w:r>
      <w:r w:rsidR="006D2354">
        <w:rPr>
          <w:color w:val="000000" w:themeColor="text1"/>
        </w:rPr>
        <w:t xml:space="preserve"> discussed how sustainability philosophy and supply chain can be integrated to design </w:t>
      </w:r>
      <w:r w:rsidR="001E0E42">
        <w:rPr>
          <w:color w:val="000000" w:themeColor="text1"/>
        </w:rPr>
        <w:t xml:space="preserve">the </w:t>
      </w:r>
      <w:r w:rsidR="006D2354">
        <w:rPr>
          <w:color w:val="000000" w:themeColor="text1"/>
        </w:rPr>
        <w:t>SM process</w:t>
      </w:r>
      <w:r w:rsidR="00C74711" w:rsidRPr="00F60264">
        <w:rPr>
          <w:color w:val="000000" w:themeColor="text1"/>
        </w:rPr>
        <w:t xml:space="preserve">. </w:t>
      </w:r>
      <w:r w:rsidR="006D2354">
        <w:rPr>
          <w:color w:val="000000" w:themeColor="text1"/>
        </w:rPr>
        <w:fldChar w:fldCharType="begin"/>
      </w:r>
      <w:r w:rsidR="00B20636">
        <w:rPr>
          <w:color w:val="000000" w:themeColor="text1"/>
        </w:rPr>
        <w:instrText xml:space="preserve"> ADDIN ZOTERO_ITEM CSL_CITATION {"citationID":"a9ntm54nfc","properties":{"formattedCitation":"(Abdul-Rashid et al., 2017)","plainCitation":"(Abdul-Rashid et al., 2017)","noteIndex":0},"citationItems":[{"id":33,"uris":["http://zotero.org/users/local/16ese0yC/items/5MYLVQ9B"],"uri":["http://zotero.org/users/local/16ese0yC/items/5MYLVQ9B"],"itemData":{"id":33,"type":"article-journal","abstract":"Purpose: Sustainable manufacturing practices are one of the significant environmental initiatives taken by manufacturing industries to preserve the environment and improve the quality of human life while performing manufacturing activities. The emergence of the value creation concept, economic value no longer counts as a single factor for measuring manufacturing performance. Within the sustainability context, the impact of manufacturing activities on the environmental and social aspects should be taken into account as the basis for assessing manufacturing performance, which is called sustainability performance. The purpose of this paper is to examine the relationship of sustainable manufacturing practices with sustainability performance, which considers the environmental, economic and social aspects. Design/methodology/approach: A questionnaire survey is carried out among 443 ISO 14001 certified manufacturing companies in Malaysia. Structural equation modelling is used to evaluate the relationship of sustainable manufacturing practices with sustainability performance. Findings: The findings of this study indicate that manufacturing process is the manufacturing stage that gives the most impact on the improvement of sustainability performance. Hence, it is concluded that manufacturing companies in Malaysia are highly focussed on the production bound when implementing sustainable manufacturing practices. Research limitations/implications: Although this study indicates a good estimation of the proposed model, additional variables might be added to improve the prediction strength of the proposed model such as considering type of industries, economic scale or ownership. Adding the comparison of sustainable manufacturing practices between different countries also a valuable research to investigated. Practical implications: The framework proposed here can also assist manufacturing industries to conduct sustainability assessments by providing elements of sustainability performance and can serve as a guideline to select appropriate sustainable manufacturing practices and to what level the practices need to be improved to leverage companies’ sustainability performance. Originality/value: The framework proposed here can also assist manufacturing industries to conduct sustainability assessments by providing elements of sustainability performance and can serve as a guideline to select appropriate sustainable manufacturing practices and to what level the practices need to be improved to leverage companies’ sustainability performance. © 2017, © Emerald Publishing Limited.","container-title":"International Journal of Operations and Production Management","DOI":"10.1108/IJOPM-04-2015-0223","ISSN":"01443577","issue":"2","language":"English","note":"publisher: Emerald Group Publishing Ltd.","page":"182-204","title":"The impact of sustainable manufacturing practices on sustainability performance: Empirical evidence from Malaysia","volume":"37","author":[{"family":"Abdul-Rashid","given":"S.H."},{"family":"Sakundarini","given":"N."},{"family":"Raja Ghazilla","given":"R.A."},{"family":"Thurasamy","given":"R."}],"issued":{"date-parts":[["2017"]]}}}],"schema":"https://github.com/citation-style-language/schema/raw/master/csl-citation.json"} </w:instrText>
      </w:r>
      <w:r w:rsidR="006D2354">
        <w:rPr>
          <w:color w:val="000000" w:themeColor="text1"/>
        </w:rPr>
        <w:fldChar w:fldCharType="separate"/>
      </w:r>
      <w:r w:rsidR="00B20636" w:rsidRPr="00B20636">
        <w:rPr>
          <w:color w:val="000000"/>
          <w:lang w:val="en-GB"/>
        </w:rPr>
        <w:t>Abdul-Rashid et al.</w:t>
      </w:r>
      <w:r w:rsidR="001E0E42">
        <w:rPr>
          <w:color w:val="000000"/>
          <w:lang w:val="en-GB"/>
        </w:rPr>
        <w:t xml:space="preserve"> (</w:t>
      </w:r>
      <w:r w:rsidR="00B20636" w:rsidRPr="00B20636">
        <w:rPr>
          <w:color w:val="000000"/>
          <w:lang w:val="en-GB"/>
        </w:rPr>
        <w:t>2017)</w:t>
      </w:r>
      <w:r w:rsidR="006D2354">
        <w:rPr>
          <w:color w:val="000000" w:themeColor="text1"/>
        </w:rPr>
        <w:fldChar w:fldCharType="end"/>
      </w:r>
      <w:r w:rsidR="006D2354">
        <w:rPr>
          <w:color w:val="000000" w:themeColor="text1"/>
        </w:rPr>
        <w:t xml:space="preserve"> discussed the impact of SSC </w:t>
      </w:r>
      <w:r w:rsidR="002D1376">
        <w:rPr>
          <w:color w:val="000000" w:themeColor="text1"/>
        </w:rPr>
        <w:t xml:space="preserve">practices in the implementation of SM practices. </w:t>
      </w:r>
      <w:r w:rsidR="002D1376">
        <w:rPr>
          <w:color w:val="000000" w:themeColor="text1"/>
        </w:rPr>
        <w:fldChar w:fldCharType="begin"/>
      </w:r>
      <w:r w:rsidR="00B20636">
        <w:rPr>
          <w:color w:val="000000" w:themeColor="text1"/>
        </w:rPr>
        <w:instrText xml:space="preserve"> ADDIN ZOTERO_ITEM CSL_CITATION {"citationID":"ai41tseor4","properties":{"formattedCitation":"(Garetti &amp; Taisch, 2012)","plainCitation":"(Garetti &amp; Taisch, 2012)","noteIndex":0},"citationItems":[{"id":5,"uris":["http://zotero.org/users/local/16ese0yC/items/ZGE9LLLF"],"uri":["http://zotero.org/users/local/16ese0yC/items/ZGE9LLLF"],"itemData":{"id":5,"type":"article-journal","abstract":"Sustainability is and will be a crucial issue for the present and future generations. The current assumption that natural resources are infinite and that the regenerative capacity of the environment is able to compensate for all human action is no longer acceptable. Hence, sustainability issues will influence all organisational aspects of the human life, from the economical, political, social and environmental points of view. The reason is simple: until now, all human activities have been based on the paradigm of unlimited resources and unlimited world's capacity for regeneration; from now on, the awareness of the termination of this assumption means that all related behavioural models must be changed. This is a very impressive objective embracing all fields of culture, economy, technology and much more. A continuing effort, together with a reasonable time span, will be required to pursue this goal. Fortunately, nature and the environment are capable of self-regulation and will give man a chance to recover from the damage he is causing to the earth mother, provided that the will to do so is firmly established. Manufacturing, as the main pillar of the civilised lifestyle, will be strongly affected by the sustainability issues and it will play an important role in establishing a sustainable way ahead. Today, nearly all manufacturing models are based on the old paradigm. Technology, on which the manufacturing is largely based, is asked, together with culture and economy, to give the tools and options for building new solutions towards a sustainable manufacturing concept. Generally speaking, new technology, new business models and new lifestyle models will be the cornerstones of the new sustainable world and this will be particularly true for what concerns the manufacturing sector. Impressive constraints and requirements will affect the industrial sector on the way ahead towards sustainability. Research and development will play a crucial role to this concern, having the responsibility to offer appropriate options to the society for answering the above-mentioned needs. The main evidences on researches challenges expected for sustainable manufacturing are outlined by the authors that have been involved in the IMS international project 'IMS2020: Supporting Global Research for IMS2020 Vision', promoted by the European Commission to prepare a roadmap for future (2020) manufacturing research. © 2012 Taylor &amp; Francis.","container-title":"Production Planning and Control","DOI":"10.1080/09537287.2011.591619","ISSN":"09537287","issue":"2-3","language":"English","page":"83-104","title":"Sustainable manufacturing: Trends and research challenges","volume":"23","author":[{"family":"Garetti","given":"M."},{"family":"Taisch","given":"M."}],"issued":{"date-parts":[["2012"]]}}}],"schema":"https://github.com/citation-style-language/schema/raw/master/csl-citation.json"} </w:instrText>
      </w:r>
      <w:r w:rsidR="002D1376">
        <w:rPr>
          <w:color w:val="000000" w:themeColor="text1"/>
        </w:rPr>
        <w:fldChar w:fldCharType="separate"/>
      </w:r>
      <w:r w:rsidR="00B20636" w:rsidRPr="00B20636">
        <w:rPr>
          <w:color w:val="000000"/>
          <w:lang w:val="en-GB"/>
        </w:rPr>
        <w:t>(Garetti &amp; Taisch, 2012)</w:t>
      </w:r>
      <w:r w:rsidR="002D1376">
        <w:rPr>
          <w:color w:val="000000" w:themeColor="text1"/>
        </w:rPr>
        <w:fldChar w:fldCharType="end"/>
      </w:r>
      <w:r w:rsidR="002D1376">
        <w:rPr>
          <w:color w:val="000000" w:themeColor="text1"/>
        </w:rPr>
        <w:t xml:space="preserve"> discussed the opportunities for SSC management in the development of SM practices. It is discussed how waste material can be return in supply chains and used as </w:t>
      </w:r>
      <w:r w:rsidR="001E0E42">
        <w:rPr>
          <w:color w:val="000000" w:themeColor="text1"/>
        </w:rPr>
        <w:t xml:space="preserve">a </w:t>
      </w:r>
      <w:r w:rsidR="002D1376">
        <w:rPr>
          <w:color w:val="000000" w:themeColor="text1"/>
        </w:rPr>
        <w:t xml:space="preserve">source of energy or raw materials for replacing the use of non-renewable sources. </w:t>
      </w:r>
      <w:r>
        <w:rPr>
          <w:color w:val="000000" w:themeColor="text1"/>
        </w:rPr>
        <w:fldChar w:fldCharType="begin"/>
      </w:r>
      <w:r w:rsidR="00B20636">
        <w:rPr>
          <w:color w:val="000000" w:themeColor="text1"/>
        </w:rPr>
        <w:instrText xml:space="preserve"> ADDIN ZOTERO_ITEM CSL_CITATION {"citationID":"a139abd9395","properties":{"formattedCitation":"(Nakano, 2010)","plainCitation":"(Nakano, 2010)","noteIndex":0},"citationItems":[{"id":489,"uris":["http://zotero.org/users/local/16ese0yC/items/XZDW9CEA"],"uri":["http://zotero.org/users/local/16ese0yC/items/XZDW9CEA"],"itemData":{"id":489,"type":"article-journal","abstract":"Sustainable manufacturing is becoming a popular concept. However, the definition is not clear, and technical approaches are not specified in conventional studies. This study proposes a conceptual framework for understanding sustainable manufacturing from the viewpoint of risks in manufacturing enterprises and supply chains. Two aspects of sustainable manufacturing are defined: manufacturing for a sustainable society and sustainability of the manufacturing sector. A technical approach is relevant to visualization techniques in systems engineering. The study categorizes risk and sustainability factors of manufacturing enterprises into four sections: internal, supply chain, manufacturing, and global society. Inter-sectional analysis is important for resolving environmental issues. In addition, this study categorizes methods for risk management corresponding to different time scales and frequencies. © 2010 IFIP International Federation for Information Processing.","container-title":"IFIP Advances in Information and Communication Technology","DOI":"10.1007/978-3-642-16358-6_21","ISSN":"18684238","language":"English","note":"ISBN: 3642163572; 9783642163579\npublisher-place: Bordeaux","page":"160-167","title":"A conceptual framework for sustainable manufacturing by focusing on risks in supply chains","volume":"338 AICT","author":[{"family":"Nakano","given":"M."}],"issued":{"date-parts":[["2010"]]}}}],"schema":"https://github.com/citation-style-language/schema/raw/master/csl-citation.json"} </w:instrText>
      </w:r>
      <w:r>
        <w:rPr>
          <w:color w:val="000000" w:themeColor="text1"/>
        </w:rPr>
        <w:fldChar w:fldCharType="separate"/>
      </w:r>
      <w:r w:rsidR="00B20636" w:rsidRPr="00B20636">
        <w:rPr>
          <w:color w:val="000000"/>
          <w:lang w:val="en-GB"/>
        </w:rPr>
        <w:t>(Nakano, 2010)</w:t>
      </w:r>
      <w:r>
        <w:rPr>
          <w:color w:val="000000" w:themeColor="text1"/>
        </w:rPr>
        <w:fldChar w:fldCharType="end"/>
      </w:r>
      <w:r>
        <w:rPr>
          <w:color w:val="000000" w:themeColor="text1"/>
        </w:rPr>
        <w:t xml:space="preserve"> developed a conceptual framework for SM by considering the supply chain risks. </w:t>
      </w:r>
      <w:r>
        <w:rPr>
          <w:color w:val="000000" w:themeColor="text1"/>
        </w:rPr>
        <w:fldChar w:fldCharType="begin"/>
      </w:r>
      <w:r w:rsidR="00B20636">
        <w:rPr>
          <w:color w:val="000000" w:themeColor="text1"/>
        </w:rPr>
        <w:instrText xml:space="preserve"> ADDIN ZOTERO_ITEM CSL_CITATION {"citationID":"a2he8ihkni2","properties":{"formattedCitation":"(Moktadir et al., 2018)","plainCitation":"(Moktadir et al., 2018)","noteIndex":0},"citationItems":[{"id":41,"uris":["http://zotero.org/users/local/16ese0yC/items/R3HIYFYV"],"uri":["http://zotero.org/users/local/16ese0yC/items/R3HIYFYV"],"itemData":{"id":41,"type":"article-journal","abstract":"Sustainable manufacturing practices and the circular economy have recently received significant attention in academia and within industries to improve supply chain practices. Manufacturing industries have started adopting sustainable manufacturing practices and a circular economy in their supply chain to mitigate environmental concerns, as sustainable manufacturing practices and a circular economy result in the reduction of waste generation and energy and material usage. The leather industry, in spite of it contributing remarkably to a country's economic growth and stability, does not bear a good image because of its role in polluting the environment. Therefore, the leather industries of Bangladesh are trying to implement sustainable manufacturing practices as a part of undertaking green supply chain initiatives to remedy their image with the buyer and to comply with government rules and regulations. The main contribution of this study is to assess, prioritize and rank the drivers of sustainable manufacturing practices in the leather industries of Bangladesh. We have used graph theory and a matrix approach to examine the drivers. The results show that knowledge of the circular economy is paramount to implementing sustainable manufacturing practices in the leather industry of Bangladesh. This study will assist managers of leather companies to formulate strategies for the optimum utilization of available resources, as well as for the reduction of waste in the context of the circular economy. © 2017 Elsevier Ltd","container-title":"Journal of Cleaner Production","DOI":"10.1016/j.jclepro.2017.11.063","ISSN":"09596526","language":"English","note":"publisher: Elsevier Ltd","page":"1366-1380","title":"Drivers to sustainable manufacturing practices and circular economy: A perspective of leather industries in Bangladesh","volume":"174","author":[{"family":"Moktadir","given":"M.A."},{"family":"Rahman","given":"T."},{"family":"Rahman","given":"M.H."},{"family":"Ali","given":"S.M."},{"family":"Paul","given":"S.K."}],"issued":{"date-parts":[["2018"]]}}}],"schema":"https://github.com/citation-style-language/schema/raw/master/csl-citation.json"} </w:instrText>
      </w:r>
      <w:r>
        <w:rPr>
          <w:color w:val="000000" w:themeColor="text1"/>
        </w:rPr>
        <w:fldChar w:fldCharType="separate"/>
      </w:r>
      <w:r w:rsidR="00B20636" w:rsidRPr="00B20636">
        <w:rPr>
          <w:color w:val="000000"/>
          <w:lang w:val="en-GB"/>
        </w:rPr>
        <w:t>(Moktadir et al., 2018)</w:t>
      </w:r>
      <w:r>
        <w:rPr>
          <w:color w:val="000000" w:themeColor="text1"/>
        </w:rPr>
        <w:fldChar w:fldCharType="end"/>
      </w:r>
      <w:r>
        <w:rPr>
          <w:color w:val="000000" w:themeColor="text1"/>
        </w:rPr>
        <w:t xml:space="preserve"> discussed the drivers to SM practices in Bangladesh and found industries have started considering the SM and circular economy practices in their supply chain to minimize environmental impacts. </w:t>
      </w:r>
      <w:r>
        <w:rPr>
          <w:color w:val="000000" w:themeColor="text1"/>
        </w:rPr>
        <w:fldChar w:fldCharType="begin"/>
      </w:r>
      <w:r w:rsidR="00B20636">
        <w:rPr>
          <w:color w:val="000000" w:themeColor="text1"/>
        </w:rPr>
        <w:instrText xml:space="preserve"> ADDIN ZOTERO_ITEM CSL_CITATION {"citationID":"a10n00psna4","properties":{"formattedCitation":"(Xu &amp; Wang, 2018)","plainCitation":"(Xu &amp; Wang, 2018)","noteIndex":0},"citationItems":[{"id":1321,"uris":["http://zotero.org/users/local/16ese0yC/items/G6JMUG8J"],"uri":["http://zotero.org/users/local/16ese0yC/items/G6JMUG8J"],"itemData":{"id":1321,"type":"article-journal","abstract":"This paper aims to explore the decision strategy and profit distribution of a closed-loop supply chain (CLSC) with retail price and emission reduction dependent demand. In the first period, the manufacturer supplies the new products to retailer and the retailer sells the new products to consumers; then the retailer remanufactures the used products and purchased the new products in the second period. Considering the consumer's low-carbon and remanufactured preference, centralized and decentralized models consisting of one-single manufacturer and one-single retailer are proposed to investigate the optimal retail price, reduction rate and recycling rate. Through systematic comparison, the results show that each member makes decisions for self-profits maximization, which inevitably brings about double-marginal effect and affects the operating efficiency of supply chain in decentralized scenario. On the basis of Nash bargaining theory, we use the degree of satisfaction as an objective function and examine the feasibility of coordination mechanism. Finally, a numerical study is taken to investigate the impacts of low-carbon and remanufactured preference on demand as well as optimal decisions. © 2017 Elsevier B.V.","container-title":"Resources, Conservation and Recycling","DOI":"10.1016/j.resconrec.2017.10.012","ISSN":"09213449","language":"English","note":"publisher: Elsevier B.V.","page":"297-304","title":"Sustainable manufacturing in a closed-loop supply chain considering emission reduction and remanufacturing","volume":"131","author":[{"family":"Xu","given":"L."},{"family":"Wang","given":"C."}],"issued":{"date-parts":[["2018"]]}}}],"schema":"https://github.com/citation-style-language/schema/raw/master/csl-citation.json"} </w:instrText>
      </w:r>
      <w:r>
        <w:rPr>
          <w:color w:val="000000" w:themeColor="text1"/>
        </w:rPr>
        <w:fldChar w:fldCharType="separate"/>
      </w:r>
      <w:r w:rsidR="00B20636" w:rsidRPr="00B20636">
        <w:rPr>
          <w:color w:val="000000"/>
          <w:lang w:val="en-GB"/>
        </w:rPr>
        <w:t>(Xu &amp; Wang, 2018)</w:t>
      </w:r>
      <w:r>
        <w:rPr>
          <w:color w:val="000000" w:themeColor="text1"/>
        </w:rPr>
        <w:fldChar w:fldCharType="end"/>
      </w:r>
      <w:r>
        <w:rPr>
          <w:color w:val="000000" w:themeColor="text1"/>
        </w:rPr>
        <w:t xml:space="preserve"> investigated the SM practice in closed</w:t>
      </w:r>
      <w:r w:rsidR="001E0E42">
        <w:rPr>
          <w:color w:val="000000" w:themeColor="text1"/>
        </w:rPr>
        <w:t>-</w:t>
      </w:r>
      <w:r>
        <w:rPr>
          <w:color w:val="000000" w:themeColor="text1"/>
        </w:rPr>
        <w:t>loop supply chain and found that decision of manufacturers and retailers are influenced by carbon emission and remanufacturing policies</w:t>
      </w:r>
      <w:r>
        <w:rPr>
          <w:b/>
          <w:color w:val="000000" w:themeColor="text1"/>
        </w:rPr>
        <w:t xml:space="preserve">. </w:t>
      </w:r>
      <w:r w:rsidR="002161AA" w:rsidRPr="00F60264">
        <w:rPr>
          <w:color w:val="000000" w:themeColor="text1"/>
        </w:rPr>
        <w:t>From these articles</w:t>
      </w:r>
      <w:r>
        <w:rPr>
          <w:color w:val="000000" w:themeColor="text1"/>
        </w:rPr>
        <w:t>, it is</w:t>
      </w:r>
      <w:r w:rsidR="002161AA" w:rsidRPr="00F60264">
        <w:rPr>
          <w:color w:val="000000" w:themeColor="text1"/>
        </w:rPr>
        <w:t xml:space="preserve"> found that SSCM governance and SSCM configurations mechanisms are key factors to achieve sustainability in </w:t>
      </w:r>
      <w:r>
        <w:rPr>
          <w:color w:val="000000" w:themeColor="text1"/>
        </w:rPr>
        <w:t>manufacturing</w:t>
      </w:r>
      <w:r w:rsidR="002161AA" w:rsidRPr="00F60264">
        <w:rPr>
          <w:color w:val="000000" w:themeColor="text1"/>
        </w:rPr>
        <w:t xml:space="preserve">. </w:t>
      </w:r>
      <w:r>
        <w:rPr>
          <w:color w:val="000000" w:themeColor="text1"/>
        </w:rPr>
        <w:t>Very l</w:t>
      </w:r>
      <w:r w:rsidR="001E0E42">
        <w:rPr>
          <w:color w:val="000000" w:themeColor="text1"/>
        </w:rPr>
        <w:t>ittle</w:t>
      </w:r>
      <w:r>
        <w:rPr>
          <w:color w:val="000000" w:themeColor="text1"/>
        </w:rPr>
        <w:t xml:space="preserve"> work reported related to carbon emission policies and remanufacturing issues in </w:t>
      </w:r>
      <w:r w:rsidR="001E0E42">
        <w:rPr>
          <w:color w:val="000000" w:themeColor="text1"/>
        </w:rPr>
        <w:t xml:space="preserve">the </w:t>
      </w:r>
      <w:r>
        <w:rPr>
          <w:color w:val="000000" w:themeColor="text1"/>
        </w:rPr>
        <w:t xml:space="preserve">supply chain. In </w:t>
      </w:r>
      <w:r w:rsidR="001E0E42">
        <w:rPr>
          <w:color w:val="000000" w:themeColor="text1"/>
        </w:rPr>
        <w:t xml:space="preserve">the </w:t>
      </w:r>
      <w:r>
        <w:rPr>
          <w:color w:val="000000" w:themeColor="text1"/>
        </w:rPr>
        <w:t xml:space="preserve">case of supply chain optimization approaches </w:t>
      </w:r>
      <w:r w:rsidR="002161AA" w:rsidRPr="00F60264">
        <w:rPr>
          <w:color w:val="000000" w:themeColor="text1"/>
        </w:rPr>
        <w:t xml:space="preserve">modern survey analysis techniques such as SEM and optimization techniques such as genetic algorithm, simulated annealing and particle swarm optimization is limited. Also, only </w:t>
      </w:r>
      <w:r w:rsidR="001E0E42">
        <w:rPr>
          <w:color w:val="000000" w:themeColor="text1"/>
        </w:rPr>
        <w:t xml:space="preserve">a </w:t>
      </w:r>
      <w:r w:rsidR="002161AA" w:rsidRPr="00F60264">
        <w:rPr>
          <w:color w:val="000000" w:themeColor="text1"/>
        </w:rPr>
        <w:t xml:space="preserve">few studies reported the use of hybrid MCDM approaches for </w:t>
      </w:r>
      <w:r w:rsidR="001E0E42">
        <w:rPr>
          <w:color w:val="000000" w:themeColor="text1"/>
        </w:rPr>
        <w:t xml:space="preserve">the </w:t>
      </w:r>
      <w:r w:rsidR="002161AA" w:rsidRPr="00F60264">
        <w:rPr>
          <w:color w:val="000000" w:themeColor="text1"/>
        </w:rPr>
        <w:t xml:space="preserve">evaluation of supplier performance. </w:t>
      </w:r>
      <w:r w:rsidR="00EA4417" w:rsidRPr="00F60264">
        <w:rPr>
          <w:color w:val="000000" w:themeColor="text1"/>
        </w:rPr>
        <w:t xml:space="preserve">Studies on the supply chain are very specific there is still </w:t>
      </w:r>
      <w:r w:rsidR="001E0E42">
        <w:rPr>
          <w:color w:val="000000" w:themeColor="text1"/>
        </w:rPr>
        <w:t xml:space="preserve">a </w:t>
      </w:r>
      <w:r w:rsidR="00EA4417" w:rsidRPr="00F60264">
        <w:rPr>
          <w:color w:val="000000" w:themeColor="text1"/>
        </w:rPr>
        <w:t xml:space="preserve">need </w:t>
      </w:r>
      <w:r w:rsidR="001E0E42">
        <w:rPr>
          <w:color w:val="000000" w:themeColor="text1"/>
        </w:rPr>
        <w:t>for</w:t>
      </w:r>
      <w:r w:rsidR="00EA4417" w:rsidRPr="00F60264">
        <w:rPr>
          <w:color w:val="000000" w:themeColor="text1"/>
        </w:rPr>
        <w:t xml:space="preserve"> a strong generalized model which can be adopted in the different industry sectors for the successful implementation of SSCM.</w:t>
      </w:r>
      <w:r w:rsidR="00FF1E2C">
        <w:rPr>
          <w:color w:val="000000" w:themeColor="text1"/>
        </w:rPr>
        <w:t xml:space="preserve"> Business models in Industry 4.0 are different from traditional business models so there is </w:t>
      </w:r>
      <w:r w:rsidR="001E0E42">
        <w:rPr>
          <w:color w:val="000000" w:themeColor="text1"/>
        </w:rPr>
        <w:t xml:space="preserve">a </w:t>
      </w:r>
      <w:r w:rsidR="00FF1E2C">
        <w:rPr>
          <w:color w:val="000000" w:themeColor="text1"/>
        </w:rPr>
        <w:t xml:space="preserve">need to develop assessment tools for managers by which they can improve both </w:t>
      </w:r>
      <w:r w:rsidR="001E0E42">
        <w:rPr>
          <w:color w:val="000000" w:themeColor="text1"/>
        </w:rPr>
        <w:t xml:space="preserve">the </w:t>
      </w:r>
      <w:r w:rsidR="00FF1E2C">
        <w:rPr>
          <w:color w:val="000000" w:themeColor="text1"/>
        </w:rPr>
        <w:t xml:space="preserve">effectiveness and efficiency of supply chain decision making. There is </w:t>
      </w:r>
      <w:r w:rsidR="001E0E42">
        <w:rPr>
          <w:color w:val="000000" w:themeColor="text1"/>
        </w:rPr>
        <w:t xml:space="preserve">a </w:t>
      </w:r>
      <w:r w:rsidR="00FF1E2C">
        <w:rPr>
          <w:color w:val="000000" w:themeColor="text1"/>
        </w:rPr>
        <w:t xml:space="preserve">need </w:t>
      </w:r>
      <w:r w:rsidR="001E0E42">
        <w:rPr>
          <w:color w:val="000000" w:themeColor="text1"/>
        </w:rPr>
        <w:t>for</w:t>
      </w:r>
      <w:r w:rsidR="00FF1E2C">
        <w:rPr>
          <w:color w:val="000000" w:themeColor="text1"/>
        </w:rPr>
        <w:t xml:space="preserve"> more case studies related to </w:t>
      </w:r>
      <w:r w:rsidR="001E0E42">
        <w:rPr>
          <w:color w:val="000000" w:themeColor="text1"/>
        </w:rPr>
        <w:t xml:space="preserve">the </w:t>
      </w:r>
      <w:r w:rsidR="00FF1E2C">
        <w:rPr>
          <w:color w:val="000000" w:themeColor="text1"/>
        </w:rPr>
        <w:t xml:space="preserve">supply chain in Industry 4.0 which will help to develop the guiding frameworks for </w:t>
      </w:r>
      <w:r w:rsidR="00B604F7">
        <w:rPr>
          <w:color w:val="000000" w:themeColor="text1"/>
        </w:rPr>
        <w:t xml:space="preserve">developing nations. As Industry is in its development stages in developing nations. </w:t>
      </w:r>
      <w:r w:rsidR="00EA4417" w:rsidRPr="00F60264">
        <w:rPr>
          <w:color w:val="000000" w:themeColor="text1"/>
        </w:rPr>
        <w:t xml:space="preserve">Most studies are focused on the consideration of economic and environmental aspects of SSCM but consideration of social aspects is still a limitation </w:t>
      </w:r>
      <w:r w:rsidR="001E0E42">
        <w:rPr>
          <w:color w:val="000000" w:themeColor="text1"/>
        </w:rPr>
        <w:t>that</w:t>
      </w:r>
      <w:r w:rsidR="00EA4417" w:rsidRPr="00F60264">
        <w:rPr>
          <w:color w:val="000000" w:themeColor="text1"/>
        </w:rPr>
        <w:t xml:space="preserve"> is ignored by practitioners in the different case studies.</w:t>
      </w:r>
      <w:r w:rsidR="007B7531">
        <w:rPr>
          <w:color w:val="000000" w:themeColor="text1"/>
        </w:rPr>
        <w:t xml:space="preserve"> </w:t>
      </w:r>
      <w:r w:rsidR="00EA4417" w:rsidRPr="00F60264">
        <w:rPr>
          <w:color w:val="000000" w:themeColor="text1"/>
        </w:rPr>
        <w:t xml:space="preserve"> </w:t>
      </w:r>
      <w:r w:rsidR="002161AA" w:rsidRPr="00F60264">
        <w:rPr>
          <w:color w:val="000000" w:themeColor="text1"/>
        </w:rPr>
        <w:t xml:space="preserve"> </w:t>
      </w:r>
    </w:p>
    <w:p w14:paraId="65CAF09C" w14:textId="77777777" w:rsidR="00AB47C4" w:rsidRPr="0056740B" w:rsidRDefault="00AB47C4" w:rsidP="00AE4A1A">
      <w:pPr>
        <w:spacing w:line="360" w:lineRule="auto"/>
        <w:jc w:val="both"/>
        <w:rPr>
          <w:b/>
          <w:color w:val="000000" w:themeColor="text1"/>
        </w:rPr>
      </w:pPr>
    </w:p>
    <w:p w14:paraId="77D5A966" w14:textId="27D8AE41" w:rsidR="005378AF" w:rsidRPr="00F60264" w:rsidRDefault="00AB47C4" w:rsidP="00AE4A1A">
      <w:pPr>
        <w:spacing w:line="360" w:lineRule="auto"/>
        <w:jc w:val="both"/>
        <w:rPr>
          <w:b/>
          <w:color w:val="000000" w:themeColor="text1"/>
        </w:rPr>
      </w:pPr>
      <w:r>
        <w:rPr>
          <w:b/>
          <w:color w:val="000000" w:themeColor="text1"/>
        </w:rPr>
        <w:t>5.5</w:t>
      </w:r>
      <w:r w:rsidR="001A1193" w:rsidRPr="00F60264">
        <w:rPr>
          <w:b/>
          <w:color w:val="000000" w:themeColor="text1"/>
        </w:rPr>
        <w:t>. Cluster</w:t>
      </w:r>
      <w:r w:rsidR="005378AF" w:rsidRPr="00F60264">
        <w:rPr>
          <w:b/>
          <w:color w:val="000000" w:themeColor="text1"/>
        </w:rPr>
        <w:t xml:space="preserve"> </w:t>
      </w:r>
      <w:r>
        <w:rPr>
          <w:b/>
          <w:color w:val="000000" w:themeColor="text1"/>
        </w:rPr>
        <w:t>5</w:t>
      </w:r>
      <w:r w:rsidR="005378AF" w:rsidRPr="00F60264">
        <w:rPr>
          <w:b/>
          <w:color w:val="000000" w:themeColor="text1"/>
        </w:rPr>
        <w:t>: Sustainable manufacturing decision making</w:t>
      </w:r>
    </w:p>
    <w:p w14:paraId="5AD0B168" w14:textId="51A855AD" w:rsidR="005378AF" w:rsidRDefault="000F601D" w:rsidP="00AE4A1A">
      <w:pPr>
        <w:spacing w:line="360" w:lineRule="auto"/>
        <w:jc w:val="both"/>
        <w:rPr>
          <w:bCs/>
        </w:rPr>
      </w:pPr>
      <w:r w:rsidRPr="00F60264">
        <w:rPr>
          <w:bCs/>
        </w:rPr>
        <w:lastRenderedPageBreak/>
        <w:t xml:space="preserve">Prioritization and assessment of </w:t>
      </w:r>
      <w:r w:rsidR="0057411B">
        <w:rPr>
          <w:bCs/>
        </w:rPr>
        <w:t>SM</w:t>
      </w:r>
      <w:r w:rsidRPr="00F60264">
        <w:rPr>
          <w:bCs/>
        </w:rPr>
        <w:t xml:space="preserve"> practices, barrie</w:t>
      </w:r>
      <w:r w:rsidR="0057411B">
        <w:rPr>
          <w:bCs/>
        </w:rPr>
        <w:t xml:space="preserve">rs, enablers and indicators </w:t>
      </w:r>
      <w:r w:rsidRPr="00F60264">
        <w:rPr>
          <w:bCs/>
        </w:rPr>
        <w:t>ha</w:t>
      </w:r>
      <w:r w:rsidR="001E0E42">
        <w:rPr>
          <w:bCs/>
        </w:rPr>
        <w:t>ve</w:t>
      </w:r>
      <w:r w:rsidRPr="00F60264">
        <w:rPr>
          <w:bCs/>
        </w:rPr>
        <w:t xml:space="preserve"> emerged as </w:t>
      </w:r>
      <w:r w:rsidR="001E0E42">
        <w:rPr>
          <w:bCs/>
        </w:rPr>
        <w:t xml:space="preserve">a </w:t>
      </w:r>
      <w:r w:rsidRPr="00F60264">
        <w:rPr>
          <w:bCs/>
        </w:rPr>
        <w:t xml:space="preserve">complex problem due to </w:t>
      </w:r>
      <w:r w:rsidR="001E0E42">
        <w:rPr>
          <w:bCs/>
        </w:rPr>
        <w:t xml:space="preserve">the </w:t>
      </w:r>
      <w:r w:rsidRPr="00F60264">
        <w:rPr>
          <w:bCs/>
        </w:rPr>
        <w:t xml:space="preserve">involvement of sustainability benchmarks. </w:t>
      </w:r>
      <w:r w:rsidR="00B604F7">
        <w:rPr>
          <w:bCs/>
        </w:rPr>
        <w:t>Limited</w:t>
      </w:r>
      <w:r w:rsidRPr="00F60264">
        <w:rPr>
          <w:bCs/>
        </w:rPr>
        <w:t xml:space="preserve"> literature is available on decision making in </w:t>
      </w:r>
      <w:r w:rsidR="0057411B">
        <w:rPr>
          <w:bCs/>
        </w:rPr>
        <w:t>SM</w:t>
      </w:r>
      <w:r w:rsidRPr="00F60264">
        <w:rPr>
          <w:bCs/>
        </w:rPr>
        <w:t>.</w:t>
      </w:r>
      <w:r w:rsidR="00B604F7">
        <w:rPr>
          <w:bCs/>
        </w:rPr>
        <w:t xml:space="preserve"> However, </w:t>
      </w:r>
      <w:r w:rsidR="00B604F7">
        <w:rPr>
          <w:bCs/>
        </w:rPr>
        <w:fldChar w:fldCharType="begin"/>
      </w:r>
      <w:r w:rsidR="00222A2E">
        <w:rPr>
          <w:bCs/>
        </w:rPr>
        <w:instrText xml:space="preserve"> ADDIN ZOTERO_ITEM CSL_CITATION {"citationID":"abjkuqpebq","properties":{"formattedCitation":"(Jamwal et al., 2020)","plainCitation":"(Jamwal et al., 2020)","noteIndex":0},"citationItems":[{"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Engineering","id":"fdR4eyHK/XhFOcSXj","issued":{"date-parts":[["2020"]]},"title":"Review on multi-criteria decision analysis in sustainable manufacturing decision making","type":"article-journal"}}],"schema":"https://github.com/citation-style-language/schema/raw/master/csl-citation.json"} </w:instrText>
      </w:r>
      <w:r w:rsidR="00B604F7">
        <w:rPr>
          <w:bCs/>
        </w:rPr>
        <w:fldChar w:fldCharType="separate"/>
      </w:r>
      <w:r w:rsidR="00222A2E">
        <w:rPr>
          <w:lang w:val="en-GB"/>
        </w:rPr>
        <w:t>(Jamwal et al., 2020)</w:t>
      </w:r>
      <w:r w:rsidR="00B604F7">
        <w:rPr>
          <w:bCs/>
        </w:rPr>
        <w:fldChar w:fldCharType="end"/>
      </w:r>
      <w:r w:rsidR="00B604F7">
        <w:rPr>
          <w:bCs/>
        </w:rPr>
        <w:t xml:space="preserve"> has discussed the research progress in SM decision making and concluded that there is </w:t>
      </w:r>
      <w:r w:rsidR="001E0E42">
        <w:rPr>
          <w:bCs/>
        </w:rPr>
        <w:t xml:space="preserve">a </w:t>
      </w:r>
      <w:r w:rsidR="00B604F7">
        <w:rPr>
          <w:bCs/>
        </w:rPr>
        <w:t xml:space="preserve">need </w:t>
      </w:r>
      <w:r w:rsidR="001E0E42">
        <w:rPr>
          <w:bCs/>
        </w:rPr>
        <w:t>for</w:t>
      </w:r>
      <w:r w:rsidR="00B604F7">
        <w:rPr>
          <w:bCs/>
        </w:rPr>
        <w:t xml:space="preserve"> studies related to barriers, enablers and maturity models in Industry 4.0 with sustainability aspects. Industries need to assess their current level before the implementation of SM practices. In past review studies, critical challenges and enablers related to SM have not discussed. We have identified the critical enablers and challenges related to SM which will help the industries to assess their current state (See Appendix</w:t>
      </w:r>
      <w:r w:rsidR="00222A2E">
        <w:rPr>
          <w:bCs/>
        </w:rPr>
        <w:t xml:space="preserve"> Table 11, Table 12</w:t>
      </w:r>
      <w:r w:rsidR="00B604F7">
        <w:rPr>
          <w:bCs/>
        </w:rPr>
        <w:t xml:space="preserve">). By </w:t>
      </w:r>
      <w:proofErr w:type="spellStart"/>
      <w:r w:rsidR="00B604F7">
        <w:rPr>
          <w:bCs/>
        </w:rPr>
        <w:t>analyzing</w:t>
      </w:r>
      <w:proofErr w:type="spellEnd"/>
      <w:r w:rsidR="00B604F7">
        <w:rPr>
          <w:bCs/>
        </w:rPr>
        <w:t xml:space="preserve"> the review work in decision making we have</w:t>
      </w:r>
      <w:r w:rsidRPr="00F60264">
        <w:rPr>
          <w:bCs/>
        </w:rPr>
        <w:t xml:space="preserve"> found that </w:t>
      </w:r>
      <w:r w:rsidR="00495F10">
        <w:rPr>
          <w:bCs/>
        </w:rPr>
        <w:t>AHP</w:t>
      </w:r>
      <w:r w:rsidR="00D05A06">
        <w:rPr>
          <w:bCs/>
        </w:rPr>
        <w:t xml:space="preserve"> (Analytical hierarchy process)</w:t>
      </w:r>
      <w:r w:rsidRPr="00F60264">
        <w:rPr>
          <w:bCs/>
        </w:rPr>
        <w:t xml:space="preserve"> is </w:t>
      </w:r>
      <w:r w:rsidR="001E0E42">
        <w:rPr>
          <w:bCs/>
        </w:rPr>
        <w:t xml:space="preserve">a </w:t>
      </w:r>
      <w:r w:rsidRPr="00F60264">
        <w:rPr>
          <w:bCs/>
        </w:rPr>
        <w:t>widely used decision</w:t>
      </w:r>
      <w:r w:rsidR="001E0E42">
        <w:rPr>
          <w:bCs/>
        </w:rPr>
        <w:t>-</w:t>
      </w:r>
      <w:r w:rsidRPr="00F60264">
        <w:rPr>
          <w:bCs/>
        </w:rPr>
        <w:t xml:space="preserve">making approach in </w:t>
      </w:r>
      <w:r w:rsidR="00495F10">
        <w:rPr>
          <w:bCs/>
        </w:rPr>
        <w:t>SM</w:t>
      </w:r>
      <w:r w:rsidRPr="00F60264">
        <w:rPr>
          <w:bCs/>
        </w:rPr>
        <w:t xml:space="preserve">. </w:t>
      </w:r>
      <w:r w:rsidR="003423AA" w:rsidRPr="00F60264">
        <w:rPr>
          <w:bCs/>
        </w:rPr>
        <w:t xml:space="preserve">Most of </w:t>
      </w:r>
      <w:r w:rsidR="001E0E42">
        <w:rPr>
          <w:bCs/>
        </w:rPr>
        <w:t xml:space="preserve">the </w:t>
      </w:r>
      <w:r w:rsidR="003423AA" w:rsidRPr="00F60264">
        <w:rPr>
          <w:bCs/>
        </w:rPr>
        <w:t xml:space="preserve">studies are related to </w:t>
      </w:r>
      <w:r w:rsidR="001E0E42">
        <w:rPr>
          <w:bCs/>
        </w:rPr>
        <w:t xml:space="preserve">the </w:t>
      </w:r>
      <w:r w:rsidR="003423AA" w:rsidRPr="00F60264">
        <w:rPr>
          <w:bCs/>
        </w:rPr>
        <w:t xml:space="preserve">implementation of </w:t>
      </w:r>
      <w:r w:rsidR="00495F10">
        <w:rPr>
          <w:bCs/>
        </w:rPr>
        <w:t>SM</w:t>
      </w:r>
      <w:r w:rsidR="003423AA" w:rsidRPr="00F60264">
        <w:rPr>
          <w:bCs/>
        </w:rPr>
        <w:t xml:space="preserve"> practices and are from developing nations. Assessment of practices at </w:t>
      </w:r>
      <w:r w:rsidR="001E0E42">
        <w:rPr>
          <w:bCs/>
        </w:rPr>
        <w:t xml:space="preserve">the </w:t>
      </w:r>
      <w:r w:rsidR="003423AA" w:rsidRPr="00F60264">
        <w:rPr>
          <w:bCs/>
        </w:rPr>
        <w:t xml:space="preserve">local organization level is still a limitation in most of </w:t>
      </w:r>
      <w:r w:rsidR="001E0E42">
        <w:rPr>
          <w:bCs/>
        </w:rPr>
        <w:t xml:space="preserve">the </w:t>
      </w:r>
      <w:r w:rsidR="003423AA" w:rsidRPr="00F60264">
        <w:rPr>
          <w:bCs/>
        </w:rPr>
        <w:t xml:space="preserve">studies. Also, only </w:t>
      </w:r>
      <w:r w:rsidR="001E0E42">
        <w:rPr>
          <w:bCs/>
        </w:rPr>
        <w:t xml:space="preserve">a </w:t>
      </w:r>
      <w:r w:rsidR="003423AA" w:rsidRPr="00F60264">
        <w:rPr>
          <w:bCs/>
        </w:rPr>
        <w:t xml:space="preserve">few studies are specific to a particular industry sector. </w:t>
      </w:r>
      <w:r w:rsidR="001E0E42">
        <w:rPr>
          <w:bCs/>
        </w:rPr>
        <w:t>The m</w:t>
      </w:r>
      <w:r w:rsidR="003423AA" w:rsidRPr="00F60264">
        <w:rPr>
          <w:bCs/>
        </w:rPr>
        <w:t xml:space="preserve">ajority of studies are generalized, so there is </w:t>
      </w:r>
      <w:r w:rsidR="001E0E42">
        <w:rPr>
          <w:bCs/>
        </w:rPr>
        <w:t xml:space="preserve">a </w:t>
      </w:r>
      <w:r w:rsidR="003423AA" w:rsidRPr="00F60264">
        <w:rPr>
          <w:bCs/>
        </w:rPr>
        <w:t xml:space="preserve">need to develop more robust models for Micro-small and medium enterprises (MSMEs) industries as they </w:t>
      </w:r>
      <w:r w:rsidR="00041E7A" w:rsidRPr="00F60264">
        <w:rPr>
          <w:bCs/>
        </w:rPr>
        <w:t>contribute</w:t>
      </w:r>
      <w:r w:rsidR="003423AA" w:rsidRPr="00F60264">
        <w:rPr>
          <w:bCs/>
        </w:rPr>
        <w:t xml:space="preserve"> more </w:t>
      </w:r>
      <w:r w:rsidR="001E0E42">
        <w:rPr>
          <w:bCs/>
        </w:rPr>
        <w:t>to</w:t>
      </w:r>
      <w:r w:rsidR="003423AA" w:rsidRPr="00F60264">
        <w:rPr>
          <w:bCs/>
        </w:rPr>
        <w:t xml:space="preserve"> the GDPs of developing nations. Also, in future studies</w:t>
      </w:r>
      <w:r w:rsidR="001E0E42">
        <w:rPr>
          <w:bCs/>
        </w:rPr>
        <w:t>,</w:t>
      </w:r>
      <w:r w:rsidR="003423AA" w:rsidRPr="00F60264">
        <w:rPr>
          <w:bCs/>
        </w:rPr>
        <w:t xml:space="preserve"> local environmental factors with local resources can be addressed. Also, we have found most studies are evaluated </w:t>
      </w:r>
      <w:r w:rsidR="001E0E42">
        <w:rPr>
          <w:bCs/>
        </w:rPr>
        <w:t>based on</w:t>
      </w:r>
      <w:r w:rsidR="003423AA" w:rsidRPr="00F60264">
        <w:rPr>
          <w:bCs/>
        </w:rPr>
        <w:t xml:space="preserve"> </w:t>
      </w:r>
      <w:r w:rsidR="001E0E42">
        <w:rPr>
          <w:bCs/>
        </w:rPr>
        <w:t xml:space="preserve">a </w:t>
      </w:r>
      <w:r w:rsidR="003423AA" w:rsidRPr="00F60264">
        <w:rPr>
          <w:bCs/>
        </w:rPr>
        <w:t xml:space="preserve">single scenario which can be done by considering multiple case scenarios in future studies. </w:t>
      </w:r>
      <w:r w:rsidR="00B604F7">
        <w:rPr>
          <w:bCs/>
        </w:rPr>
        <w:t xml:space="preserve">Very few studies reported about the identification of challenges and enabling factors related to SM in Industry 4.0 context. </w:t>
      </w:r>
    </w:p>
    <w:p w14:paraId="34E0B8D8" w14:textId="77777777" w:rsidR="00AB47C4" w:rsidRPr="00F60264" w:rsidRDefault="00AB47C4" w:rsidP="00AE4A1A">
      <w:pPr>
        <w:spacing w:line="360" w:lineRule="auto"/>
        <w:jc w:val="both"/>
        <w:rPr>
          <w:bCs/>
        </w:rPr>
      </w:pPr>
    </w:p>
    <w:p w14:paraId="1332BD39" w14:textId="60153684" w:rsidR="005378AF" w:rsidRPr="00F60264" w:rsidRDefault="00AB47C4" w:rsidP="00AE4A1A">
      <w:pPr>
        <w:spacing w:line="360" w:lineRule="auto"/>
        <w:jc w:val="both"/>
        <w:rPr>
          <w:b/>
          <w:color w:val="000000" w:themeColor="text1"/>
        </w:rPr>
      </w:pPr>
      <w:r>
        <w:rPr>
          <w:b/>
          <w:color w:val="000000" w:themeColor="text1"/>
        </w:rPr>
        <w:t>5</w:t>
      </w:r>
      <w:r w:rsidR="001A1193" w:rsidRPr="00F60264">
        <w:rPr>
          <w:b/>
          <w:color w:val="000000" w:themeColor="text1"/>
        </w:rPr>
        <w:t>.</w:t>
      </w:r>
      <w:r>
        <w:rPr>
          <w:b/>
          <w:color w:val="000000" w:themeColor="text1"/>
        </w:rPr>
        <w:t>6</w:t>
      </w:r>
      <w:r w:rsidR="001A1193" w:rsidRPr="00F60264">
        <w:rPr>
          <w:b/>
          <w:color w:val="000000" w:themeColor="text1"/>
        </w:rPr>
        <w:t xml:space="preserve">. </w:t>
      </w:r>
      <w:r w:rsidR="005378AF" w:rsidRPr="00F60264">
        <w:rPr>
          <w:b/>
          <w:color w:val="000000" w:themeColor="text1"/>
        </w:rPr>
        <w:t xml:space="preserve">Cluster </w:t>
      </w:r>
      <w:r>
        <w:rPr>
          <w:b/>
          <w:color w:val="000000" w:themeColor="text1"/>
        </w:rPr>
        <w:t>6</w:t>
      </w:r>
      <w:r w:rsidR="005378AF" w:rsidRPr="00F60264">
        <w:rPr>
          <w:b/>
          <w:color w:val="000000" w:themeColor="text1"/>
        </w:rPr>
        <w:t>: Lean practices and Environmental management</w:t>
      </w:r>
    </w:p>
    <w:p w14:paraId="1C91F067" w14:textId="7D08BC68" w:rsidR="00532E89" w:rsidRDefault="00C36C35" w:rsidP="00AE4A1A">
      <w:pPr>
        <w:spacing w:line="360" w:lineRule="auto"/>
        <w:jc w:val="both"/>
        <w:rPr>
          <w:color w:val="000000" w:themeColor="text1"/>
        </w:rPr>
      </w:pPr>
      <w:r>
        <w:rPr>
          <w:color w:val="000000" w:themeColor="text1"/>
        </w:rPr>
        <w:fldChar w:fldCharType="begin"/>
      </w:r>
      <w:r w:rsidR="00B46205">
        <w:rPr>
          <w:color w:val="000000" w:themeColor="text1"/>
        </w:rPr>
        <w:instrText xml:space="preserve"> ADDIN ZOTERO_ITEM CSL_CITATION {"citationID":"a1gfmjnus8n","properties":{"formattedCitation":"(Hartini &amp; Ciptomulyono, 2015)","plainCitation":"(Hartini &amp; Ciptomulyono, 2015)","noteIndex":0},"citationItems":[{"id":69,"uris":["http://zotero.org/users/local/16ese0yC/items/TP5GAB4Q"],"uri":["http://zotero.org/users/local/16ese0yC/items/TP5GAB4Q"],"itemData":{"id":69,"type":"article-journal","abstract":"The aim of this paper is to explore and evaluate previous work focusing on the relationship and links between Lean and sustainable manufacturing. Several frameworks are explored and discussed. Their relationships include correlation, overlapping area, difference, integration and classification based on sustainability dimensions. This paper also examines impact of lean and sustainable manufacturing to improve performance. Many evidences suggested that Lean is beneficial for Sustainable manufacturing, dominantly on perspective environment and economic aspect. This paper identify major research gaps for integrated lean and sustainable manufacturing to improve performance business and modeling as a methodology approach. To do of 58 key research papers have been reviewed for the research contribution, methodologies, country of research, and date of publication. This paper provides a quantitative descriptive analysis and qualitative thematic analysis to provide an analysis of relationship lean and sustainable manufacturing and its impact on performance. © 2015 The Authors","container-title":"Procedia Manufacturing","DOI":"10.1016/j.promfg.2015.11.012","ISSN":"23519789","language":"English","note":"publisher: Elsevier B.V.","page":"38-45","title":"The Relationship between Lean and Sustainable Manufacturing on Performance: Literature Review","volume":"4","author":[{"family":"Hartini","given":"S."},{"family":"Ciptomulyono","given":"U."}],"issued":{"date-parts":[["2015"]]}}}],"schema":"https://github.com/citation-style-language/schema/raw/master/csl-citation.json"} </w:instrText>
      </w:r>
      <w:r>
        <w:rPr>
          <w:color w:val="000000" w:themeColor="text1"/>
        </w:rPr>
        <w:fldChar w:fldCharType="separate"/>
      </w:r>
      <w:r w:rsidR="00B46205" w:rsidRPr="00B46205">
        <w:rPr>
          <w:color w:val="000000"/>
          <w:lang w:val="en-GB"/>
        </w:rPr>
        <w:t>(Hartini &amp; Ciptomulyono, 2015)</w:t>
      </w:r>
      <w:r>
        <w:rPr>
          <w:color w:val="000000" w:themeColor="text1"/>
        </w:rPr>
        <w:fldChar w:fldCharType="end"/>
      </w:r>
      <w:r>
        <w:rPr>
          <w:color w:val="000000" w:themeColor="text1"/>
        </w:rPr>
        <w:t xml:space="preserve"> presented the relationship between lean and SM philosophy. </w:t>
      </w:r>
      <w:r>
        <w:rPr>
          <w:color w:val="000000" w:themeColor="text1"/>
        </w:rPr>
        <w:fldChar w:fldCharType="begin"/>
      </w:r>
      <w:r w:rsidR="00222A2E">
        <w:rPr>
          <w:color w:val="000000" w:themeColor="text1"/>
        </w:rPr>
        <w:instrText xml:space="preserve"> ADDIN ZOTERO_ITEM CSL_CITATION {"citationID":"a2h1dh98mq4","properties":{"formattedCitation":"(Ben Ruben et al., 2019)","plainCitation":"(Ben Ruben et al., 2019)","noteIndex":0},"citationItems":[{"id":455,"uris":["http://zotero.org/users/local/16ese0yC/items/QEP79G6N"],"uri":["http://zotero.org/users/local/16ese0yC/items/QEP79G6N"],"itemData":{"id":455,"type":"article-journal","abstract":"Purpose: The contemporary manufacturing organizations recognize the importance of lean manufacturing as a tool to eliminate wastes, streamline processes and improve value addition. On the other hand, such organizations also focus on the development of ecofriendly products and processes. In this context, lean manufacturing concepts provide a pathway for attaining sustainable benefits. This paper aims to present the state of art review on lean and sustainable manufacturing. Design/methodology/approach: A total of 80 research papers on lean and sustainable manufacturing from various perspectives have been reviewed and their contributions are being presented. The perspectives include origin, definition, decision-making, performance measurement, product development and application for both lean and sustainable manufacturing. Findings: Findings from the literature prove that both lean and sustainable manufacturing systems aim at improving the organizational performance and provide both operational and sustainable benefits. Also based on the studies, it has been found that integrated lean sustainable manufacturing system can be defined as a system that creates value for the customers by eliminating wastes consistently and adopting processes that are ecofriendly, economically viable and safe for the employees to produce green products that enhance the social performance. Research limitations/implications: The present review considers the papers on lean and sustainable manufacturing based on certain perspectives. Peer-reviewed journal articles, and books are only being considered and reviewed. Articles and information from dissertation thesis, unpublished working papers and conference proceedings were excluded. In future, the study can be enhanced by considering more such perspectives that reflect the ideology and applicability of the selected themes. The practical perspectives of lean and sustainable manufacturing and their integration are also being presented. Originality/value: This paper presents a review of lean and sustainable manufacturing and provides insights from different perspectives. The scope for their integration is also discussed. The contributions are original. © 2018, Emerald Publishing Limited.","container-title":"International Journal of Lean Six Sigma","DOI":"10.1108/IJLSS-11-2016-0070","ISSN":"20404166","issue":"1","language":"English","note":"publisher: Emerald Group Publishing Ltd.","page":"234-256","title":"State of art perspectives of lean and sustainable manufacturing","volume":"10","author":[{"family":"Ben Ruben","given":"R."},{"family":"Vinodh","given":"S."},{"family":"Asokan","given":"P."}],"issued":{"date-parts":[["2019"]]}}}],"schema":"https://github.com/citation-style-language/schema/raw/master/csl-citation.json"} </w:instrText>
      </w:r>
      <w:r>
        <w:rPr>
          <w:color w:val="000000" w:themeColor="text1"/>
        </w:rPr>
        <w:fldChar w:fldCharType="separate"/>
      </w:r>
      <w:r w:rsidR="00222A2E">
        <w:rPr>
          <w:color w:val="000000"/>
          <w:lang w:val="en-GB"/>
        </w:rPr>
        <w:t>(Ben Ruben et al., 2019)</w:t>
      </w:r>
      <w:r>
        <w:rPr>
          <w:color w:val="000000" w:themeColor="text1"/>
        </w:rPr>
        <w:fldChar w:fldCharType="end"/>
      </w:r>
      <w:r>
        <w:rPr>
          <w:color w:val="000000" w:themeColor="text1"/>
        </w:rPr>
        <w:t xml:space="preserve"> presented the state of art on SM and lean manufacturing and discussed research opportunities. </w:t>
      </w:r>
      <w:r>
        <w:rPr>
          <w:color w:val="000000" w:themeColor="text1"/>
        </w:rPr>
        <w:fldChar w:fldCharType="begin"/>
      </w:r>
      <w:r w:rsidR="00222A2E">
        <w:rPr>
          <w:color w:val="000000" w:themeColor="text1"/>
        </w:rPr>
        <w:instrText xml:space="preserve"> ADDIN ZOTERO_ITEM CSL_CITATION {"citationID":"aobe5v04fp","properties":{"formattedCitation":"(Bhatt et al., 2020)","plainCitation":"(Bhatt et al., 2020)","noteIndex":0},"citationItems":[{"id":"ABM1bTmc/fbN0p0Br","uris":["http://www.mendeley.com/documents/?uuid=37cded1c-c995-4a1f-925e-68ab57738200"],"uri":["http://www.mendeley.com/documents/?uuid=37cded1c-c995-4a1f-925e-68ab57738200"],"itemData":{"DOI":"10.1016/j.jclepro.2020.120988","ISSN":"09596526","abstract":"Businesses have practiced and examined lean and green manufacturing principles for the last 25 years, but the sustainability challenges that we face today are still significantly potent. This context creates a need to critically examine the research and practice in this domain to determine the gaps and propose solutions. To achieve that, we applied a two-tier analysis constituting bibliometric and content analyses for developing the intellectual structure of sustainable manufacturing (SM) literature. The study also produced a comprehensive framework to provide a granular understanding of SM literature. The framework demonstrates different paradigms of SM literature as well as the conceptual and methodological advancement of the research frontiers in the domain. The outcomes of the research comprise implications for researchers, managers, and policymakers. The study concludes that most empirical work focuses on the relationship of lean and green practices with organizational and environmental performance, but the role and criticality of sustainability are significantly underrepresented in SM literature. Based on our findings, we call for the integration of sustainability principles, that is, sustainable development goals (SDGs), circular economy, life cycle engineering, and corporate sustainability assessment with SM research. © 2020 The Authors","author":[{"dropping-particle":"","family":"Bhatt","given":"Y","non-dropping-particle":"","parse-names":false,"suffix":""},{"dropping-particle":"","family":"Ghuman","given":"K","non-dropping-particle":"","parse-names":false,"suffix":""},{"dropping-particle":"","family":"Dhir","given":"A","non-dropping-particle":"","parse-names":false,"suffix":""}],"container-title":"Journal of Cleaner Production","id":"fdR4eyHK/8vhwsjNi","issued":{"date-parts":[["2020"]]},"note":"cited By 6","publisher":"Elsevier Ltd","title":"Sustainable manufacturing. Bibliometrics and content analysis","type":"article-journal","volume":"260"}}],"schema":"https://github.com/citation-style-language/schema/raw/master/csl-citation.json"} </w:instrText>
      </w:r>
      <w:r>
        <w:rPr>
          <w:color w:val="000000" w:themeColor="text1"/>
        </w:rPr>
        <w:fldChar w:fldCharType="separate"/>
      </w:r>
      <w:r w:rsidR="00B46205" w:rsidRPr="00B46205">
        <w:rPr>
          <w:color w:val="000000"/>
          <w:lang w:val="en-GB"/>
        </w:rPr>
        <w:t>(Bhatt et al., 2020)</w:t>
      </w:r>
      <w:r>
        <w:rPr>
          <w:color w:val="000000" w:themeColor="text1"/>
        </w:rPr>
        <w:fldChar w:fldCharType="end"/>
      </w:r>
      <w:r>
        <w:rPr>
          <w:color w:val="000000" w:themeColor="text1"/>
        </w:rPr>
        <w:t xml:space="preserve"> discussed lean manufacturing as the research theme for SM. </w:t>
      </w:r>
      <w:r>
        <w:rPr>
          <w:color w:val="000000" w:themeColor="text1"/>
        </w:rPr>
        <w:fldChar w:fldCharType="begin"/>
      </w:r>
      <w:r w:rsidR="00B46205">
        <w:rPr>
          <w:color w:val="000000" w:themeColor="text1"/>
        </w:rPr>
        <w:instrText xml:space="preserve"> ADDIN ZOTERO_ITEM CSL_CITATION {"citationID":"a2c6b910pct","properties":{"formattedCitation":"(Vinodh et al., 2016)","plainCitation":"(Vinodh et al., 2016)","noteIndex":0},"citationItems":[{"id":77,"uris":["http://zotero.org/users/local/16ese0yC/items/47F87SHU"],"uri":["http://zotero.org/users/local/16ese0yC/items/47F87SHU"],"itemData":{"id":77,"type":"article-journal","abstract":"Sustainable manufacturing follows triple bottom line approach and requires a holistic manufacturing view across the product's total life cycle. Traditional lean manufacturing tools do not account for environmental and societal benefits. In this context, this article presents a method for value stream mapping (VSM) integrated with life-cycle assessment (LCA) for ensuring sustainable manufacture. The proposed framework is capable of visualizing and assessing manufacturing process performance from sustainability view point. Also, desired future state of performance with minimal environmental impacts also has been developed. The proposed framework has been demonstrated with an application study. The environmental impacts in four major categories are being computed and compared. The key performance measures from environment, economy, and societal perspectives were compared and percentage improvement has been computed. Discussion about selection of appropriate disposal scenario for the selected product after its use phase is made and validated. The key contribution of the study is a practical framework for LCA-integrated VSM with a desired and improved future process scenario. The scientific value of the present study is that it has contributed a new framework for VSM integrated with LCA to ensure sustainable performance. The study provides insights to practitioners to visualize process performance from traditional and environmental perspectives. © 2015 Springer-Verlag Berlin Heidelberg.","container-title":"Clean Technologies and Environmental Policy","DOI":"10.1007/s10098-015-1016-8","ISSN":"1618954X","issue":"1","language":"English","note":"publisher: Springer Verlag","page":"279-295","title":"Life cycle assessment integrated value stream mapping framework to ensure sustainable manufacturing: A case study","volume":"18","author":[{"family":"Vinodh","given":"S."},{"family":"Ben Ruben","given":"R."},{"family":"Asokan","given":"P."}],"issued":{"date-parts":[["2016"]]}}}],"schema":"https://github.com/citation-style-language/schema/raw/master/csl-citation.json"} </w:instrText>
      </w:r>
      <w:r>
        <w:rPr>
          <w:color w:val="000000" w:themeColor="text1"/>
        </w:rPr>
        <w:fldChar w:fldCharType="separate"/>
      </w:r>
      <w:proofErr w:type="spellStart"/>
      <w:r w:rsidR="00B46205" w:rsidRPr="00B46205">
        <w:rPr>
          <w:color w:val="000000"/>
          <w:lang w:val="en-GB"/>
        </w:rPr>
        <w:t>Vinodh</w:t>
      </w:r>
      <w:proofErr w:type="spellEnd"/>
      <w:r w:rsidR="00B46205" w:rsidRPr="00B46205">
        <w:rPr>
          <w:color w:val="000000"/>
          <w:lang w:val="en-GB"/>
        </w:rPr>
        <w:t xml:space="preserve"> et al.</w:t>
      </w:r>
      <w:r w:rsidR="001E0E42">
        <w:rPr>
          <w:color w:val="000000"/>
          <w:lang w:val="en-GB"/>
        </w:rPr>
        <w:t xml:space="preserve"> (</w:t>
      </w:r>
      <w:r w:rsidR="00B46205" w:rsidRPr="00B46205">
        <w:rPr>
          <w:color w:val="000000"/>
          <w:lang w:val="en-GB"/>
        </w:rPr>
        <w:t>2016)</w:t>
      </w:r>
      <w:r>
        <w:rPr>
          <w:color w:val="000000" w:themeColor="text1"/>
        </w:rPr>
        <w:fldChar w:fldCharType="end"/>
      </w:r>
      <w:r>
        <w:rPr>
          <w:color w:val="000000" w:themeColor="text1"/>
        </w:rPr>
        <w:t xml:space="preserve"> discussed the integrated LCA</w:t>
      </w:r>
      <w:r w:rsidR="00C53864">
        <w:rPr>
          <w:color w:val="000000" w:themeColor="text1"/>
        </w:rPr>
        <w:t xml:space="preserve">-value stream mapping framework for SM practices. </w:t>
      </w:r>
      <w:r w:rsidR="00C53864">
        <w:rPr>
          <w:color w:val="000000" w:themeColor="text1"/>
        </w:rPr>
        <w:fldChar w:fldCharType="begin"/>
      </w:r>
      <w:r w:rsidR="00B46205">
        <w:rPr>
          <w:color w:val="000000" w:themeColor="text1"/>
        </w:rPr>
        <w:instrText xml:space="preserve"> ADDIN ZOTERO_ITEM CSL_CITATION {"citationID":"amt6guk8bv","properties":{"formattedCitation":"(Dubey et al., 2015)","plainCitation":"(Dubey et al., 2015)","noteIndex":0},"citationItems":[{"id":1703,"uris":["http://zotero.org/users/local/16ese0yC/items/2VC7ZL5R"],"uri":["http://zotero.org/users/local/16ese0yC/items/2VC7ZL5R"],"itemData":{"id":1703,"type":"article-journal","abstract":"Sustainable manufacturing has been the subject of debate in the last few years, amongst both researchers and industrialists. Manufacturing activities have been regarded as amongst the most important factors which have caused major damage to planet. The aim of this paper is to scientifically develop a world-class sustainable manufacturing (WCSM) framework. The study uses a structured questionnaire, which was developed using extant literature and pretested to check content validity. The data was collected following a modified version of Dillmans total design method to improve the quality of response. The psychometric properties of the instrument including reliability and construct validity were assessed using confirmatory factor analysis and multiple regression analysis for hypotheses testing, and partial least squares approach for testing goodness of fit. We find that the scale and items of our theoretical framework meet the criteria. The multiple regression analysis output suggests that all our hypotheses are supported, which further supports the extant literature. Our present study is unique in terms of scope and its contribution to the theory and practice of supply chain management. This study has empirically tested the research calls of various researchers, extended them to WCSM practices and further developed a scale for the measurement of the framework. © 2015 Taylor &amp; Francis.","container-title":"International Journal of Production Research","DOI":"10.1080/00207543.2015.1012603","ISSN":"00207543","issue":"17","language":"English","note":"publisher: Taylor and Francis Ltd.","page":"5207-5223","title":"World-class sustainable manufacturing: Framework and a performance measurement system","volume":"53","author":[{"family":"Dubey","given":"R."},{"family":"Gunasekaran","given":"A."},{"family":"Chakrabarty","given":"A."}],"issued":{"date-parts":[["2015"]]}}}],"schema":"https://github.com/citation-style-language/schema/raw/master/csl-citation.json"} </w:instrText>
      </w:r>
      <w:r w:rsidR="00C53864">
        <w:rPr>
          <w:color w:val="000000" w:themeColor="text1"/>
        </w:rPr>
        <w:fldChar w:fldCharType="separate"/>
      </w:r>
      <w:r w:rsidR="00B46205" w:rsidRPr="00B46205">
        <w:rPr>
          <w:color w:val="000000"/>
          <w:lang w:val="en-GB"/>
        </w:rPr>
        <w:t>Dubey et al.</w:t>
      </w:r>
      <w:r w:rsidR="001E0E42">
        <w:rPr>
          <w:color w:val="000000"/>
          <w:lang w:val="en-GB"/>
        </w:rPr>
        <w:t xml:space="preserve"> (</w:t>
      </w:r>
      <w:r w:rsidR="00B46205" w:rsidRPr="00B46205">
        <w:rPr>
          <w:color w:val="000000"/>
          <w:lang w:val="en-GB"/>
        </w:rPr>
        <w:t>2015)</w:t>
      </w:r>
      <w:r w:rsidR="00C53864">
        <w:rPr>
          <w:color w:val="000000" w:themeColor="text1"/>
        </w:rPr>
        <w:fldChar w:fldCharType="end"/>
      </w:r>
      <w:r w:rsidR="00C53864">
        <w:rPr>
          <w:color w:val="000000" w:themeColor="text1"/>
        </w:rPr>
        <w:t xml:space="preserve"> discussed the impact of SM and lean manufacturing in developing nations. </w:t>
      </w:r>
      <w:r w:rsidR="005D3033" w:rsidRPr="00F60264">
        <w:rPr>
          <w:color w:val="000000" w:themeColor="text1"/>
        </w:rPr>
        <w:fldChar w:fldCharType="begin" w:fldLock="1"/>
      </w:r>
      <w:r w:rsidR="00222A2E">
        <w:rPr>
          <w:color w:val="000000" w:themeColor="text1"/>
        </w:rPr>
        <w:instrText xml:space="preserve"> ADDIN ZOTERO_ITEM CSL_CITATION {"citationID":"nDMsaH6S","properties":{"formattedCitation":"(Pil &amp; Rothenberg, 2003)","plainCitation":"(Pil &amp; Rothenberg, 2003)","noteIndex":0},"citationItems":[{"id":"ABM1bTmc/chKVWVcI","uris":["http://www.mendeley.com/documents/?uuid=44765216-3649-4029-a7ae-3d2d05ff1659"],"uri":["http://www.mendeley.com/documents/?uuid=44765216-3649-4029-a7ae-3d2d05ff1659"],"itemData":{"DOI":"10.1111/j.1937-5956.2003.tb00211.x","ISSN":"10591478","abstract":"We explore theoretically and empirically how efforts to enhance environmental performance may enable other types of manufacturing improvements. Drawing on a unique data set comprised of detailed surveys of 42 automotive assembly plants, associated quality metrics, and in-depth qualitative data from 17 automotive assembly plants, we show that attaining superior environmental performance can be a significant driver of superior quality. We highlight the synergistic and reciprocal nature of environmental and broader manufacturing improvement efforts, and show that environmental improvement tools and know-how can be an important source of competitive advantage.","author":[{"dropping-particle":"","family":"Pil","given":"Frits K.","non-dropping-particle":"","parse-names":false,"suffix":""},{"dropping-particle":"","family":"Rothenberg","given":"Sandra","non-dropping-particle":"","parse-names":false,"suffix":""}],"container-title":"Production and Operations Management","id":"ITEM-1","issue":"3","issued":{"date-parts":[["2003"]]},"page":"404-415","title":"Environmental performance as a driver of superior quality","type":"article-journal","volume":"12"}}],"schema":"https://github.com/citation-style-language/schema/raw/master/csl-citation.json"} </w:instrText>
      </w:r>
      <w:r w:rsidR="005D3033" w:rsidRPr="00F60264">
        <w:rPr>
          <w:color w:val="000000" w:themeColor="text1"/>
        </w:rPr>
        <w:fldChar w:fldCharType="separate"/>
      </w:r>
      <w:r w:rsidR="008727B6">
        <w:rPr>
          <w:noProof/>
          <w:color w:val="000000" w:themeColor="text1"/>
        </w:rPr>
        <w:t>(Pil &amp; Rothenberg, 2003)</w:t>
      </w:r>
      <w:r w:rsidR="005D3033" w:rsidRPr="00F60264">
        <w:rPr>
          <w:color w:val="000000" w:themeColor="text1"/>
        </w:rPr>
        <w:fldChar w:fldCharType="end"/>
      </w:r>
      <w:r w:rsidR="003D2531">
        <w:rPr>
          <w:color w:val="000000" w:themeColor="text1"/>
        </w:rPr>
        <w:t xml:space="preserve"> </w:t>
      </w:r>
      <w:r w:rsidR="00582CBA" w:rsidRPr="00F60264">
        <w:rPr>
          <w:color w:val="000000" w:themeColor="text1"/>
        </w:rPr>
        <w:t xml:space="preserve">suggested that operational performance of quality parameters can be enhanced by improving environmental performance. It helps to make </w:t>
      </w:r>
      <w:r w:rsidR="001E0E42">
        <w:rPr>
          <w:color w:val="000000" w:themeColor="text1"/>
        </w:rPr>
        <w:t xml:space="preserve">the </w:t>
      </w:r>
      <w:r w:rsidR="00582CBA" w:rsidRPr="00F60264">
        <w:rPr>
          <w:color w:val="000000" w:themeColor="text1"/>
        </w:rPr>
        <w:t xml:space="preserve">organization more </w:t>
      </w:r>
      <w:r w:rsidR="00872824" w:rsidRPr="00F60264">
        <w:rPr>
          <w:color w:val="000000" w:themeColor="text1"/>
        </w:rPr>
        <w:t>competitive.</w:t>
      </w:r>
      <w:r w:rsidR="00C53864">
        <w:rPr>
          <w:color w:val="000000" w:themeColor="text1"/>
        </w:rPr>
        <w:t xml:space="preserve"> </w:t>
      </w:r>
      <w:r w:rsidR="00C53864">
        <w:rPr>
          <w:color w:val="000000" w:themeColor="text1"/>
        </w:rPr>
        <w:fldChar w:fldCharType="begin"/>
      </w:r>
      <w:r w:rsidR="00B46205">
        <w:rPr>
          <w:color w:val="000000" w:themeColor="text1"/>
        </w:rPr>
        <w:instrText xml:space="preserve"> ADDIN ZOTERO_ITEM CSL_CITATION {"citationID":"a18sv8oc3qq","properties":{"formattedCitation":"(Pattanaik et al., 2019)","plainCitation":"(Pattanaik et al., 2019)","noteIndex":0},"citationItems":[{"id":715,"uris":["http://zotero.org/users/local/16ese0yC/items/N6RA2B82"],"uri":["http://zotero.org/users/local/16ese0yC/items/N6RA2B82"],"itemData":{"id":715,"type":"article-journal","abstract":"Lean manufacturing applies systematic strategies and tools to eliminate wastes and non-value-added activities in all the functions during manufacturing practice. Similarly, minimizing the consumption of material, energy and other natural resources while preserving the environment are the primary focus of sustainable philosophy. The synergy of these two strategies is the need of the hour in order to survive as a manufacturer as well as to achieve sustainability for the industry. The objective of this paper is to present a method of assessment and prioritization of conjoint tools to effectively implement lean and sustainable manufacturing simultaneously using a hybrid of two decision making tools. A multi-criteria decision making tool based on outranking approach, ELECTRE-II (ELimination and Choice Expressing/Translating REality) is implemented for the selection of lean tools in the order of their rankings for achieving sustainability in manufacturing. A case study of a manufacturing industry is presented to illustrate the approach. © 2019, German Academic Society for Production Engineering (WGP).","container-title":"Production Engineering","DOI":"10.1007/s11740-019-00920-4","ISSN":"09446524","issue":"6","language":"English","note":"publisher: Springer","page":"665-673","title":"A hybrid ELECTRE based prioritization of conjoint tools for lean and sustainable manufacturing","volume":"13","author":[{"family":"Pattanaik","given":"L.N."},{"family":"Baug","given":"T.K."},{"family":"Koteswarapavan","given":"C."}],"issued":{"date-parts":[["2019"]]}}}],"schema":"https://github.com/citation-style-language/schema/raw/master/csl-citation.json"} </w:instrText>
      </w:r>
      <w:r w:rsidR="00C53864">
        <w:rPr>
          <w:color w:val="000000" w:themeColor="text1"/>
        </w:rPr>
        <w:fldChar w:fldCharType="separate"/>
      </w:r>
      <w:proofErr w:type="spellStart"/>
      <w:r w:rsidR="00B46205" w:rsidRPr="00B46205">
        <w:rPr>
          <w:color w:val="000000"/>
          <w:lang w:val="en-GB"/>
        </w:rPr>
        <w:t>Pattanaik</w:t>
      </w:r>
      <w:proofErr w:type="spellEnd"/>
      <w:r w:rsidR="00B46205" w:rsidRPr="00B46205">
        <w:rPr>
          <w:color w:val="000000"/>
          <w:lang w:val="en-GB"/>
        </w:rPr>
        <w:t xml:space="preserve"> et al.</w:t>
      </w:r>
      <w:r w:rsidR="001E0E42">
        <w:rPr>
          <w:color w:val="000000"/>
          <w:lang w:val="en-GB"/>
        </w:rPr>
        <w:t xml:space="preserve"> (</w:t>
      </w:r>
      <w:r w:rsidR="00B46205" w:rsidRPr="00B46205">
        <w:rPr>
          <w:color w:val="000000"/>
          <w:lang w:val="en-GB"/>
        </w:rPr>
        <w:t>2019)</w:t>
      </w:r>
      <w:r w:rsidR="00C53864">
        <w:rPr>
          <w:color w:val="000000" w:themeColor="text1"/>
        </w:rPr>
        <w:fldChar w:fldCharType="end"/>
      </w:r>
      <w:r w:rsidR="00C53864">
        <w:rPr>
          <w:color w:val="000000" w:themeColor="text1"/>
        </w:rPr>
        <w:t xml:space="preserve"> proposed a hybrid ELECTRE approach to prioritize conjoint tools for SM and lean practices.</w:t>
      </w:r>
      <w:r w:rsidR="00872824" w:rsidRPr="00F60264">
        <w:rPr>
          <w:color w:val="000000" w:themeColor="text1"/>
        </w:rPr>
        <w:t xml:space="preserve"> </w:t>
      </w:r>
      <w:r w:rsidR="005D3033" w:rsidRPr="00F60264">
        <w:rPr>
          <w:color w:val="000000" w:themeColor="text1"/>
        </w:rPr>
        <w:fldChar w:fldCharType="begin" w:fldLock="1"/>
      </w:r>
      <w:r w:rsidR="00222A2E">
        <w:rPr>
          <w:color w:val="000000" w:themeColor="text1"/>
        </w:rPr>
        <w:instrText xml:space="preserve"> ADDIN ZOTERO_ITEM CSL_CITATION {"citationID":"71ZWOR5P","properties":{"formattedCitation":"(Sroufe et al., 2001)","plainCitation":"(Sroufe et al., 2001)","noteIndex":0},"citationItems":[{"id":"ABM1bTmc/q9rNfVMk","uris":["http://www.mendeley.com/documents/?uuid=9ce560df-6b4c-4231-bb05-e09c6e0e405f"],"uri":["http://www.mendeley.com/documents/?uuid=9ce560df-6b4c-4231-bb05-e09c6e0e405f"],"itemData":{"author":[{"dropping-particle":"","family":"Sroufe","given":"Robert","non-dropping-particle":"","parse-names":false,"suffix":""},{"dropping-particle":"","family":"King","given":"Andrew A","non-dropping-particle":"","parse-names":false,"suffix":""},{"dropping-particle":"","family":"Lenox","given":"Michael J","non-dropping-particle":"","parse-names":false,"suffix":""}],"id":"ITEM-1","issue":"3","issued":{"date-parts":[["2001"]]},"title":"Lean and green ? An empirical examination of the relationship between lean pr ...","type":"article-journal","volume":"12"}}],"schema":"https://github.com/citation-style-language/schema/raw/master/csl-citation.json"} </w:instrText>
      </w:r>
      <w:r w:rsidR="005D3033" w:rsidRPr="00F60264">
        <w:rPr>
          <w:color w:val="000000" w:themeColor="text1"/>
        </w:rPr>
        <w:fldChar w:fldCharType="separate"/>
      </w:r>
      <w:r w:rsidR="008727B6">
        <w:rPr>
          <w:noProof/>
          <w:color w:val="000000" w:themeColor="text1"/>
        </w:rPr>
        <w:t>Sroufe et al.</w:t>
      </w:r>
      <w:r w:rsidR="001E0E42">
        <w:rPr>
          <w:noProof/>
          <w:color w:val="000000" w:themeColor="text1"/>
        </w:rPr>
        <w:t xml:space="preserve"> (</w:t>
      </w:r>
      <w:r w:rsidR="008727B6">
        <w:rPr>
          <w:noProof/>
          <w:color w:val="000000" w:themeColor="text1"/>
        </w:rPr>
        <w:t>2001)</w:t>
      </w:r>
      <w:r w:rsidR="005D3033" w:rsidRPr="00F60264">
        <w:rPr>
          <w:color w:val="000000" w:themeColor="text1"/>
        </w:rPr>
        <w:fldChar w:fldCharType="end"/>
      </w:r>
      <w:r w:rsidR="00582CBA" w:rsidRPr="00F60264">
        <w:rPr>
          <w:color w:val="000000" w:themeColor="text1"/>
        </w:rPr>
        <w:t xml:space="preserve"> investigated the interrelationship between lean tools and environmental performance</w:t>
      </w:r>
      <w:r w:rsidR="00C53864">
        <w:rPr>
          <w:color w:val="000000" w:themeColor="text1"/>
        </w:rPr>
        <w:t xml:space="preserve">. </w:t>
      </w:r>
      <w:r w:rsidR="005D3033" w:rsidRPr="00F60264">
        <w:rPr>
          <w:color w:val="000000" w:themeColor="text1"/>
        </w:rPr>
        <w:fldChar w:fldCharType="begin" w:fldLock="1"/>
      </w:r>
      <w:r w:rsidR="00222A2E">
        <w:rPr>
          <w:color w:val="000000" w:themeColor="text1"/>
        </w:rPr>
        <w:instrText xml:space="preserve"> ADDIN ZOTERO_ITEM CSL_CITATION {"citationID":"zXuhM3Af","properties":{"formattedCitation":"(Sroufe et al., 2001)","plainCitation":"(Sroufe et al., 2001)","noteIndex":0},"citationItems":[{"id":"ABM1bTmc/q9rNfVMk","uris":["http://www.mendeley.com/documents/?uuid=9ce560df-6b4c-4231-bb05-e09c6e0e405f"],"uri":["http://www.mendeley.com/documents/?uuid=9ce560df-6b4c-4231-bb05-e09c6e0e405f"],"itemData":{"author":[{"dropping-particle":"","family":"Sroufe","given":"Robert","non-dropping-particle":"","parse-names":false,"suffix":""},{"dropping-particle":"","family":"King","given":"Andrew A","non-dropping-particle":"","parse-names":false,"suffix":""},{"dropping-particle":"","family":"Lenox","given":"Michael J","non-dropping-particle":"","parse-names":false,"suffix":""}],"id":"ITEM-1","issue":"3","issued":{"date-parts":[["2001"]]},"title":"Lean and green ? An empirical examination of the relationship between lean pr ...","type":"article-journal","volume":"12"}}],"schema":"https://github.com/citation-style-language/schema/raw/master/csl-citation.json"} </w:instrText>
      </w:r>
      <w:r w:rsidR="005D3033" w:rsidRPr="00F60264">
        <w:rPr>
          <w:color w:val="000000" w:themeColor="text1"/>
        </w:rPr>
        <w:fldChar w:fldCharType="separate"/>
      </w:r>
      <w:r w:rsidR="008727B6">
        <w:rPr>
          <w:noProof/>
          <w:color w:val="000000" w:themeColor="text1"/>
        </w:rPr>
        <w:t>Sroufe et al.</w:t>
      </w:r>
      <w:r w:rsidR="001E0E42">
        <w:rPr>
          <w:noProof/>
          <w:color w:val="000000" w:themeColor="text1"/>
        </w:rPr>
        <w:t xml:space="preserve"> (</w:t>
      </w:r>
      <w:r w:rsidR="008727B6">
        <w:rPr>
          <w:noProof/>
          <w:color w:val="000000" w:themeColor="text1"/>
        </w:rPr>
        <w:t>2001)</w:t>
      </w:r>
      <w:r w:rsidR="005D3033" w:rsidRPr="00F60264">
        <w:rPr>
          <w:color w:val="000000" w:themeColor="text1"/>
        </w:rPr>
        <w:fldChar w:fldCharType="end"/>
      </w:r>
      <w:r w:rsidR="00661002">
        <w:rPr>
          <w:color w:val="000000" w:themeColor="text1"/>
        </w:rPr>
        <w:t xml:space="preserve"> </w:t>
      </w:r>
      <w:r w:rsidR="000875B5" w:rsidRPr="00F60264">
        <w:rPr>
          <w:color w:val="000000" w:themeColor="text1"/>
        </w:rPr>
        <w:t xml:space="preserve">found a positive co-relation of </w:t>
      </w:r>
      <w:r w:rsidR="000875B5" w:rsidRPr="00F60264">
        <w:rPr>
          <w:color w:val="000000" w:themeColor="text1"/>
        </w:rPr>
        <w:lastRenderedPageBreak/>
        <w:t xml:space="preserve">operational performance organization with environmental management systems. </w:t>
      </w:r>
      <w:r w:rsidR="00C53864">
        <w:rPr>
          <w:color w:val="000000" w:themeColor="text1"/>
        </w:rPr>
        <w:t xml:space="preserve">Studies show that </w:t>
      </w:r>
      <w:r w:rsidR="000875B5" w:rsidRPr="00F60264">
        <w:rPr>
          <w:color w:val="000000" w:themeColor="text1"/>
        </w:rPr>
        <w:t xml:space="preserve">Lean manufacturing tools may have </w:t>
      </w:r>
      <w:r w:rsidR="001E0E42">
        <w:rPr>
          <w:color w:val="000000" w:themeColor="text1"/>
        </w:rPr>
        <w:t>a</w:t>
      </w:r>
      <w:r w:rsidR="000875B5" w:rsidRPr="00F60264">
        <w:rPr>
          <w:color w:val="000000" w:themeColor="text1"/>
        </w:rPr>
        <w:t xml:space="preserve"> significant impact on the environmental performance of an organization by it will not reduce the environmental problems. These articles discussed the impact of lean manufacturing tools on environmental management but it fails to discuss the overall impact of environmental management on the performance of </w:t>
      </w:r>
      <w:r w:rsidR="001E0E42">
        <w:rPr>
          <w:color w:val="000000" w:themeColor="text1"/>
        </w:rPr>
        <w:t xml:space="preserve">the </w:t>
      </w:r>
      <w:r w:rsidR="000875B5" w:rsidRPr="00F60264">
        <w:rPr>
          <w:color w:val="000000" w:themeColor="text1"/>
        </w:rPr>
        <w:t xml:space="preserve">organization. These are some issues </w:t>
      </w:r>
      <w:r w:rsidR="001E0E42">
        <w:rPr>
          <w:color w:val="000000" w:themeColor="text1"/>
        </w:rPr>
        <w:t>that</w:t>
      </w:r>
      <w:r w:rsidR="000875B5" w:rsidRPr="00F60264">
        <w:rPr>
          <w:color w:val="000000" w:themeColor="text1"/>
        </w:rPr>
        <w:t xml:space="preserve"> can be addressed in future researches. </w:t>
      </w:r>
    </w:p>
    <w:p w14:paraId="1FEF4AAF" w14:textId="77777777" w:rsidR="00B16894" w:rsidRPr="005004DE" w:rsidRDefault="00B16894" w:rsidP="00AE4A1A">
      <w:pPr>
        <w:spacing w:line="360" w:lineRule="auto"/>
        <w:jc w:val="both"/>
        <w:rPr>
          <w:color w:val="000000" w:themeColor="text1"/>
        </w:rPr>
      </w:pPr>
    </w:p>
    <w:p w14:paraId="25C057D7" w14:textId="309E1FC7" w:rsidR="00532E89" w:rsidRPr="00F60264" w:rsidRDefault="00AB47C4" w:rsidP="00AE4A1A">
      <w:pPr>
        <w:spacing w:line="360" w:lineRule="auto"/>
        <w:jc w:val="both"/>
        <w:rPr>
          <w:b/>
          <w:bCs/>
        </w:rPr>
      </w:pPr>
      <w:r>
        <w:rPr>
          <w:b/>
          <w:bCs/>
        </w:rPr>
        <w:t>6</w:t>
      </w:r>
      <w:r w:rsidR="001A1193" w:rsidRPr="00F60264">
        <w:rPr>
          <w:b/>
          <w:bCs/>
        </w:rPr>
        <w:t xml:space="preserve">. </w:t>
      </w:r>
      <w:r w:rsidR="00532E89" w:rsidRPr="00F60264">
        <w:rPr>
          <w:b/>
          <w:bCs/>
        </w:rPr>
        <w:t xml:space="preserve">Proposed </w:t>
      </w:r>
      <w:r w:rsidR="005004DE">
        <w:rPr>
          <w:b/>
          <w:bCs/>
        </w:rPr>
        <w:t>s</w:t>
      </w:r>
      <w:r w:rsidR="00532E89" w:rsidRPr="00F60264">
        <w:rPr>
          <w:b/>
          <w:bCs/>
        </w:rPr>
        <w:t>ustainable manufacturing framework</w:t>
      </w:r>
    </w:p>
    <w:p w14:paraId="1B7A5212" w14:textId="72098824" w:rsidR="00B230BE" w:rsidRPr="009D4B90" w:rsidRDefault="00CA6C35" w:rsidP="009D4B90">
      <w:pPr>
        <w:spacing w:line="360" w:lineRule="auto"/>
        <w:jc w:val="both"/>
        <w:rPr>
          <w:bCs/>
          <w:szCs w:val="20"/>
        </w:rPr>
      </w:pPr>
      <w:r>
        <w:rPr>
          <w:bCs/>
        </w:rPr>
        <w:t xml:space="preserve">Based on </w:t>
      </w:r>
      <w:r w:rsidR="001E0E42">
        <w:rPr>
          <w:bCs/>
        </w:rPr>
        <w:t xml:space="preserve">the </w:t>
      </w:r>
      <w:r>
        <w:rPr>
          <w:bCs/>
        </w:rPr>
        <w:t xml:space="preserve">literature review we proposed a </w:t>
      </w:r>
      <w:r w:rsidR="00732637">
        <w:rPr>
          <w:bCs/>
        </w:rPr>
        <w:t xml:space="preserve">conceptual </w:t>
      </w:r>
      <w:r>
        <w:rPr>
          <w:bCs/>
        </w:rPr>
        <w:t>framework</w:t>
      </w:r>
      <w:r w:rsidR="009D4B90">
        <w:rPr>
          <w:bCs/>
        </w:rPr>
        <w:t xml:space="preserve"> (as presented in </w:t>
      </w:r>
      <w:r w:rsidR="009D4B90" w:rsidRPr="009D4B90">
        <w:rPr>
          <w:szCs w:val="20"/>
        </w:rPr>
        <w:t>Figure 15)</w:t>
      </w:r>
      <w:r w:rsidR="009D4B90">
        <w:rPr>
          <w:szCs w:val="20"/>
        </w:rPr>
        <w:t xml:space="preserve"> </w:t>
      </w:r>
      <w:r>
        <w:rPr>
          <w:bCs/>
        </w:rPr>
        <w:t xml:space="preserve">for SM having five main layers viz. Maturity items and assessment, 6R methodology, Research issues, Decision making and sustainable outcomes. We have found that </w:t>
      </w:r>
      <w:r w:rsidR="001E0E42">
        <w:rPr>
          <w:bCs/>
        </w:rPr>
        <w:t xml:space="preserve">the </w:t>
      </w:r>
      <w:r>
        <w:rPr>
          <w:bCs/>
        </w:rPr>
        <w:t xml:space="preserve">shift to the Industry 4.0 paradigm has changed the sustainability trends in manufacturing which is also discussed by </w:t>
      </w:r>
      <w:r>
        <w:rPr>
          <w:bCs/>
        </w:rPr>
        <w:fldChar w:fldCharType="begin"/>
      </w:r>
      <w:r w:rsidR="00222A2E">
        <w:rPr>
          <w:bCs/>
        </w:rPr>
        <w:instrText xml:space="preserve"> ADDIN ZOTERO_ITEM CSL_CITATION {"citationID":"a2datr7dkcj","properties":{"formattedCitation":"(Machado et al., 2020; Sharma et al., 2020; Stock &amp; Seliger, 2016b)","plainCitation":"(Machado et al., 2020; Sharma et al., 2020; Stock &amp; Seliger, 2016b)","noteIndex":0},"citationItems":[{"id":"ABM1bTmc/gCWMGAiI","uris":["http://www.mendeley.com/documents/?uuid=82637430-7918-4b9a-849c-448d59b6fecb"],"uri":["http://www.mendeley.com/documents/?uuid=82637430-7918-4b9a-849c-448d59b6fecb"],"itemData":{"DOI":"10.1080/00207543.2019.1652777","ISSN":"00207543","abstract":"This systematic review intends to identify how sustainable manufacturing research is contributing to the development of the Industry 4.0 agenda and for a broader understanding about the links between the Industry 4.0 and Sustainable Manufacturing by mapping and summarising existing research efforts, identifying research agendas, as well as gaps and opportunities for research development. A conceptual framework formed by the principles and technological pillars of Industry 4.0, sustainable manufacturing scope, opportunities previously identified, and sustainability dimensions, guided analysis of 35 papers from 2008–2018, selected by a systematic approach. Bibliometrics data and social network analysis complement results identifying how research is being organised and its respective research agendas, relevant publications, and status of the research lifecycle. Results point to that the current research is aligned with the goals defined by different national industrial programs. There are, however, research gaps and opportunities for field development, becoming more mature and having a significant contribution to fully developing the agenda of Industry 4.0. © 2019, © 2019 The Author(s). Published by Informa UK Limited, trading as Taylor &amp; Francis Group.","author":[{"dropping-particle":"","family":"Machado","given":"C G","non-dropping-particle":"","parse-names":false,"suffix":""},{"dropping-particle":"","family":"Winroth","given":"M P","non-dropping-particle":"","parse-names":false,"suffix":""},{"dropping-particle":"","family":"Silva","given":"E H D","non-dropping-particle":"da","parse-names":false,"suffix":""}],"container-title":"International Journal of Production Research","id":"Ay58l0WX/blB42jPT","issue":"5","issued":{"date-parts":[["2020"]]},"note":"cited By 29","page":"1462-1484","publisher":"Taylor and Francis Ltd.","title":"Sustainable manufacturing in Industry 4.0: an emerging research agenda","type":"article-journal","volume":"58"}},{"id":"ABM1bTmc/pGXZLmvD","uris":["http://www.mendeley.com/documents/?uuid=aa04c1c0-0572-4c13-a09e-cb5bde86b889"],"uri":["http://www.mendeley.com/documents/?uuid=aa04c1c0-0572-4c13-a09e-cb5bde86b889"],"itemData":{"DOI":"10.1108/JEIM-01-2020-0024","ISSN":"17410398","abstract":"Purpose: The emergence the fourth industrial revolution, known as well as industry 4.0, and its applications in the manufacturing sector ushered a new era for the business entities. It not only promises enhancement in operational efficiency but also magnify sustainable operations practices. This current paper provides a thorough bibliometric and network analysis of more than 600 articles highlighting the benefits in favor of the sustainability dimension in the industry 4.0 paradigm. Design/methodology/approach: The analysis begins by identifying over 1,000 published articles in Scopus, which were then refined to works of proven influence and those authored by influential researchers. Using rigorous bibliometric software, established and emergent research clusters were identified for intellectual network analysis, identification of key research topics, interrelations and collaboration patterns. Findings: This bibliometric analysis of the field helps graphically to illustrate the publications evolution over time and identify areas of current research interests and potential directions for future research. The findings provide a robust roadmap for mapping the research territory in the field of industry 4.0 and sustainability. Originality/value: As the literature on sustainability and industry 4.0 expands, reviews capable of systematizing the main trends and topics of this research field are relevant. © 2020, Emerald Publishing Limited.","author":[{"dropping-particle":"","family":"Sharma","given":"R","non-dropping-particle":"","parse-names":false,"suffix":""},{"dropping-particle":"","family":"Jabbour","given":"C J C","non-dropping-particle":"","parse-names":false,"suffix":""},{"dropping-particle":"","family":"Sousa Jabbour","given":"A B","non-dropping-particle":"de","parse-names":false,"suffix":""}],"container-title":"Journal of Enterprise Information Management","id":"Ay58l0WX/fzXYHK6A","issued":{"date-parts":[["2020"]]},"note":"cited By 0","publisher":"Emerald Group Publishing Ltd.","title":"Sustainable manufacturing and industry 4.0: what we know and what we don't","type":"article-journal"}},{"id":1,"uris":["http://zotero.org/users/local/16ese0yC/items/3UPEEQFI"],"uri":["http://zotero.org/users/local/16ese0yC/items/3UPEEQFI"],"itemData":{"id":1,"type":"paper-conference","abstract":"The current globalization is faced by the challenge to meet the continuously growing worldwide demand for capital and consumer goods by simultaneously ensuring a sustainable evolvement of human existence in its social, environmental and economic dimensions. In order to cope with this challenge, industrial value creation must be geared towards sustainability. Currently, the industrial value creation in the early industrialized countries is shaped by the development towards the fourth stage of industrialization, the so-called Industry 4.0. This development provides immense opportunities for the realization of sustainable manufacturing. This paper will present a state of the art review of Industry 4.0 based on recent developments in research and practice. Subsequently, an overview of different opportunities for sustainable manufacturing in Industry 4.0 will be presented. A use case for the retrofitting of manufacturing equipment as a specific opportunity for sustainable manufacturing in Industry 4.0 will be exemplarily outlined. © 2016 The Authors. Published by Elsevier B.V.","container-title":"Procedia CIRP","DOI":"10.1016/j.procir.2016.01.129","language":"English","note":"ISSN: 22128271","page":"536-541","publisher":"Elsevier B.V.","title":"Opportunities of Sustainable Manufacturing in Industry 4.0","URL":"https://www.scopus.com/inward/record.uri?eid=2-s2.0-84966671373&amp;doi=10.1016%2fj.procir.2016.01.129&amp;partnerID=40&amp;md5=d83bfe6ceb586b6a2cca906ca7e32a78","volume":"40","author":[{"family":"Stock","given":"T."},{"family":"Seliger","given":"G."}],"editor":[{"family":"Seliger G.","given":"Mallon J.","suffix":"Kohl H."}],"issued":{"date-parts":[["2016"]]}}}],"schema":"https://github.com/citation-style-language/schema/raw/master/csl-citation.json"} </w:instrText>
      </w:r>
      <w:r>
        <w:rPr>
          <w:bCs/>
        </w:rPr>
        <w:fldChar w:fldCharType="separate"/>
      </w:r>
      <w:r w:rsidR="00B20636" w:rsidRPr="00B20636">
        <w:rPr>
          <w:lang w:val="en-GB"/>
        </w:rPr>
        <w:t>(Machado et al., 2020; Sharma et al., 2020; Stock &amp; Seliger, 2016b)</w:t>
      </w:r>
      <w:r>
        <w:rPr>
          <w:bCs/>
        </w:rPr>
        <w:fldChar w:fldCharType="end"/>
      </w:r>
      <w:r>
        <w:rPr>
          <w:bCs/>
        </w:rPr>
        <w:t xml:space="preserve">. </w:t>
      </w:r>
      <w:r w:rsidR="00732637">
        <w:rPr>
          <w:bCs/>
        </w:rPr>
        <w:t xml:space="preserve">The framework explains that </w:t>
      </w:r>
      <w:r>
        <w:rPr>
          <w:bCs/>
        </w:rPr>
        <w:t xml:space="preserve">Industry 4.0 is expected to improve sustainability in terms of environmental, social and economic aspects by using its advanced technologies. Industry 4.0 facilitates the integration of manufacturing and business practices through CPS and flexibility in manufacturing activities. But industries need to assess their current level before implementation of SM practices. </w:t>
      </w:r>
      <w:r w:rsidR="00E53386">
        <w:rPr>
          <w:bCs/>
        </w:rPr>
        <w:t>Thus, the framework can be explained as follows:</w:t>
      </w:r>
    </w:p>
    <w:p w14:paraId="5B931D0D" w14:textId="14C7236D" w:rsidR="00B230BE" w:rsidRDefault="00CA6C35" w:rsidP="00AE4A1A">
      <w:pPr>
        <w:spacing w:line="360" w:lineRule="auto"/>
        <w:jc w:val="both"/>
        <w:rPr>
          <w:bCs/>
        </w:rPr>
      </w:pPr>
      <w:r>
        <w:rPr>
          <w:bCs/>
        </w:rPr>
        <w:t>In the first level</w:t>
      </w:r>
      <w:r w:rsidR="001E0E42">
        <w:rPr>
          <w:bCs/>
        </w:rPr>
        <w:t>,</w:t>
      </w:r>
      <w:r>
        <w:rPr>
          <w:bCs/>
        </w:rPr>
        <w:t xml:space="preserve"> we have consider</w:t>
      </w:r>
      <w:r w:rsidR="001E0E42">
        <w:rPr>
          <w:bCs/>
        </w:rPr>
        <w:t>ed</w:t>
      </w:r>
      <w:r>
        <w:rPr>
          <w:bCs/>
        </w:rPr>
        <w:t xml:space="preserve"> the critical challenges, enabling factors to SM (Discussed in Appendix) and the maturity dimensions to assess the current level of industries regarding SM</w:t>
      </w:r>
      <w:r w:rsidR="00732637">
        <w:rPr>
          <w:bCs/>
        </w:rPr>
        <w:t xml:space="preserve"> implementation</w:t>
      </w:r>
      <w:r>
        <w:rPr>
          <w:bCs/>
        </w:rPr>
        <w:t xml:space="preserve">. the second level industries </w:t>
      </w:r>
      <w:r w:rsidR="00E53386">
        <w:rPr>
          <w:bCs/>
        </w:rPr>
        <w:t xml:space="preserve">highlight the </w:t>
      </w:r>
      <w:r>
        <w:rPr>
          <w:bCs/>
        </w:rPr>
        <w:t xml:space="preserve">need to adopt 6R (reduce; remanufacturing; reuse; redesign; recycling and recover). The benefits of 6R methodology </w:t>
      </w:r>
      <w:r w:rsidR="001C1AF7">
        <w:rPr>
          <w:bCs/>
        </w:rPr>
        <w:t>are</w:t>
      </w:r>
      <w:r w:rsidR="008124B6">
        <w:rPr>
          <w:bCs/>
        </w:rPr>
        <w:t xml:space="preserve"> discussed </w:t>
      </w:r>
      <w:r w:rsidR="00B230BE">
        <w:rPr>
          <w:bCs/>
        </w:rPr>
        <w:t xml:space="preserve">by </w:t>
      </w:r>
      <w:r w:rsidR="00B230BE">
        <w:rPr>
          <w:bCs/>
        </w:rPr>
        <w:fldChar w:fldCharType="begin"/>
      </w:r>
      <w:r w:rsidR="00222A2E">
        <w:rPr>
          <w:bCs/>
        </w:rPr>
        <w:instrText xml:space="preserve"> ADDIN ZOTERO_ITEM CSL_CITATION {"citationID":"a2h4os2angu","properties":{"formattedCitation":"(Huang &amp; Badurdeen, 2017)","plainCitation":"(Huang &amp; Badurdeen, 2017)","noteIndex":0},"citationItems":[{"id":199,"uris":["http://zotero.org/users/local/16ese0yC/items/8762ZCD7"],"uri":["http://zotero.org/users/local/16ese0yC/items/8762ZCD7"],"itemData":{"id":199,"type":"article-journal","abstract":"This paper builds on the previously developed product sustainability index (ProdSI) and process sustainability index (ProcSI), and presents a framework for sustainable manufacturing performance evaluation at the systems level. The framework is then used to propose a comprehensive set of metrics for the enterprise level following a five-stage metrics hierarchy (individual metrics, sub-clusters, clusters, sub-index and index). The 6R concept (reduce, reuse, recycle, recover, redesign and remanufacture), total life-cycle emphasis, and triple bottom line (TBL) are considered for selecting relevant metrics. Finally, the metrics are integrated to develop an index for enterprise level sustainability assessment and demonstrated using a numerical example. © 2017 The Authors","container-title":"Procedia Manufacturing","DOI":"10.1016/j.promfg.2017.02.072","ISSN":"23519789","language":"English","note":"publisher: Elsevier B.V.","page":"563-570","title":"Sustainable Manufacturing Performance Evaluation: Integrating Product and Process Metrics for Systems Level Assessment","volume":"8","author":[{"family":"Huang","given":"A."},{"family":"Badurdeen","given":"F."}],"issued":{"date-parts":[["2017"]]}}}],"schema":"https://github.com/citation-style-language/schema/raw/master/csl-citation.json"} </w:instrText>
      </w:r>
      <w:r w:rsidR="00B230BE">
        <w:rPr>
          <w:bCs/>
        </w:rPr>
        <w:fldChar w:fldCharType="separate"/>
      </w:r>
      <w:r w:rsidR="00222A2E" w:rsidRPr="00222A2E">
        <w:rPr>
          <w:lang w:val="en-GB"/>
        </w:rPr>
        <w:t xml:space="preserve">Huang &amp; </w:t>
      </w:r>
      <w:proofErr w:type="spellStart"/>
      <w:r w:rsidR="00222A2E" w:rsidRPr="00222A2E">
        <w:rPr>
          <w:lang w:val="en-GB"/>
        </w:rPr>
        <w:t>Badurdeen</w:t>
      </w:r>
      <w:proofErr w:type="spellEnd"/>
      <w:r w:rsidR="001E0E42">
        <w:rPr>
          <w:lang w:val="en-GB"/>
        </w:rPr>
        <w:t xml:space="preserve"> (</w:t>
      </w:r>
      <w:r w:rsidR="00222A2E" w:rsidRPr="00222A2E">
        <w:rPr>
          <w:lang w:val="en-GB"/>
        </w:rPr>
        <w:t>2017)</w:t>
      </w:r>
      <w:r w:rsidR="00B230BE">
        <w:rPr>
          <w:bCs/>
        </w:rPr>
        <w:fldChar w:fldCharType="end"/>
      </w:r>
      <w:r w:rsidR="00B230BE">
        <w:rPr>
          <w:bCs/>
        </w:rPr>
        <w:t xml:space="preserve"> and </w:t>
      </w:r>
      <w:r w:rsidR="001E0E42">
        <w:rPr>
          <w:bCs/>
        </w:rPr>
        <w:t xml:space="preserve">the </w:t>
      </w:r>
      <w:r w:rsidR="00B230BE">
        <w:rPr>
          <w:bCs/>
        </w:rPr>
        <w:t>role of 6R approaches in SM practices is also discussed in the literature review section</w:t>
      </w:r>
      <w:r w:rsidR="00D47292">
        <w:rPr>
          <w:bCs/>
        </w:rPr>
        <w:t xml:space="preserve"> which explained how 6R approaches help to achieve sustainability</w:t>
      </w:r>
      <w:r w:rsidR="00B230BE">
        <w:rPr>
          <w:bCs/>
        </w:rPr>
        <w:t xml:space="preserve">. </w:t>
      </w:r>
    </w:p>
    <w:p w14:paraId="370B0076" w14:textId="42293CBA" w:rsidR="00243827" w:rsidRDefault="00243827" w:rsidP="00AE4A1A">
      <w:pPr>
        <w:spacing w:line="360" w:lineRule="auto"/>
        <w:jc w:val="both"/>
        <w:rPr>
          <w:noProof/>
        </w:rPr>
      </w:pPr>
    </w:p>
    <w:p w14:paraId="3B17633C" w14:textId="0B46BBE8" w:rsidR="00D11D43" w:rsidRDefault="00D11D43" w:rsidP="00AE4A1A">
      <w:pPr>
        <w:spacing w:line="360" w:lineRule="auto"/>
        <w:jc w:val="both"/>
        <w:rPr>
          <w:noProof/>
        </w:rPr>
      </w:pPr>
    </w:p>
    <w:p w14:paraId="33D11CD9" w14:textId="002E2A0B" w:rsidR="00D11D43" w:rsidRPr="00243827" w:rsidRDefault="00D11D43" w:rsidP="00AE4A1A">
      <w:pPr>
        <w:spacing w:line="360" w:lineRule="auto"/>
        <w:jc w:val="both"/>
        <w:rPr>
          <w:noProof/>
        </w:rPr>
      </w:pPr>
      <w:r>
        <w:rPr>
          <w:noProof/>
        </w:rPr>
        <w:lastRenderedPageBreak/>
        <w:drawing>
          <wp:inline distT="0" distB="0" distL="0" distR="0" wp14:anchorId="4E0F78E2" wp14:editId="40011156">
            <wp:extent cx="6134100" cy="4069080"/>
            <wp:effectExtent l="0" t="0" r="0" b="762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34100" cy="4069080"/>
                    </a:xfrm>
                    <a:prstGeom prst="rect">
                      <a:avLst/>
                    </a:prstGeom>
                    <a:noFill/>
                    <a:ln>
                      <a:noFill/>
                    </a:ln>
                  </pic:spPr>
                </pic:pic>
              </a:graphicData>
            </a:graphic>
          </wp:inline>
        </w:drawing>
      </w:r>
    </w:p>
    <w:p w14:paraId="3C1D6F75" w14:textId="364BA8C4" w:rsidR="006D4219" w:rsidRDefault="008217E9" w:rsidP="00AE4A1A">
      <w:pPr>
        <w:spacing w:line="360" w:lineRule="auto"/>
        <w:jc w:val="center"/>
        <w:rPr>
          <w:bCs/>
          <w:szCs w:val="20"/>
        </w:rPr>
      </w:pPr>
      <w:r w:rsidRPr="008217E9">
        <w:rPr>
          <w:b/>
          <w:bCs/>
          <w:szCs w:val="20"/>
        </w:rPr>
        <w:t>Figure 1</w:t>
      </w:r>
      <w:r w:rsidR="006E0E21">
        <w:rPr>
          <w:b/>
          <w:bCs/>
          <w:szCs w:val="20"/>
        </w:rPr>
        <w:t>5</w:t>
      </w:r>
      <w:r w:rsidR="006D4219" w:rsidRPr="008217E9">
        <w:rPr>
          <w:b/>
          <w:bCs/>
          <w:szCs w:val="20"/>
        </w:rPr>
        <w:t>:</w:t>
      </w:r>
      <w:r w:rsidR="006D4219" w:rsidRPr="008217E9">
        <w:rPr>
          <w:bCs/>
          <w:szCs w:val="20"/>
        </w:rPr>
        <w:t xml:space="preserve"> </w:t>
      </w:r>
      <w:r w:rsidR="00B604F7">
        <w:rPr>
          <w:bCs/>
          <w:szCs w:val="20"/>
        </w:rPr>
        <w:t xml:space="preserve">Conceptual </w:t>
      </w:r>
      <w:r w:rsidR="006D4219" w:rsidRPr="008217E9">
        <w:rPr>
          <w:bCs/>
          <w:szCs w:val="20"/>
        </w:rPr>
        <w:t xml:space="preserve">Sustainable </w:t>
      </w:r>
      <w:r w:rsidR="001E0E42">
        <w:rPr>
          <w:bCs/>
          <w:szCs w:val="20"/>
        </w:rPr>
        <w:t>M</w:t>
      </w:r>
      <w:r w:rsidR="006D4219" w:rsidRPr="008217E9">
        <w:rPr>
          <w:bCs/>
          <w:szCs w:val="20"/>
        </w:rPr>
        <w:t>anufacturing Framework</w:t>
      </w:r>
    </w:p>
    <w:p w14:paraId="7215789C" w14:textId="77777777" w:rsidR="009D4B90" w:rsidRDefault="009D4B90" w:rsidP="009D4B90">
      <w:pPr>
        <w:spacing w:line="360" w:lineRule="auto"/>
        <w:jc w:val="both"/>
        <w:rPr>
          <w:bCs/>
        </w:rPr>
      </w:pPr>
    </w:p>
    <w:p w14:paraId="4ED4950E" w14:textId="5473D996" w:rsidR="009D4B90" w:rsidRDefault="009D4B90" w:rsidP="009D4B90">
      <w:pPr>
        <w:spacing w:line="360" w:lineRule="auto"/>
        <w:jc w:val="both"/>
        <w:rPr>
          <w:bCs/>
        </w:rPr>
      </w:pPr>
      <w:r>
        <w:rPr>
          <w:bCs/>
        </w:rPr>
        <w:t>In the third level</w:t>
      </w:r>
      <w:r w:rsidR="001E0E42">
        <w:rPr>
          <w:bCs/>
        </w:rPr>
        <w:t>,</w:t>
      </w:r>
      <w:r>
        <w:rPr>
          <w:bCs/>
        </w:rPr>
        <w:t xml:space="preserve"> we have addressed all the research issues and gaps by considering the present manufacturing scenario. This layer discusses the research gaps and issues in each SM research area </w:t>
      </w:r>
      <w:r w:rsidR="001E0E42">
        <w:rPr>
          <w:bCs/>
        </w:rPr>
        <w:t>that</w:t>
      </w:r>
      <w:r>
        <w:rPr>
          <w:bCs/>
        </w:rPr>
        <w:t xml:space="preserve"> can be addressed for the effective and successful implementation of MS practices. In this layer role of decision making is very important. This level also reflects the linkage between Industry4 and SM. Considering the present manufacturing scenario, industries are moving towards the Industry 4.0 practices in which </w:t>
      </w:r>
      <w:r w:rsidR="001E0E42">
        <w:rPr>
          <w:bCs/>
        </w:rPr>
        <w:t xml:space="preserve">a </w:t>
      </w:r>
      <w:r>
        <w:rPr>
          <w:bCs/>
        </w:rPr>
        <w:t xml:space="preserve">large amount of data is generated which can be handled by machine learning and deep learning algorithms for better predictive maintenance and intelligent decision making. Further, Sustainable planning and scheduling help to address the process planning and scheduling related issues i.e., energy consumption, waste reduction, </w:t>
      </w:r>
      <w:proofErr w:type="spellStart"/>
      <w:r>
        <w:rPr>
          <w:bCs/>
        </w:rPr>
        <w:t>makespan</w:t>
      </w:r>
      <w:proofErr w:type="spellEnd"/>
      <w:r>
        <w:rPr>
          <w:bCs/>
        </w:rPr>
        <w:t xml:space="preserve">, machine utilization at the manufacturing stage. Lean and environmental management helps in quality management and achieving continuous improvement through lean principles. Sustainable machining addresses the carbon emission issues at </w:t>
      </w:r>
      <w:r w:rsidR="001E0E42">
        <w:rPr>
          <w:bCs/>
        </w:rPr>
        <w:t xml:space="preserve">the </w:t>
      </w:r>
      <w:r>
        <w:rPr>
          <w:bCs/>
        </w:rPr>
        <w:t xml:space="preserve">machine level i.e., reducing carbon emission, health risks and improve machine quality by cryogenic machining, MQL concept and </w:t>
      </w:r>
      <w:r>
        <w:rPr>
          <w:bCs/>
        </w:rPr>
        <w:lastRenderedPageBreak/>
        <w:t xml:space="preserve">reconfigurable dies. Sustainable supply chain management helps to evaluate the supplier performance and ensure greening in supply chain practices. Industry 4.0 technologies help to create sustainable value creation in the manufacturing processes. There is </w:t>
      </w:r>
      <w:r w:rsidR="001E0E42">
        <w:rPr>
          <w:bCs/>
        </w:rPr>
        <w:t xml:space="preserve">a </w:t>
      </w:r>
      <w:r>
        <w:rPr>
          <w:bCs/>
        </w:rPr>
        <w:t xml:space="preserve">large amount of data generated from the manufacturing activities which can be addressed by decision making approaches for effective decision making in future activities. </w:t>
      </w:r>
    </w:p>
    <w:p w14:paraId="4C67089C" w14:textId="72E1EFED" w:rsidR="009D4B90" w:rsidRDefault="009D4B90" w:rsidP="009D4B90">
      <w:pPr>
        <w:spacing w:line="360" w:lineRule="auto"/>
        <w:jc w:val="both"/>
        <w:rPr>
          <w:bCs/>
        </w:rPr>
      </w:pPr>
      <w:r>
        <w:rPr>
          <w:bCs/>
        </w:rPr>
        <w:t xml:space="preserve">The last layer of the framework shows the sustainable outcomes expected from </w:t>
      </w:r>
      <w:r w:rsidR="001E0E42">
        <w:rPr>
          <w:bCs/>
        </w:rPr>
        <w:t xml:space="preserve">the </w:t>
      </w:r>
      <w:r>
        <w:rPr>
          <w:bCs/>
        </w:rPr>
        <w:t xml:space="preserve">successful adoption of SM practices. The outcomes are categorised into three dimensions of sustainability. </w:t>
      </w:r>
    </w:p>
    <w:p w14:paraId="492A886E" w14:textId="77777777" w:rsidR="00B230BE" w:rsidRPr="008217E9" w:rsidRDefault="00B230BE" w:rsidP="00D11D43">
      <w:pPr>
        <w:spacing w:line="360" w:lineRule="auto"/>
        <w:rPr>
          <w:bCs/>
          <w:szCs w:val="20"/>
        </w:rPr>
      </w:pPr>
    </w:p>
    <w:p w14:paraId="6747BACD" w14:textId="337587FC" w:rsidR="00532E89" w:rsidRPr="00F60264" w:rsidRDefault="007A7F16" w:rsidP="00AE4A1A">
      <w:pPr>
        <w:spacing w:line="360" w:lineRule="auto"/>
        <w:jc w:val="both"/>
        <w:rPr>
          <w:b/>
          <w:bCs/>
        </w:rPr>
      </w:pPr>
      <w:r>
        <w:rPr>
          <w:b/>
          <w:bCs/>
        </w:rPr>
        <w:t>7</w:t>
      </w:r>
      <w:r w:rsidR="009C45F6">
        <w:rPr>
          <w:b/>
          <w:bCs/>
        </w:rPr>
        <w:t xml:space="preserve">. </w:t>
      </w:r>
      <w:r w:rsidR="009C45F6" w:rsidRPr="00F60264">
        <w:rPr>
          <w:b/>
          <w:bCs/>
        </w:rPr>
        <w:t>Research</w:t>
      </w:r>
      <w:r w:rsidR="00532E89" w:rsidRPr="00F60264">
        <w:rPr>
          <w:b/>
          <w:bCs/>
        </w:rPr>
        <w:t xml:space="preserve"> Implications </w:t>
      </w:r>
    </w:p>
    <w:p w14:paraId="45D63A1E" w14:textId="79505BAF" w:rsidR="00532E89" w:rsidRPr="00F60264" w:rsidRDefault="007A7F16" w:rsidP="00AE4A1A">
      <w:pPr>
        <w:spacing w:line="360" w:lineRule="auto"/>
        <w:jc w:val="both"/>
        <w:rPr>
          <w:b/>
          <w:bCs/>
        </w:rPr>
      </w:pPr>
      <w:r>
        <w:rPr>
          <w:b/>
          <w:bCs/>
        </w:rPr>
        <w:t>7.1.</w:t>
      </w:r>
      <w:r w:rsidR="001A1193" w:rsidRPr="00F60264">
        <w:rPr>
          <w:b/>
          <w:bCs/>
        </w:rPr>
        <w:t xml:space="preserve"> </w:t>
      </w:r>
      <w:r w:rsidR="00532E89" w:rsidRPr="00F60264">
        <w:rPr>
          <w:b/>
          <w:bCs/>
        </w:rPr>
        <w:t>Implications for researchers</w:t>
      </w:r>
    </w:p>
    <w:p w14:paraId="46805D1A" w14:textId="60BE56B3" w:rsidR="00532E89" w:rsidRPr="00F60264" w:rsidRDefault="0064576A" w:rsidP="00AE4A1A">
      <w:pPr>
        <w:spacing w:line="360" w:lineRule="auto"/>
        <w:jc w:val="both"/>
        <w:rPr>
          <w:bCs/>
        </w:rPr>
      </w:pPr>
      <w:r w:rsidRPr="00F60264">
        <w:rPr>
          <w:bCs/>
        </w:rPr>
        <w:t xml:space="preserve">Based on findings from </w:t>
      </w:r>
      <w:r w:rsidR="001E0E42">
        <w:rPr>
          <w:bCs/>
        </w:rPr>
        <w:t xml:space="preserve">the </w:t>
      </w:r>
      <w:r w:rsidRPr="00F60264">
        <w:rPr>
          <w:bCs/>
        </w:rPr>
        <w:t>literature review we present the following broad research areas which can be addressed in future studies:</w:t>
      </w:r>
    </w:p>
    <w:p w14:paraId="6C4428C9" w14:textId="725B3C68" w:rsidR="00DA3E38" w:rsidRPr="00D2743E" w:rsidRDefault="0064576A" w:rsidP="00DA3E38">
      <w:pPr>
        <w:pStyle w:val="ListParagraph"/>
        <w:numPr>
          <w:ilvl w:val="0"/>
          <w:numId w:val="10"/>
        </w:numPr>
        <w:spacing w:line="360" w:lineRule="auto"/>
        <w:jc w:val="both"/>
        <w:rPr>
          <w:rFonts w:cs="Times New Roman"/>
          <w:bCs/>
          <w:szCs w:val="24"/>
        </w:rPr>
      </w:pPr>
      <w:r w:rsidRPr="00F60264">
        <w:rPr>
          <w:rFonts w:cs="Times New Roman"/>
          <w:bCs/>
          <w:szCs w:val="24"/>
        </w:rPr>
        <w:t>The present study</w:t>
      </w:r>
      <w:r w:rsidR="0014261A">
        <w:rPr>
          <w:rFonts w:cs="Times New Roman"/>
          <w:bCs/>
          <w:szCs w:val="24"/>
        </w:rPr>
        <w:t xml:space="preserve"> provides </w:t>
      </w:r>
      <w:r w:rsidR="001E0E42">
        <w:rPr>
          <w:rFonts w:cs="Times New Roman"/>
          <w:bCs/>
          <w:szCs w:val="24"/>
        </w:rPr>
        <w:t>a</w:t>
      </w:r>
      <w:r w:rsidR="0014261A">
        <w:rPr>
          <w:rFonts w:cs="Times New Roman"/>
          <w:bCs/>
          <w:szCs w:val="24"/>
        </w:rPr>
        <w:t xml:space="preserve"> </w:t>
      </w:r>
      <w:r w:rsidRPr="00F60264">
        <w:rPr>
          <w:rFonts w:cs="Times New Roman"/>
          <w:bCs/>
          <w:szCs w:val="24"/>
        </w:rPr>
        <w:t xml:space="preserve">comprehensive overview and </w:t>
      </w:r>
      <w:r w:rsidR="0014261A">
        <w:rPr>
          <w:rFonts w:cs="Times New Roman"/>
          <w:bCs/>
          <w:szCs w:val="24"/>
        </w:rPr>
        <w:t>discussion on emerging</w:t>
      </w:r>
      <w:r w:rsidRPr="00F60264">
        <w:rPr>
          <w:rFonts w:cs="Times New Roman"/>
          <w:bCs/>
          <w:szCs w:val="24"/>
        </w:rPr>
        <w:t xml:space="preserve"> research </w:t>
      </w:r>
      <w:r w:rsidR="0014261A">
        <w:rPr>
          <w:rFonts w:cs="Times New Roman"/>
          <w:bCs/>
          <w:szCs w:val="24"/>
        </w:rPr>
        <w:t>themes</w:t>
      </w:r>
      <w:r w:rsidRPr="00F60264">
        <w:rPr>
          <w:rFonts w:cs="Times New Roman"/>
          <w:bCs/>
          <w:szCs w:val="24"/>
        </w:rPr>
        <w:t xml:space="preserve"> in </w:t>
      </w:r>
      <w:r w:rsidR="00DD33AF">
        <w:rPr>
          <w:rFonts w:cs="Times New Roman"/>
          <w:bCs/>
          <w:szCs w:val="24"/>
        </w:rPr>
        <w:t>SM</w:t>
      </w:r>
      <w:r w:rsidR="003B730C">
        <w:rPr>
          <w:rFonts w:cs="Times New Roman"/>
          <w:bCs/>
          <w:szCs w:val="24"/>
        </w:rPr>
        <w:t xml:space="preserve"> which reveals that </w:t>
      </w:r>
      <w:r w:rsidR="0014261A">
        <w:rPr>
          <w:rFonts w:cs="Times New Roman"/>
          <w:bCs/>
          <w:szCs w:val="24"/>
        </w:rPr>
        <w:t>Industry 4.0 technologies ha</w:t>
      </w:r>
      <w:r w:rsidR="001E0E42">
        <w:rPr>
          <w:rFonts w:cs="Times New Roman"/>
          <w:bCs/>
          <w:szCs w:val="24"/>
        </w:rPr>
        <w:t>ve</w:t>
      </w:r>
      <w:r w:rsidR="0014261A">
        <w:rPr>
          <w:rFonts w:cs="Times New Roman"/>
          <w:bCs/>
          <w:szCs w:val="24"/>
        </w:rPr>
        <w:t xml:space="preserve"> made new research scopes in SM i.e., sustainable reconfigurable manufacturing systems, energy and resource</w:t>
      </w:r>
      <w:r w:rsidR="001E0E42">
        <w:rPr>
          <w:rFonts w:cs="Times New Roman"/>
          <w:bCs/>
          <w:szCs w:val="24"/>
        </w:rPr>
        <w:t>-</w:t>
      </w:r>
      <w:r w:rsidR="0014261A">
        <w:rPr>
          <w:rFonts w:cs="Times New Roman"/>
          <w:bCs/>
          <w:szCs w:val="24"/>
        </w:rPr>
        <w:t xml:space="preserve">efficient supply chains, reduce the use of new materials by remanufacturing and recycled materials. However, </w:t>
      </w:r>
      <w:r w:rsidR="001E0E42">
        <w:rPr>
          <w:rFonts w:cs="Times New Roman"/>
          <w:bCs/>
          <w:szCs w:val="24"/>
        </w:rPr>
        <w:t xml:space="preserve">the </w:t>
      </w:r>
      <w:r w:rsidR="0014261A">
        <w:rPr>
          <w:rFonts w:cs="Times New Roman"/>
          <w:bCs/>
          <w:szCs w:val="24"/>
        </w:rPr>
        <w:t xml:space="preserve">implementation of Industry 4.0 technologies is still lower in </w:t>
      </w:r>
      <w:r w:rsidR="003B730C">
        <w:rPr>
          <w:rFonts w:cs="Times New Roman"/>
          <w:bCs/>
          <w:szCs w:val="24"/>
        </w:rPr>
        <w:t>developing nations</w:t>
      </w:r>
      <w:r w:rsidR="0014261A">
        <w:rPr>
          <w:rFonts w:cs="Times New Roman"/>
          <w:bCs/>
          <w:szCs w:val="24"/>
        </w:rPr>
        <w:t xml:space="preserve"> due to technological advancements. Industries need to assess their current state by readiness and maturity models and then prepare them for sustainable operations in Industry 4.0</w:t>
      </w:r>
      <w:r w:rsidRPr="00F60264">
        <w:rPr>
          <w:rFonts w:cs="Times New Roman"/>
          <w:bCs/>
          <w:szCs w:val="24"/>
        </w:rPr>
        <w:t>.</w:t>
      </w:r>
      <w:r w:rsidR="003B730C">
        <w:rPr>
          <w:rFonts w:cs="Times New Roman"/>
          <w:bCs/>
          <w:szCs w:val="24"/>
        </w:rPr>
        <w:t xml:space="preserve"> </w:t>
      </w:r>
      <w:r w:rsidR="00DA3E38">
        <w:rPr>
          <w:rFonts w:cs="Times New Roman"/>
          <w:bCs/>
          <w:szCs w:val="24"/>
        </w:rPr>
        <w:t>In future stud</w:t>
      </w:r>
      <w:r w:rsidR="00E55F8B">
        <w:rPr>
          <w:rFonts w:cs="Times New Roman"/>
          <w:bCs/>
          <w:szCs w:val="24"/>
        </w:rPr>
        <w:t>ies</w:t>
      </w:r>
      <w:r w:rsidR="00DA3E38">
        <w:rPr>
          <w:rFonts w:cs="Times New Roman"/>
          <w:bCs/>
          <w:szCs w:val="24"/>
        </w:rPr>
        <w:t xml:space="preserve"> industries need to investigate how Industry 4.0 technologies can improve the health and safety of employees</w:t>
      </w:r>
      <w:r w:rsidR="00E55F8B">
        <w:rPr>
          <w:rFonts w:cs="Times New Roman"/>
          <w:bCs/>
          <w:szCs w:val="24"/>
        </w:rPr>
        <w:t>?</w:t>
      </w:r>
      <w:r w:rsidR="00DA3E38">
        <w:rPr>
          <w:rFonts w:cs="Times New Roman"/>
          <w:bCs/>
          <w:szCs w:val="24"/>
        </w:rPr>
        <w:t xml:space="preserve"> Development of CPS based sustainable production system using IoT can also </w:t>
      </w:r>
      <w:r w:rsidR="00E55F8B">
        <w:rPr>
          <w:rFonts w:cs="Times New Roman"/>
          <w:bCs/>
          <w:szCs w:val="24"/>
        </w:rPr>
        <w:t>be the scope for future research</w:t>
      </w:r>
      <w:r w:rsidR="00DA3E38">
        <w:rPr>
          <w:rFonts w:cs="Times New Roman"/>
          <w:bCs/>
          <w:szCs w:val="24"/>
        </w:rPr>
        <w:t>. As Industry 4.0 is</w:t>
      </w:r>
      <w:r w:rsidR="00314BE4">
        <w:rPr>
          <w:rFonts w:cs="Times New Roman"/>
          <w:bCs/>
          <w:szCs w:val="24"/>
        </w:rPr>
        <w:t xml:space="preserve"> in</w:t>
      </w:r>
      <w:r w:rsidR="00DA3E38">
        <w:rPr>
          <w:rFonts w:cs="Times New Roman"/>
          <w:bCs/>
          <w:szCs w:val="24"/>
        </w:rPr>
        <w:t xml:space="preserve"> its developing stage so cybersecurity issues and standards related to </w:t>
      </w:r>
      <w:r w:rsidR="001E0E42">
        <w:rPr>
          <w:rFonts w:cs="Times New Roman"/>
          <w:bCs/>
          <w:szCs w:val="24"/>
        </w:rPr>
        <w:t xml:space="preserve">the </w:t>
      </w:r>
      <w:r w:rsidR="00DA3E38">
        <w:rPr>
          <w:rFonts w:cs="Times New Roman"/>
          <w:bCs/>
          <w:szCs w:val="24"/>
        </w:rPr>
        <w:t xml:space="preserve">sustainable production system in Industry 4.0 can be explored in future. </w:t>
      </w:r>
      <w:r w:rsidR="00D2743E">
        <w:rPr>
          <w:rFonts w:cs="Times New Roman"/>
          <w:bCs/>
          <w:szCs w:val="24"/>
        </w:rPr>
        <w:t xml:space="preserve">MNCs are investing more in developing nations due to cheap labour cost so </w:t>
      </w:r>
      <w:r w:rsidR="001E0E42">
        <w:rPr>
          <w:rFonts w:cs="Times New Roman"/>
          <w:bCs/>
          <w:szCs w:val="24"/>
        </w:rPr>
        <w:t xml:space="preserve">the </w:t>
      </w:r>
      <w:r w:rsidR="00D2743E">
        <w:rPr>
          <w:rFonts w:cs="Times New Roman"/>
          <w:bCs/>
          <w:szCs w:val="24"/>
        </w:rPr>
        <w:t xml:space="preserve">design of </w:t>
      </w:r>
      <w:r w:rsidR="001E0E42">
        <w:rPr>
          <w:rFonts w:cs="Times New Roman"/>
          <w:bCs/>
          <w:szCs w:val="24"/>
        </w:rPr>
        <w:t xml:space="preserve">the </w:t>
      </w:r>
      <w:r w:rsidR="00D2743E">
        <w:rPr>
          <w:rFonts w:cs="Times New Roman"/>
          <w:bCs/>
          <w:szCs w:val="24"/>
        </w:rPr>
        <w:t xml:space="preserve">SM system for Industry 4.0 can be done which can have </w:t>
      </w:r>
      <w:r w:rsidR="001E0E42">
        <w:rPr>
          <w:rFonts w:cs="Times New Roman"/>
          <w:bCs/>
          <w:szCs w:val="24"/>
        </w:rPr>
        <w:t xml:space="preserve">a </w:t>
      </w:r>
      <w:r w:rsidR="00D2743E">
        <w:rPr>
          <w:rFonts w:cs="Times New Roman"/>
          <w:bCs/>
          <w:szCs w:val="24"/>
        </w:rPr>
        <w:t xml:space="preserve">positive impact </w:t>
      </w:r>
      <w:r w:rsidR="001E0E42">
        <w:rPr>
          <w:rFonts w:cs="Times New Roman"/>
          <w:bCs/>
          <w:szCs w:val="24"/>
        </w:rPr>
        <w:t>o</w:t>
      </w:r>
      <w:r w:rsidR="00D2743E">
        <w:rPr>
          <w:rFonts w:cs="Times New Roman"/>
          <w:bCs/>
          <w:szCs w:val="24"/>
        </w:rPr>
        <w:t xml:space="preserve">n all dimensions of sustainability. </w:t>
      </w:r>
    </w:p>
    <w:p w14:paraId="4B4E115E" w14:textId="0EA39107" w:rsidR="00632E6A" w:rsidRPr="00AC5611" w:rsidRDefault="002B3BC0" w:rsidP="00AC5611">
      <w:pPr>
        <w:pStyle w:val="ListParagraph"/>
        <w:numPr>
          <w:ilvl w:val="0"/>
          <w:numId w:val="10"/>
        </w:numPr>
        <w:spacing w:line="360" w:lineRule="auto"/>
        <w:jc w:val="both"/>
        <w:rPr>
          <w:rFonts w:cs="Times New Roman"/>
          <w:bCs/>
          <w:szCs w:val="24"/>
        </w:rPr>
      </w:pPr>
      <w:r>
        <w:rPr>
          <w:rFonts w:cs="Times New Roman"/>
          <w:bCs/>
          <w:szCs w:val="24"/>
        </w:rPr>
        <w:t>Very few studies have been reported from sustainable planning and scheduling.</w:t>
      </w:r>
      <w:r w:rsidR="0014261A">
        <w:rPr>
          <w:rFonts w:cs="Times New Roman"/>
          <w:bCs/>
          <w:szCs w:val="24"/>
        </w:rPr>
        <w:t xml:space="preserve"> Planning and scheduling approaches help to minimize carbon emission, water consumption and energy consumption at the process planning and manufacturing scheduling stage. </w:t>
      </w:r>
      <w:r w:rsidR="0064576A" w:rsidRPr="00F60264">
        <w:rPr>
          <w:rFonts w:cs="Times New Roman"/>
          <w:bCs/>
          <w:szCs w:val="24"/>
        </w:rPr>
        <w:t xml:space="preserve">The findings of </w:t>
      </w:r>
      <w:r w:rsidR="0014261A">
        <w:rPr>
          <w:rFonts w:cs="Times New Roman"/>
          <w:bCs/>
          <w:szCs w:val="24"/>
        </w:rPr>
        <w:t xml:space="preserve">our </w:t>
      </w:r>
      <w:r w:rsidR="0064576A" w:rsidRPr="00F60264">
        <w:rPr>
          <w:rFonts w:cs="Times New Roman"/>
          <w:bCs/>
          <w:szCs w:val="24"/>
        </w:rPr>
        <w:t>study indicate that</w:t>
      </w:r>
      <w:r w:rsidR="0014261A">
        <w:rPr>
          <w:rFonts w:cs="Times New Roman"/>
          <w:bCs/>
          <w:szCs w:val="24"/>
        </w:rPr>
        <w:t xml:space="preserve"> only </w:t>
      </w:r>
      <w:r w:rsidR="001E0E42">
        <w:rPr>
          <w:rFonts w:cs="Times New Roman"/>
          <w:bCs/>
          <w:szCs w:val="24"/>
        </w:rPr>
        <w:t xml:space="preserve">a </w:t>
      </w:r>
      <w:r w:rsidR="0014261A">
        <w:rPr>
          <w:rFonts w:cs="Times New Roman"/>
          <w:bCs/>
          <w:szCs w:val="24"/>
        </w:rPr>
        <w:t xml:space="preserve">few indicators related to the sustainability </w:t>
      </w:r>
      <w:r w:rsidR="0014261A">
        <w:rPr>
          <w:rFonts w:cs="Times New Roman"/>
          <w:bCs/>
          <w:szCs w:val="24"/>
        </w:rPr>
        <w:lastRenderedPageBreak/>
        <w:t xml:space="preserve">dimensions have been used in process planning and scheduling approaches. The research work in reconfigurable manufacturing systems is still limited with sustainability aspects. Reconfigurable manufacturing systems help to adapt </w:t>
      </w:r>
      <w:r w:rsidR="001E0E42">
        <w:rPr>
          <w:rFonts w:cs="Times New Roman"/>
          <w:bCs/>
          <w:szCs w:val="24"/>
        </w:rPr>
        <w:t xml:space="preserve">to </w:t>
      </w:r>
      <w:r w:rsidR="0014261A">
        <w:rPr>
          <w:rFonts w:cs="Times New Roman"/>
          <w:bCs/>
          <w:szCs w:val="24"/>
        </w:rPr>
        <w:t xml:space="preserve">the dynamic changes in the market in minimum time and also </w:t>
      </w:r>
      <w:r w:rsidR="0003357C">
        <w:rPr>
          <w:rFonts w:cs="Times New Roman"/>
          <w:bCs/>
          <w:szCs w:val="24"/>
        </w:rPr>
        <w:t>a key enabling technology for Industry 4.0. The work</w:t>
      </w:r>
      <w:r w:rsidR="001E0E42">
        <w:rPr>
          <w:rFonts w:cs="Times New Roman"/>
          <w:bCs/>
          <w:szCs w:val="24"/>
        </w:rPr>
        <w:t>-</w:t>
      </w:r>
      <w:r w:rsidR="0003357C">
        <w:rPr>
          <w:rFonts w:cs="Times New Roman"/>
          <w:bCs/>
          <w:szCs w:val="24"/>
        </w:rPr>
        <w:t>related to social dimensions and vehicle fuel consumption is still very less which can be explored in future studies.</w:t>
      </w:r>
    </w:p>
    <w:p w14:paraId="17AB8A54" w14:textId="2B8B100B" w:rsidR="00492B07" w:rsidRPr="00E425BF" w:rsidRDefault="00001B51" w:rsidP="00E425BF">
      <w:pPr>
        <w:pStyle w:val="ListParagraph"/>
        <w:numPr>
          <w:ilvl w:val="0"/>
          <w:numId w:val="10"/>
        </w:numPr>
        <w:spacing w:line="360" w:lineRule="auto"/>
        <w:jc w:val="both"/>
        <w:rPr>
          <w:rFonts w:cs="Times New Roman"/>
          <w:bCs/>
          <w:szCs w:val="24"/>
        </w:rPr>
      </w:pPr>
      <w:r>
        <w:rPr>
          <w:rFonts w:cs="Times New Roman"/>
          <w:bCs/>
          <w:szCs w:val="24"/>
        </w:rPr>
        <w:t xml:space="preserve">Adoption of </w:t>
      </w:r>
      <w:r w:rsidR="00CA4E6E" w:rsidRPr="00F60264">
        <w:rPr>
          <w:rFonts w:cs="Times New Roman"/>
          <w:bCs/>
          <w:szCs w:val="24"/>
        </w:rPr>
        <w:t xml:space="preserve">Industry 4.0 technologies in </w:t>
      </w:r>
      <w:r w:rsidR="00DD33AF">
        <w:rPr>
          <w:rFonts w:cs="Times New Roman"/>
          <w:bCs/>
          <w:szCs w:val="24"/>
        </w:rPr>
        <w:t>SM</w:t>
      </w:r>
      <w:r w:rsidR="00CA4E6E" w:rsidRPr="00F60264">
        <w:rPr>
          <w:rFonts w:cs="Times New Roman"/>
          <w:bCs/>
          <w:szCs w:val="24"/>
        </w:rPr>
        <w:t xml:space="preserve"> enhances the visibility in supply chains and improves the performance of manufacturing industries. Technologies such as IoT and Additive manufacturing are shaping the manufacturing industries to be more sustainabl</w:t>
      </w:r>
      <w:r w:rsidR="00492B07">
        <w:rPr>
          <w:rFonts w:cs="Times New Roman"/>
          <w:bCs/>
          <w:szCs w:val="24"/>
        </w:rPr>
        <w:t xml:space="preserve">e so there is </w:t>
      </w:r>
      <w:r w:rsidR="001E0E42">
        <w:rPr>
          <w:rFonts w:cs="Times New Roman"/>
          <w:bCs/>
          <w:szCs w:val="24"/>
        </w:rPr>
        <w:t xml:space="preserve">a </w:t>
      </w:r>
      <w:r w:rsidR="00492B07">
        <w:rPr>
          <w:rFonts w:cs="Times New Roman"/>
          <w:bCs/>
          <w:szCs w:val="24"/>
        </w:rPr>
        <w:t xml:space="preserve">need to </w:t>
      </w:r>
      <w:r w:rsidR="00492B07">
        <w:rPr>
          <w:rFonts w:cs="Times New Roman"/>
          <w:color w:val="000000" w:themeColor="text1"/>
          <w:szCs w:val="24"/>
        </w:rPr>
        <w:t xml:space="preserve">develop assessment tools for managers by which they can improve both </w:t>
      </w:r>
      <w:r w:rsidR="001E0E42">
        <w:rPr>
          <w:rFonts w:cs="Times New Roman"/>
          <w:color w:val="000000" w:themeColor="text1"/>
          <w:szCs w:val="24"/>
        </w:rPr>
        <w:t xml:space="preserve">the </w:t>
      </w:r>
      <w:r w:rsidR="00492B07">
        <w:rPr>
          <w:rFonts w:cs="Times New Roman"/>
          <w:color w:val="000000" w:themeColor="text1"/>
          <w:szCs w:val="24"/>
        </w:rPr>
        <w:t>effectiveness and efficiency of supply chain decision making. Maturity models related to SSC can be develop</w:t>
      </w:r>
      <w:r w:rsidR="001E0E42">
        <w:rPr>
          <w:rFonts w:cs="Times New Roman"/>
          <w:color w:val="000000" w:themeColor="text1"/>
          <w:szCs w:val="24"/>
        </w:rPr>
        <w:t>ed</w:t>
      </w:r>
      <w:r w:rsidR="00492B07">
        <w:rPr>
          <w:rFonts w:cs="Times New Roman"/>
          <w:color w:val="000000" w:themeColor="text1"/>
          <w:szCs w:val="24"/>
        </w:rPr>
        <w:t xml:space="preserve"> in Industry 4.0 to assess the current state and then research issues such as low carbon supply chain; blockchain</w:t>
      </w:r>
      <w:r w:rsidR="001E0E42">
        <w:rPr>
          <w:rFonts w:cs="Times New Roman"/>
          <w:color w:val="000000" w:themeColor="text1"/>
          <w:szCs w:val="24"/>
        </w:rPr>
        <w:t>-</w:t>
      </w:r>
      <w:r w:rsidR="00492B07">
        <w:rPr>
          <w:rFonts w:cs="Times New Roman"/>
          <w:color w:val="000000" w:themeColor="text1"/>
          <w:szCs w:val="24"/>
        </w:rPr>
        <w:t xml:space="preserve">enabled supply chains can be designed. </w:t>
      </w:r>
      <w:r>
        <w:rPr>
          <w:rFonts w:cs="Times New Roman"/>
          <w:bCs/>
          <w:szCs w:val="24"/>
        </w:rPr>
        <w:t xml:space="preserve"> </w:t>
      </w:r>
      <w:r w:rsidR="00CA4E6E" w:rsidRPr="00F60264">
        <w:rPr>
          <w:rFonts w:cs="Times New Roman"/>
          <w:bCs/>
          <w:szCs w:val="24"/>
        </w:rPr>
        <w:t xml:space="preserve"> </w:t>
      </w:r>
      <w:r w:rsidR="00E425BF">
        <w:rPr>
          <w:rFonts w:cs="Times New Roman"/>
          <w:bCs/>
          <w:szCs w:val="24"/>
        </w:rPr>
        <w:t xml:space="preserve">More case studies related to </w:t>
      </w:r>
      <w:r w:rsidR="001E0E42">
        <w:rPr>
          <w:rFonts w:cs="Times New Roman"/>
          <w:bCs/>
          <w:szCs w:val="24"/>
        </w:rPr>
        <w:t xml:space="preserve">the </w:t>
      </w:r>
      <w:r w:rsidR="00E425BF">
        <w:rPr>
          <w:rFonts w:cs="Times New Roman"/>
          <w:bCs/>
          <w:szCs w:val="24"/>
        </w:rPr>
        <w:t>sustainable supply chain in Industry 4.0 can be explored by identifying the challenges and enabling factors in Industry 4.0 context. However, some studies have reported these factors but having limited applicability. Indicators other than carbon emission related to environmental dimensions (See Figure) can be used as objective functions in supply chain designing. Implementation issues related to blockchain</w:t>
      </w:r>
      <w:r w:rsidR="001E0E42">
        <w:rPr>
          <w:rFonts w:cs="Times New Roman"/>
          <w:bCs/>
          <w:szCs w:val="24"/>
        </w:rPr>
        <w:t>-</w:t>
      </w:r>
      <w:r w:rsidR="00E425BF">
        <w:rPr>
          <w:rFonts w:cs="Times New Roman"/>
          <w:bCs/>
          <w:szCs w:val="24"/>
        </w:rPr>
        <w:t xml:space="preserve">enabled SSC practices can also be explored in future studies. </w:t>
      </w:r>
    </w:p>
    <w:p w14:paraId="0169C0C0" w14:textId="01F7867A" w:rsidR="00D92087" w:rsidRPr="00F60264" w:rsidRDefault="00D92087" w:rsidP="00AE4A1A">
      <w:pPr>
        <w:pStyle w:val="ListParagraph"/>
        <w:numPr>
          <w:ilvl w:val="0"/>
          <w:numId w:val="10"/>
        </w:numPr>
        <w:spacing w:line="360" w:lineRule="auto"/>
        <w:jc w:val="both"/>
        <w:rPr>
          <w:rFonts w:cs="Times New Roman"/>
          <w:bCs/>
          <w:szCs w:val="24"/>
        </w:rPr>
      </w:pPr>
      <w:r w:rsidRPr="00F60264">
        <w:rPr>
          <w:rFonts w:cs="Times New Roman"/>
          <w:bCs/>
          <w:szCs w:val="24"/>
        </w:rPr>
        <w:t xml:space="preserve">In </w:t>
      </w:r>
      <w:r w:rsidR="001E0E42">
        <w:rPr>
          <w:rFonts w:cs="Times New Roman"/>
          <w:bCs/>
          <w:szCs w:val="24"/>
        </w:rPr>
        <w:t xml:space="preserve">the </w:t>
      </w:r>
      <w:r w:rsidRPr="00F60264">
        <w:rPr>
          <w:rFonts w:cs="Times New Roman"/>
          <w:bCs/>
          <w:szCs w:val="24"/>
        </w:rPr>
        <w:t>study</w:t>
      </w:r>
      <w:r w:rsidR="001E0E42">
        <w:rPr>
          <w:rFonts w:cs="Times New Roman"/>
          <w:bCs/>
          <w:szCs w:val="24"/>
        </w:rPr>
        <w:t>,</w:t>
      </w:r>
      <w:r w:rsidRPr="00F60264">
        <w:rPr>
          <w:rFonts w:cs="Times New Roman"/>
          <w:bCs/>
          <w:szCs w:val="24"/>
        </w:rPr>
        <w:t xml:space="preserve"> we have found that lean </w:t>
      </w:r>
      <w:r w:rsidR="005004DE" w:rsidRPr="00F60264">
        <w:rPr>
          <w:rFonts w:cs="Times New Roman"/>
          <w:bCs/>
          <w:szCs w:val="24"/>
        </w:rPr>
        <w:t>philosophy</w:t>
      </w:r>
      <w:r w:rsidRPr="00F60264">
        <w:rPr>
          <w:rFonts w:cs="Times New Roman"/>
          <w:bCs/>
          <w:szCs w:val="24"/>
        </w:rPr>
        <w:t xml:space="preserve"> tools can help the industries to overcome the challenges of </w:t>
      </w:r>
      <w:r w:rsidR="004C12B9">
        <w:rPr>
          <w:rFonts w:cs="Times New Roman"/>
          <w:bCs/>
          <w:szCs w:val="24"/>
        </w:rPr>
        <w:t>SM</w:t>
      </w:r>
      <w:r w:rsidRPr="00F60264">
        <w:rPr>
          <w:rFonts w:cs="Times New Roman"/>
          <w:bCs/>
          <w:szCs w:val="24"/>
        </w:rPr>
        <w:t>. These tools have a</w:t>
      </w:r>
      <w:r w:rsidR="009D4B90">
        <w:rPr>
          <w:rFonts w:cs="Times New Roman"/>
          <w:bCs/>
          <w:szCs w:val="24"/>
        </w:rPr>
        <w:t>n</w:t>
      </w:r>
      <w:r w:rsidRPr="00F60264">
        <w:rPr>
          <w:rFonts w:cs="Times New Roman"/>
          <w:bCs/>
          <w:szCs w:val="24"/>
        </w:rPr>
        <w:t xml:space="preserve"> impact on the environmental performance of the industry which will help to reduce waste as well as environmental problems. The measure of </w:t>
      </w:r>
      <w:r w:rsidR="001E0E42">
        <w:rPr>
          <w:rFonts w:cs="Times New Roman"/>
          <w:bCs/>
          <w:szCs w:val="24"/>
        </w:rPr>
        <w:t xml:space="preserve">the </w:t>
      </w:r>
      <w:r w:rsidRPr="00F60264">
        <w:rPr>
          <w:rFonts w:cs="Times New Roman"/>
          <w:bCs/>
          <w:szCs w:val="24"/>
        </w:rPr>
        <w:t xml:space="preserve">overall impact of environmental management on the performance of the industries is still </w:t>
      </w:r>
      <w:r w:rsidR="001E0E42">
        <w:rPr>
          <w:rFonts w:cs="Times New Roman"/>
          <w:bCs/>
          <w:szCs w:val="24"/>
        </w:rPr>
        <w:t>a</w:t>
      </w:r>
      <w:r w:rsidRPr="00F60264">
        <w:rPr>
          <w:rFonts w:cs="Times New Roman"/>
          <w:bCs/>
          <w:szCs w:val="24"/>
        </w:rPr>
        <w:t xml:space="preserve"> limitation in past studies which can be addressed in future studies.</w:t>
      </w:r>
    </w:p>
    <w:p w14:paraId="105CF251" w14:textId="25A8FF86" w:rsidR="00D92087" w:rsidRPr="007875FA" w:rsidRDefault="00E425BF" w:rsidP="007875FA">
      <w:pPr>
        <w:pStyle w:val="ListParagraph"/>
        <w:numPr>
          <w:ilvl w:val="0"/>
          <w:numId w:val="10"/>
        </w:numPr>
        <w:spacing w:line="360" w:lineRule="auto"/>
        <w:jc w:val="both"/>
        <w:rPr>
          <w:rFonts w:cs="Times New Roman"/>
          <w:bCs/>
          <w:szCs w:val="24"/>
        </w:rPr>
      </w:pPr>
      <w:r>
        <w:rPr>
          <w:rFonts w:cs="Times New Roman"/>
          <w:bCs/>
          <w:szCs w:val="24"/>
        </w:rPr>
        <w:t xml:space="preserve">Decision making plays an important role in </w:t>
      </w:r>
      <w:r w:rsidR="001E0E42">
        <w:rPr>
          <w:rFonts w:cs="Times New Roman"/>
          <w:bCs/>
          <w:szCs w:val="24"/>
        </w:rPr>
        <w:t xml:space="preserve">the </w:t>
      </w:r>
      <w:r>
        <w:rPr>
          <w:rFonts w:cs="Times New Roman"/>
          <w:bCs/>
          <w:szCs w:val="24"/>
        </w:rPr>
        <w:t>development of future strategies related to technology. In literature</w:t>
      </w:r>
      <w:r w:rsidR="00E55F8B">
        <w:rPr>
          <w:rFonts w:cs="Times New Roman"/>
          <w:bCs/>
          <w:szCs w:val="24"/>
        </w:rPr>
        <w:t>,</w:t>
      </w:r>
      <w:r>
        <w:rPr>
          <w:rFonts w:cs="Times New Roman"/>
          <w:bCs/>
          <w:szCs w:val="24"/>
        </w:rPr>
        <w:t xml:space="preserve"> </w:t>
      </w:r>
      <w:r w:rsidR="00E55F8B">
        <w:rPr>
          <w:rFonts w:cs="Times New Roman"/>
          <w:bCs/>
          <w:szCs w:val="24"/>
        </w:rPr>
        <w:t xml:space="preserve">the </w:t>
      </w:r>
      <w:r>
        <w:rPr>
          <w:rFonts w:cs="Times New Roman"/>
          <w:bCs/>
          <w:szCs w:val="24"/>
        </w:rPr>
        <w:t xml:space="preserve">role and application of machine learning, artificial intelligence, deep learning and big data analytics for decision making </w:t>
      </w:r>
      <w:r w:rsidR="001E0E42">
        <w:rPr>
          <w:rFonts w:cs="Times New Roman"/>
          <w:bCs/>
          <w:szCs w:val="24"/>
        </w:rPr>
        <w:t>are</w:t>
      </w:r>
      <w:r>
        <w:rPr>
          <w:rFonts w:cs="Times New Roman"/>
          <w:bCs/>
          <w:szCs w:val="24"/>
        </w:rPr>
        <w:t xml:space="preserve"> discussed but these studies are more theoretical rather than actual implementation. Implementation of these techniques in SM can be an emerging research area for decision making as it can handles and analyse </w:t>
      </w:r>
      <w:r w:rsidR="001E0E42">
        <w:rPr>
          <w:rFonts w:cs="Times New Roman"/>
          <w:bCs/>
          <w:szCs w:val="24"/>
        </w:rPr>
        <w:t xml:space="preserve">a </w:t>
      </w:r>
      <w:r>
        <w:rPr>
          <w:rFonts w:cs="Times New Roman"/>
          <w:bCs/>
          <w:szCs w:val="24"/>
        </w:rPr>
        <w:t>high volume of data. Most</w:t>
      </w:r>
      <w:r w:rsidR="00E55F8B">
        <w:rPr>
          <w:rFonts w:cs="Times New Roman"/>
          <w:bCs/>
          <w:szCs w:val="24"/>
        </w:rPr>
        <w:t xml:space="preserve"> of the</w:t>
      </w:r>
      <w:r>
        <w:rPr>
          <w:rFonts w:cs="Times New Roman"/>
          <w:bCs/>
          <w:szCs w:val="24"/>
        </w:rPr>
        <w:t xml:space="preserve"> studies have used MCDM approaches for prioritization purposes but </w:t>
      </w:r>
      <w:r w:rsidR="001E0E42">
        <w:rPr>
          <w:rFonts w:cs="Times New Roman"/>
          <w:bCs/>
          <w:szCs w:val="24"/>
        </w:rPr>
        <w:t xml:space="preserve">the </w:t>
      </w:r>
      <w:r>
        <w:rPr>
          <w:rFonts w:cs="Times New Roman"/>
          <w:bCs/>
          <w:szCs w:val="24"/>
        </w:rPr>
        <w:t xml:space="preserve">use of sensitivity analysis is limited in these </w:t>
      </w:r>
      <w:r>
        <w:rPr>
          <w:rFonts w:cs="Times New Roman"/>
          <w:bCs/>
          <w:szCs w:val="24"/>
        </w:rPr>
        <w:lastRenderedPageBreak/>
        <w:t>studies</w:t>
      </w:r>
      <w:r w:rsidR="00632E6A">
        <w:rPr>
          <w:rFonts w:cs="Times New Roman"/>
          <w:bCs/>
          <w:szCs w:val="24"/>
        </w:rPr>
        <w:t xml:space="preserve">. Sensitivity analysis helps to analyse the reliability of results. In future studies hybrid MCDM approaches in uncertainty, with sensitivity analysis can be done which will provide </w:t>
      </w:r>
      <w:r w:rsidR="001E0E42">
        <w:rPr>
          <w:rFonts w:cs="Times New Roman"/>
          <w:bCs/>
          <w:szCs w:val="24"/>
        </w:rPr>
        <w:t xml:space="preserve">a </w:t>
      </w:r>
      <w:r w:rsidR="00632E6A">
        <w:rPr>
          <w:rFonts w:cs="Times New Roman"/>
          <w:bCs/>
          <w:szCs w:val="24"/>
        </w:rPr>
        <w:t xml:space="preserve">more robust implementation framework for industries. </w:t>
      </w:r>
      <w:r>
        <w:rPr>
          <w:rFonts w:cs="Times New Roman"/>
          <w:bCs/>
          <w:szCs w:val="24"/>
        </w:rPr>
        <w:t xml:space="preserve"> </w:t>
      </w:r>
    </w:p>
    <w:p w14:paraId="4918A6DB" w14:textId="78066091" w:rsidR="00CD1D04" w:rsidRDefault="007A7F16" w:rsidP="00AE4A1A">
      <w:pPr>
        <w:spacing w:line="360" w:lineRule="auto"/>
        <w:jc w:val="both"/>
        <w:rPr>
          <w:b/>
          <w:bCs/>
        </w:rPr>
      </w:pPr>
      <w:r>
        <w:rPr>
          <w:b/>
          <w:bCs/>
        </w:rPr>
        <w:t>7</w:t>
      </w:r>
      <w:r w:rsidR="001A1193" w:rsidRPr="00F60264">
        <w:rPr>
          <w:b/>
          <w:bCs/>
        </w:rPr>
        <w:t>.</w:t>
      </w:r>
      <w:r>
        <w:rPr>
          <w:b/>
          <w:bCs/>
        </w:rPr>
        <w:t>2.</w:t>
      </w:r>
      <w:r w:rsidR="001A1193" w:rsidRPr="00F60264">
        <w:rPr>
          <w:b/>
          <w:bCs/>
        </w:rPr>
        <w:t xml:space="preserve"> </w:t>
      </w:r>
      <w:r w:rsidR="00532E89" w:rsidRPr="00F60264">
        <w:rPr>
          <w:b/>
          <w:bCs/>
        </w:rPr>
        <w:t>Implications for policymakers</w:t>
      </w:r>
      <w:r w:rsidR="00F33586">
        <w:rPr>
          <w:b/>
          <w:bCs/>
        </w:rPr>
        <w:t xml:space="preserve"> and practitioners </w:t>
      </w:r>
    </w:p>
    <w:p w14:paraId="27529E77" w14:textId="096E050B" w:rsidR="005312B3" w:rsidRDefault="00CD1D04" w:rsidP="00AE4A1A">
      <w:pPr>
        <w:spacing w:line="360" w:lineRule="auto"/>
        <w:jc w:val="both"/>
        <w:rPr>
          <w:bCs/>
        </w:rPr>
      </w:pPr>
      <w:r>
        <w:t xml:space="preserve">The findings of our study and proposed in the form of </w:t>
      </w:r>
      <w:r w:rsidR="001E0E42">
        <w:t xml:space="preserve">a </w:t>
      </w:r>
      <w:r>
        <w:t>framework will be helpful for the practitioners and managers in the field of Industry 4.0 and SM. In this study</w:t>
      </w:r>
      <w:r w:rsidR="001E0E42">
        <w:t>,</w:t>
      </w:r>
      <w:r>
        <w:t xml:space="preserve"> we have identified that industries are moving towards the adoption of Industry 4.0 technologies in which there is </w:t>
      </w:r>
      <w:r w:rsidR="001E0E42">
        <w:t xml:space="preserve">a </w:t>
      </w:r>
      <w:r>
        <w:t>need to address sustainability challenges. The critical challenges and drivers identified in our study will be helpful to develop a</w:t>
      </w:r>
      <w:r w:rsidR="001E0E42">
        <w:t>n</w:t>
      </w:r>
      <w:r>
        <w:t xml:space="preserve"> implementation framework for Industry 4.0 environment. </w:t>
      </w:r>
      <w:r w:rsidR="00A0161A">
        <w:t>There is</w:t>
      </w:r>
      <w:r>
        <w:t xml:space="preserve"> </w:t>
      </w:r>
      <w:r w:rsidR="001E0E42">
        <w:t xml:space="preserve">a </w:t>
      </w:r>
      <w:r>
        <w:t xml:space="preserve">need to acknowledge the role of Industry 4.0 technologies to achieve sustainability. It is also found that in Industry 4.0 large amount of data is generated which can be </w:t>
      </w:r>
      <w:proofErr w:type="spellStart"/>
      <w:r>
        <w:t>analyze</w:t>
      </w:r>
      <w:r w:rsidR="001E0E42">
        <w:t>d</w:t>
      </w:r>
      <w:proofErr w:type="spellEnd"/>
      <w:r>
        <w:t xml:space="preserve"> and refined with the help of machine learning and deep learning algorithms which will be helpful for future decision making. Industry 4.0 technologies and sustainability have better results in process optimization, life cycle and reducing environmental impacts. With both Industry 4.0 technologies and SM approaches practitioners can have better control over the manufacturing activities and agility in processes. Also, real</w:t>
      </w:r>
      <w:r w:rsidR="001E0E42">
        <w:t>-</w:t>
      </w:r>
      <w:r>
        <w:t xml:space="preserve">time decision making, lower carbon emissions and better resource utilization will help the industries to make more competitive in </w:t>
      </w:r>
      <w:r w:rsidR="001E0E42">
        <w:t xml:space="preserve">the </w:t>
      </w:r>
      <w:r>
        <w:t xml:space="preserve">global market. The framework of our study explains that how the SM problems can be addressed in </w:t>
      </w:r>
      <w:r w:rsidR="001E0E42">
        <w:t xml:space="preserve">the </w:t>
      </w:r>
      <w:r>
        <w:t xml:space="preserve">present manufacturing scenario. </w:t>
      </w:r>
      <w:r w:rsidR="005312B3" w:rsidRPr="00F60264">
        <w:rPr>
          <w:bCs/>
        </w:rPr>
        <w:t xml:space="preserve">Considering the high investment costs in </w:t>
      </w:r>
      <w:r w:rsidR="004C12B9">
        <w:rPr>
          <w:bCs/>
        </w:rPr>
        <w:t>SM</w:t>
      </w:r>
      <w:r w:rsidR="005312B3" w:rsidRPr="00F60264">
        <w:rPr>
          <w:bCs/>
        </w:rPr>
        <w:t xml:space="preserve"> practices and its integration with Industry 4.0 key technologies government and policymakers are expected </w:t>
      </w:r>
      <w:r w:rsidR="001E0E42">
        <w:rPr>
          <w:bCs/>
        </w:rPr>
        <w:t>to subsidize</w:t>
      </w:r>
      <w:r w:rsidR="005312B3" w:rsidRPr="00F60264">
        <w:rPr>
          <w:bCs/>
        </w:rPr>
        <w:t xml:space="preserve"> the investments in these key technologies which will help to enhance the </w:t>
      </w:r>
      <w:r w:rsidR="004C12B9">
        <w:rPr>
          <w:bCs/>
        </w:rPr>
        <w:t>SM</w:t>
      </w:r>
      <w:r w:rsidR="005312B3" w:rsidRPr="00F60264">
        <w:rPr>
          <w:bCs/>
        </w:rPr>
        <w:t xml:space="preserve"> practices. There is </w:t>
      </w:r>
      <w:r w:rsidR="001E0E42">
        <w:rPr>
          <w:bCs/>
        </w:rPr>
        <w:t xml:space="preserve">a </w:t>
      </w:r>
      <w:r w:rsidR="005312B3" w:rsidRPr="00F60264">
        <w:rPr>
          <w:bCs/>
        </w:rPr>
        <w:t>major gap in education and sources in emerging economies. The lack of skilled labour or trained labour which can work even with new technologies is still limited</w:t>
      </w:r>
      <w:r w:rsidR="004C12B9">
        <w:rPr>
          <w:bCs/>
        </w:rPr>
        <w:t xml:space="preserve">. </w:t>
      </w:r>
      <w:r w:rsidR="001E0E42">
        <w:rPr>
          <w:bCs/>
        </w:rPr>
        <w:t>C</w:t>
      </w:r>
      <w:r w:rsidR="000821B4">
        <w:rPr>
          <w:bCs/>
        </w:rPr>
        <w:t xml:space="preserve">apacity building, investment </w:t>
      </w:r>
      <w:r w:rsidR="001E0E42">
        <w:rPr>
          <w:bCs/>
        </w:rPr>
        <w:t>i</w:t>
      </w:r>
      <w:r w:rsidR="000821B4">
        <w:rPr>
          <w:bCs/>
        </w:rPr>
        <w:t>n human capital</w:t>
      </w:r>
      <w:r w:rsidR="004C12B9">
        <w:rPr>
          <w:bCs/>
        </w:rPr>
        <w:t xml:space="preserve"> and environment awareness programs</w:t>
      </w:r>
      <w:r w:rsidR="005312B3" w:rsidRPr="00F60264">
        <w:rPr>
          <w:bCs/>
        </w:rPr>
        <w:t xml:space="preserve"> can play important role in the development of </w:t>
      </w:r>
      <w:r w:rsidR="004C12B9">
        <w:rPr>
          <w:bCs/>
        </w:rPr>
        <w:t>SM</w:t>
      </w:r>
      <w:r w:rsidR="005312B3" w:rsidRPr="00F60264">
        <w:rPr>
          <w:bCs/>
        </w:rPr>
        <w:t>. Fa</w:t>
      </w:r>
      <w:r w:rsidR="004C12B9">
        <w:rPr>
          <w:bCs/>
        </w:rPr>
        <w:t>culties or researchers having</w:t>
      </w:r>
      <w:r w:rsidR="005312B3" w:rsidRPr="00F60264">
        <w:rPr>
          <w:bCs/>
        </w:rPr>
        <w:t xml:space="preserve"> expertise in the </w:t>
      </w:r>
      <w:r w:rsidR="004C12B9">
        <w:rPr>
          <w:bCs/>
        </w:rPr>
        <w:t>SM</w:t>
      </w:r>
      <w:r w:rsidR="005312B3" w:rsidRPr="00F60264">
        <w:rPr>
          <w:bCs/>
        </w:rPr>
        <w:t xml:space="preserve"> area can help future engineers by offering the courses which will help in the smooth implementation of the </w:t>
      </w:r>
      <w:r w:rsidR="004C12B9">
        <w:rPr>
          <w:bCs/>
        </w:rPr>
        <w:t>SM</w:t>
      </w:r>
      <w:r w:rsidR="005312B3" w:rsidRPr="00F60264">
        <w:rPr>
          <w:bCs/>
        </w:rPr>
        <w:t xml:space="preserve"> practices in the industries in future. Also, the workers will have </w:t>
      </w:r>
      <w:r w:rsidR="000821B4">
        <w:rPr>
          <w:bCs/>
        </w:rPr>
        <w:t>in</w:t>
      </w:r>
      <w:r w:rsidR="000821B4" w:rsidRPr="00F60264">
        <w:rPr>
          <w:bCs/>
        </w:rPr>
        <w:t xml:space="preserve"> </w:t>
      </w:r>
      <w:r w:rsidR="005312B3" w:rsidRPr="00F60264">
        <w:rPr>
          <w:bCs/>
        </w:rPr>
        <w:t xml:space="preserve">better understanding of process and product design, manufacturing and materials processing with the influence of life cycle stages. These approaches will help in the incorporation of economic, policy and social issues in the manufacturing and design processes in industries. Industries are required to assist and provide training programs </w:t>
      </w:r>
      <w:r w:rsidR="001E0E42">
        <w:rPr>
          <w:bCs/>
        </w:rPr>
        <w:t>that</w:t>
      </w:r>
      <w:r w:rsidR="005312B3" w:rsidRPr="00F60264">
        <w:rPr>
          <w:bCs/>
        </w:rPr>
        <w:t xml:space="preserve"> will help workers to understand the role of sustainability in new technologies. This will help </w:t>
      </w:r>
      <w:r w:rsidR="000821B4">
        <w:rPr>
          <w:bCs/>
        </w:rPr>
        <w:t>in</w:t>
      </w:r>
      <w:r w:rsidR="000821B4" w:rsidRPr="00F60264">
        <w:rPr>
          <w:bCs/>
        </w:rPr>
        <w:t xml:space="preserve"> </w:t>
      </w:r>
      <w:r w:rsidR="005312B3" w:rsidRPr="00F60264">
        <w:rPr>
          <w:bCs/>
        </w:rPr>
        <w:t>enhanc</w:t>
      </w:r>
      <w:r w:rsidR="000821B4">
        <w:rPr>
          <w:bCs/>
        </w:rPr>
        <w:t>ing</w:t>
      </w:r>
      <w:r w:rsidR="005312B3" w:rsidRPr="00F60264">
        <w:rPr>
          <w:bCs/>
        </w:rPr>
        <w:t xml:space="preserve"> sustainability </w:t>
      </w:r>
      <w:r w:rsidR="005312B3" w:rsidRPr="00F60264">
        <w:rPr>
          <w:bCs/>
        </w:rPr>
        <w:lastRenderedPageBreak/>
        <w:t xml:space="preserve">in the industry </w:t>
      </w:r>
      <w:r w:rsidR="000821B4">
        <w:rPr>
          <w:bCs/>
        </w:rPr>
        <w:t>by</w:t>
      </w:r>
      <w:r w:rsidR="000821B4" w:rsidRPr="00F60264">
        <w:rPr>
          <w:bCs/>
        </w:rPr>
        <w:t xml:space="preserve"> adopti</w:t>
      </w:r>
      <w:r w:rsidR="000821B4">
        <w:rPr>
          <w:bCs/>
        </w:rPr>
        <w:t>ng</w:t>
      </w:r>
      <w:r w:rsidR="000821B4" w:rsidRPr="00F60264">
        <w:rPr>
          <w:bCs/>
        </w:rPr>
        <w:t xml:space="preserve"> </w:t>
      </w:r>
      <w:r w:rsidR="005312B3" w:rsidRPr="00F60264">
        <w:rPr>
          <w:bCs/>
        </w:rPr>
        <w:t>new technologies. It is therefore implied that policymakers should plan to connect the people from rural area and work with technology and government</w:t>
      </w:r>
      <w:r w:rsidR="00FC5CEA" w:rsidRPr="00F60264">
        <w:rPr>
          <w:bCs/>
        </w:rPr>
        <w:t xml:space="preserve"> for promoting sustainability practices in </w:t>
      </w:r>
      <w:r w:rsidR="001E0E42">
        <w:rPr>
          <w:bCs/>
        </w:rPr>
        <w:t xml:space="preserve">the </w:t>
      </w:r>
      <w:r w:rsidR="00FC5CEA" w:rsidRPr="00F60264">
        <w:rPr>
          <w:bCs/>
        </w:rPr>
        <w:t xml:space="preserve">manufacturing area. There is </w:t>
      </w:r>
      <w:r w:rsidR="001E0E42">
        <w:rPr>
          <w:bCs/>
        </w:rPr>
        <w:t xml:space="preserve">a </w:t>
      </w:r>
      <w:r w:rsidR="00FC5CEA" w:rsidRPr="00F60264">
        <w:rPr>
          <w:bCs/>
        </w:rPr>
        <w:t xml:space="preserve">need to provide advanced and extensive education to the workers in the emerging economies which will help to enhance </w:t>
      </w:r>
      <w:r w:rsidR="001E0E42">
        <w:rPr>
          <w:bCs/>
        </w:rPr>
        <w:t>SM</w:t>
      </w:r>
      <w:r w:rsidR="00FC5CEA" w:rsidRPr="00F60264">
        <w:rPr>
          <w:bCs/>
        </w:rPr>
        <w:t xml:space="preserve"> practices in future. </w:t>
      </w:r>
      <w:r w:rsidR="005312B3" w:rsidRPr="00F60264">
        <w:rPr>
          <w:bCs/>
        </w:rPr>
        <w:t xml:space="preserve"> </w:t>
      </w:r>
    </w:p>
    <w:p w14:paraId="2582ADD2" w14:textId="77777777" w:rsidR="00AC5611" w:rsidRPr="00A0161A" w:rsidRDefault="00AC5611" w:rsidP="00AE4A1A">
      <w:pPr>
        <w:spacing w:line="360" w:lineRule="auto"/>
        <w:jc w:val="both"/>
      </w:pPr>
    </w:p>
    <w:p w14:paraId="2795FBD2" w14:textId="5CC42214" w:rsidR="00532E89" w:rsidRPr="00F60264" w:rsidRDefault="007A7F16" w:rsidP="00AE4A1A">
      <w:pPr>
        <w:spacing w:line="360" w:lineRule="auto"/>
        <w:jc w:val="both"/>
        <w:rPr>
          <w:b/>
          <w:bCs/>
        </w:rPr>
      </w:pPr>
      <w:r>
        <w:rPr>
          <w:b/>
          <w:bCs/>
        </w:rPr>
        <w:t>7.3</w:t>
      </w:r>
      <w:r w:rsidR="001A1193" w:rsidRPr="00F60264">
        <w:rPr>
          <w:b/>
          <w:bCs/>
        </w:rPr>
        <w:t xml:space="preserve">. </w:t>
      </w:r>
      <w:r w:rsidR="002921AD" w:rsidRPr="00F60264">
        <w:rPr>
          <w:b/>
          <w:bCs/>
        </w:rPr>
        <w:t>Theoretical</w:t>
      </w:r>
      <w:r w:rsidR="00FC5CEA" w:rsidRPr="00F60264">
        <w:rPr>
          <w:b/>
          <w:bCs/>
        </w:rPr>
        <w:t xml:space="preserve"> </w:t>
      </w:r>
      <w:r w:rsidR="00532E89" w:rsidRPr="00F60264">
        <w:rPr>
          <w:b/>
          <w:bCs/>
        </w:rPr>
        <w:t xml:space="preserve">contributions </w:t>
      </w:r>
    </w:p>
    <w:p w14:paraId="3191DE4D" w14:textId="46D65107" w:rsidR="00A0161A" w:rsidRPr="000E189B" w:rsidRDefault="00A0161A" w:rsidP="00AE4A1A">
      <w:pPr>
        <w:spacing w:line="360" w:lineRule="auto"/>
        <w:jc w:val="both"/>
        <w:rPr>
          <w:bCs/>
          <w:color w:val="000000" w:themeColor="text1"/>
        </w:rPr>
      </w:pPr>
      <w:r w:rsidRPr="000E189B">
        <w:rPr>
          <w:bCs/>
          <w:color w:val="000000" w:themeColor="text1"/>
        </w:rPr>
        <w:t xml:space="preserve">The literature review conducted in this study reveals that previously published studies were more focused on the basic concepts of SM and explored a limited research </w:t>
      </w:r>
      <w:r w:rsidR="00AB47C4">
        <w:rPr>
          <w:bCs/>
          <w:color w:val="000000" w:themeColor="text1"/>
        </w:rPr>
        <w:t>area</w:t>
      </w:r>
      <w:r w:rsidRPr="000E189B">
        <w:rPr>
          <w:bCs/>
          <w:color w:val="000000" w:themeColor="text1"/>
        </w:rPr>
        <w:t xml:space="preserve"> </w:t>
      </w:r>
      <w:proofErr w:type="gramStart"/>
      <w:r w:rsidRPr="000E189B">
        <w:rPr>
          <w:bCs/>
          <w:color w:val="000000" w:themeColor="text1"/>
        </w:rPr>
        <w:t>The</w:t>
      </w:r>
      <w:proofErr w:type="gramEnd"/>
      <w:r w:rsidRPr="000E189B">
        <w:rPr>
          <w:bCs/>
          <w:color w:val="000000" w:themeColor="text1"/>
        </w:rPr>
        <w:t xml:space="preserve"> scarcity of literature review in different research themes of SM was identified. Hence, this study makes a significant contribution to the literature in the form of comprehensive and bibliometric review. We have also proposed a framework for SM in </w:t>
      </w:r>
      <w:r w:rsidR="001E0E42">
        <w:rPr>
          <w:bCs/>
          <w:color w:val="000000" w:themeColor="text1"/>
        </w:rPr>
        <w:t xml:space="preserve">the </w:t>
      </w:r>
      <w:r w:rsidRPr="000E189B">
        <w:rPr>
          <w:bCs/>
          <w:color w:val="000000" w:themeColor="text1"/>
        </w:rPr>
        <w:t xml:space="preserve">present scenario by considering the different issues in SM. </w:t>
      </w:r>
      <w:r w:rsidR="001E0E42">
        <w:rPr>
          <w:bCs/>
          <w:color w:val="000000" w:themeColor="text1"/>
        </w:rPr>
        <w:t>F</w:t>
      </w:r>
      <w:r w:rsidRPr="000E189B">
        <w:rPr>
          <w:bCs/>
          <w:color w:val="000000" w:themeColor="text1"/>
        </w:rPr>
        <w:t xml:space="preserve">uture research studies may investigate the impact of SM practices on Industry 4.0 development on process and product level. The findings of our review in the form of </w:t>
      </w:r>
      <w:r w:rsidR="001E0E42">
        <w:rPr>
          <w:bCs/>
          <w:color w:val="000000" w:themeColor="text1"/>
        </w:rPr>
        <w:t xml:space="preserve">a </w:t>
      </w:r>
      <w:r w:rsidRPr="000E189B">
        <w:rPr>
          <w:bCs/>
          <w:color w:val="000000" w:themeColor="text1"/>
        </w:rPr>
        <w:t xml:space="preserve">framework are the initial effort to contribute theory for SM in Industry 4.0. The </w:t>
      </w:r>
      <w:r w:rsidR="000E189B" w:rsidRPr="000E189B">
        <w:rPr>
          <w:bCs/>
          <w:color w:val="000000" w:themeColor="text1"/>
        </w:rPr>
        <w:t xml:space="preserve">proposed framework can </w:t>
      </w:r>
      <w:r w:rsidR="000821B4">
        <w:rPr>
          <w:bCs/>
          <w:color w:val="000000" w:themeColor="text1"/>
        </w:rPr>
        <w:t xml:space="preserve">further </w:t>
      </w:r>
      <w:r w:rsidR="000E189B" w:rsidRPr="000E189B">
        <w:rPr>
          <w:bCs/>
          <w:color w:val="000000" w:themeColor="text1"/>
        </w:rPr>
        <w:t xml:space="preserve">be used </w:t>
      </w:r>
      <w:r w:rsidR="000821B4">
        <w:rPr>
          <w:bCs/>
          <w:color w:val="000000" w:themeColor="text1"/>
        </w:rPr>
        <w:t>for conducting empirical studies in future</w:t>
      </w:r>
      <w:r w:rsidR="000E189B" w:rsidRPr="000E189B">
        <w:rPr>
          <w:bCs/>
          <w:color w:val="000000" w:themeColor="text1"/>
        </w:rPr>
        <w:t xml:space="preserve">. This will also help to address the process planning and scheduling issues related to manufacturing in industries. </w:t>
      </w:r>
    </w:p>
    <w:p w14:paraId="565C68A2" w14:textId="77777777" w:rsidR="00A0161A" w:rsidRDefault="00A0161A" w:rsidP="00AE4A1A">
      <w:pPr>
        <w:spacing w:line="360" w:lineRule="auto"/>
        <w:jc w:val="both"/>
        <w:rPr>
          <w:bCs/>
          <w:color w:val="FF0000"/>
        </w:rPr>
      </w:pPr>
    </w:p>
    <w:p w14:paraId="1FF5FCDB" w14:textId="43B7EC8C" w:rsidR="002C05E2" w:rsidRPr="00F60264" w:rsidRDefault="007A7F16" w:rsidP="00F60264">
      <w:pPr>
        <w:spacing w:line="360" w:lineRule="auto"/>
        <w:jc w:val="both"/>
        <w:rPr>
          <w:b/>
          <w:bCs/>
        </w:rPr>
      </w:pPr>
      <w:r>
        <w:rPr>
          <w:b/>
          <w:bCs/>
        </w:rPr>
        <w:t>8</w:t>
      </w:r>
      <w:r w:rsidR="001A1193" w:rsidRPr="00F60264">
        <w:rPr>
          <w:b/>
          <w:bCs/>
        </w:rPr>
        <w:t xml:space="preserve">. </w:t>
      </w:r>
      <w:r w:rsidR="002C05E2" w:rsidRPr="00F60264">
        <w:rPr>
          <w:b/>
          <w:bCs/>
        </w:rPr>
        <w:t>Conclusions</w:t>
      </w:r>
      <w:r w:rsidR="002C05E2" w:rsidRPr="00F60264">
        <w:t xml:space="preserve"> </w:t>
      </w:r>
    </w:p>
    <w:p w14:paraId="3AF2209F" w14:textId="5016A7E7" w:rsidR="000D5CA5" w:rsidRPr="00F60264" w:rsidRDefault="002C05E2" w:rsidP="00AE4A1A">
      <w:pPr>
        <w:spacing w:line="360" w:lineRule="auto"/>
        <w:jc w:val="both"/>
      </w:pPr>
      <w:r w:rsidRPr="00F60264">
        <w:t xml:space="preserve">The strict policies related to environmental protection have constrained the manufacturing industries of developing nations to adopt </w:t>
      </w:r>
      <w:r w:rsidR="00820A8C">
        <w:t>SM</w:t>
      </w:r>
      <w:r w:rsidRPr="00F60264">
        <w:t xml:space="preserve"> practices </w:t>
      </w:r>
      <w:r w:rsidR="001E0E42">
        <w:t>that</w:t>
      </w:r>
      <w:r w:rsidRPr="00F60264">
        <w:t xml:space="preserve"> focus on minimizing the negative impact of manufacturing on </w:t>
      </w:r>
      <w:r w:rsidR="001E0E42">
        <w:t xml:space="preserve">the </w:t>
      </w:r>
      <w:r w:rsidRPr="00F60264">
        <w:t xml:space="preserve">environment and consideration of all three sustainability aspects </w:t>
      </w:r>
      <w:proofErr w:type="gramStart"/>
      <w:r w:rsidRPr="00F60264">
        <w:t>i.e.</w:t>
      </w:r>
      <w:proofErr w:type="gramEnd"/>
      <w:r w:rsidRPr="00F60264">
        <w:t xml:space="preserve"> economic, social and environmental. Industries of developing nations need to consider social and environmental aspects of sustainability with the economic aspect for the smooth implementation of SM practices. The present study discussed the roadmap for </w:t>
      </w:r>
      <w:r w:rsidR="00820A8C">
        <w:t>SM</w:t>
      </w:r>
      <w:r w:rsidRPr="00F60264">
        <w:t>. The studies which have been conduc</w:t>
      </w:r>
      <w:r w:rsidR="00C2303B">
        <w:t xml:space="preserve">ted in </w:t>
      </w:r>
      <w:r w:rsidR="001E0E42">
        <w:t xml:space="preserve">the </w:t>
      </w:r>
      <w:r w:rsidR="00C2303B">
        <w:t>SM area from January 1999</w:t>
      </w:r>
      <w:r w:rsidR="00FB2ED2" w:rsidRPr="00F60264">
        <w:t>-July</w:t>
      </w:r>
      <w:r w:rsidRPr="00F60264">
        <w:t xml:space="preserve"> 2020 </w:t>
      </w:r>
      <w:r w:rsidR="001246D1" w:rsidRPr="00F60264">
        <w:t>are</w:t>
      </w:r>
      <w:r w:rsidRPr="00F60264">
        <w:t xml:space="preserve"> discu</w:t>
      </w:r>
      <w:r w:rsidR="00FB2ED2" w:rsidRPr="00F60264">
        <w:t xml:space="preserve">ssed by considering </w:t>
      </w:r>
      <w:r w:rsidR="001E0E42">
        <w:t xml:space="preserve">the </w:t>
      </w:r>
      <w:r w:rsidR="00FB2ED2" w:rsidRPr="00F60264">
        <w:t>Scopus database</w:t>
      </w:r>
      <w:r w:rsidRPr="00F60264">
        <w:t>. This study also discussed that how the SM concept is growing in developing and developed nations over the years through the systematic literature review. Further, sustainable manufacturing processes in the manufacturing industries are discussed. In the study</w:t>
      </w:r>
      <w:r w:rsidR="001E0E42">
        <w:t>,</w:t>
      </w:r>
      <w:r w:rsidRPr="00F60264">
        <w:t xml:space="preserve"> the articles are categorized </w:t>
      </w:r>
      <w:r w:rsidR="001E0E42">
        <w:t>based on</w:t>
      </w:r>
      <w:r w:rsidRPr="00F60264">
        <w:t xml:space="preserve"> year,</w:t>
      </w:r>
      <w:r w:rsidR="00AB47C4">
        <w:t xml:space="preserve"> authors,</w:t>
      </w:r>
      <w:r w:rsidRPr="00F60264">
        <w:t xml:space="preserve"> institute</w:t>
      </w:r>
      <w:r w:rsidR="00AB47C4">
        <w:t>s</w:t>
      </w:r>
      <w:r w:rsidRPr="00F60264">
        <w:t>,</w:t>
      </w:r>
      <w:r w:rsidR="00AB47C4">
        <w:t xml:space="preserve"> countries,</w:t>
      </w:r>
      <w:r w:rsidRPr="00F60264">
        <w:t xml:space="preserve"> top</w:t>
      </w:r>
      <w:r w:rsidR="001E0E42">
        <w:t>-</w:t>
      </w:r>
      <w:r w:rsidRPr="00F60264">
        <w:t xml:space="preserve">cited articles, top keywords. </w:t>
      </w:r>
      <w:r w:rsidR="00FB2ED2" w:rsidRPr="00F60264">
        <w:t>Further</w:t>
      </w:r>
      <w:r w:rsidR="001E0E42">
        <w:t>,</w:t>
      </w:r>
      <w:r w:rsidR="00FB2ED2" w:rsidRPr="00F60264">
        <w:t xml:space="preserve"> we have done the content analysis </w:t>
      </w:r>
      <w:r w:rsidR="001E0E42">
        <w:t>based on</w:t>
      </w:r>
      <w:r w:rsidR="00FB2ED2" w:rsidRPr="00F60264">
        <w:t xml:space="preserve"> </w:t>
      </w:r>
      <w:r w:rsidR="00AB47C4">
        <w:t>c</w:t>
      </w:r>
      <w:r w:rsidR="00FB2ED2" w:rsidRPr="00F60264">
        <w:t>luster</w:t>
      </w:r>
      <w:r w:rsidR="00AB47C4">
        <w:t xml:space="preserve"> analysis</w:t>
      </w:r>
      <w:r w:rsidR="00FB2ED2" w:rsidRPr="00F60264">
        <w:t xml:space="preserve">. </w:t>
      </w:r>
      <w:r w:rsidR="001E0E42">
        <w:t>A t</w:t>
      </w:r>
      <w:r w:rsidR="00FB2ED2" w:rsidRPr="00F60264">
        <w:t>otal of s</w:t>
      </w:r>
      <w:r w:rsidR="00AB47C4">
        <w:t>ix</w:t>
      </w:r>
      <w:r w:rsidR="00FB2ED2" w:rsidRPr="00F60264">
        <w:t xml:space="preserve"> </w:t>
      </w:r>
      <w:r w:rsidR="00FB2ED2" w:rsidRPr="00F60264">
        <w:lastRenderedPageBreak/>
        <w:t xml:space="preserve">major keywords clusters are found in which research progress and future research opportunities are discussed. </w:t>
      </w:r>
      <w:r w:rsidR="000D5CA5">
        <w:t>The study reveals that there are many opportunities for Sustainable manufacturing in Industry 4.0.  In this study</w:t>
      </w:r>
      <w:r w:rsidR="001E0E42">
        <w:t>,</w:t>
      </w:r>
      <w:r w:rsidR="000D5CA5">
        <w:t xml:space="preserve"> we have considered the Scopus database for article extraction. In future studies other databases </w:t>
      </w:r>
      <w:r w:rsidR="007E061F">
        <w:t>i.e.,</w:t>
      </w:r>
      <w:r w:rsidR="000D5CA5">
        <w:t xml:space="preserve"> Web of science can be considered for article extraction with some other tools like Gephi and </w:t>
      </w:r>
      <w:proofErr w:type="spellStart"/>
      <w:r w:rsidR="000D5CA5">
        <w:t>BibExcel</w:t>
      </w:r>
      <w:proofErr w:type="spellEnd"/>
      <w:r w:rsidR="000D5CA5">
        <w:t xml:space="preserve">. The proposed framework presented </w:t>
      </w:r>
      <w:r w:rsidR="001E0E42">
        <w:t>at</w:t>
      </w:r>
      <w:r w:rsidR="000D5CA5">
        <w:t xml:space="preserve"> the end of </w:t>
      </w:r>
      <w:r w:rsidR="001E0E42">
        <w:t xml:space="preserve">the </w:t>
      </w:r>
      <w:r w:rsidR="000D5CA5">
        <w:t xml:space="preserve">study is not empirically tested which can be addressed in future studies by conducting </w:t>
      </w:r>
      <w:r w:rsidR="007E061F">
        <w:t>survey-based</w:t>
      </w:r>
      <w:r w:rsidR="000D5CA5">
        <w:t xml:space="preserve"> studies. Also, there is </w:t>
      </w:r>
      <w:r w:rsidR="001E0E42">
        <w:t xml:space="preserve">a </w:t>
      </w:r>
      <w:r w:rsidR="000D5CA5">
        <w:t xml:space="preserve">need to explore the applications of sustainable manufacturing in the emerging technologies of Industry 4.0 in different industry sectors and geographical regions. </w:t>
      </w:r>
    </w:p>
    <w:p w14:paraId="75DA3D0A" w14:textId="419C9A4B" w:rsidR="009044C2" w:rsidRDefault="009044C2" w:rsidP="001E0E42">
      <w:pPr>
        <w:spacing w:before="120"/>
        <w:jc w:val="both"/>
        <w:rPr>
          <w:b/>
        </w:rPr>
      </w:pPr>
      <w:r w:rsidRPr="0060366E">
        <w:rPr>
          <w:b/>
        </w:rPr>
        <w:t>References</w:t>
      </w:r>
    </w:p>
    <w:p w14:paraId="2FD80B7C" w14:textId="77777777" w:rsidR="00222A2E" w:rsidRPr="0060366E" w:rsidRDefault="00222A2E" w:rsidP="0060366E">
      <w:pPr>
        <w:jc w:val="both"/>
        <w:rPr>
          <w:b/>
        </w:rPr>
      </w:pPr>
    </w:p>
    <w:p w14:paraId="1B144A6D" w14:textId="5A698748" w:rsidR="00222A2E" w:rsidRPr="00222A2E" w:rsidRDefault="005D3033"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color w:val="000000"/>
          <w:sz w:val="20"/>
          <w:szCs w:val="20"/>
          <w:u w:color="000000"/>
        </w:rPr>
        <w:fldChar w:fldCharType="begin" w:fldLock="1"/>
      </w:r>
      <w:r w:rsidR="00222A2E" w:rsidRPr="00222A2E">
        <w:rPr>
          <w:rFonts w:ascii="Times New Roman" w:hAnsi="Times New Roman" w:cs="Times New Roman"/>
          <w:sz w:val="20"/>
          <w:szCs w:val="20"/>
        </w:rPr>
        <w:instrText xml:space="preserve"> ADDIN ZOTERO_BIBL {"uncited":[],"omitted":[],"custom":[]} CSL_BIBLIOGRAPHY </w:instrText>
      </w:r>
      <w:r w:rsidRPr="00222A2E">
        <w:rPr>
          <w:rFonts w:ascii="Times New Roman" w:hAnsi="Times New Roman" w:cs="Times New Roman"/>
          <w:color w:val="000000"/>
          <w:sz w:val="20"/>
          <w:szCs w:val="20"/>
          <w:u w:color="000000"/>
        </w:rPr>
        <w:fldChar w:fldCharType="separate"/>
      </w:r>
      <w:r w:rsidR="00222A2E" w:rsidRPr="00222A2E">
        <w:rPr>
          <w:rFonts w:ascii="Times New Roman" w:hAnsi="Times New Roman" w:cs="Times New Roman"/>
          <w:sz w:val="20"/>
          <w:szCs w:val="20"/>
        </w:rPr>
        <w:t xml:space="preserve">Abdul-Rashid, S. H., Sakundarini, N., Raja Ghazilla, R. A., &amp; Thurasamy, R. (2017). The impact of sustainable manufacturing practices on sustainability performance: Empirical evidence from Malaysia. </w:t>
      </w:r>
      <w:r w:rsidR="00222A2E" w:rsidRPr="00222A2E">
        <w:rPr>
          <w:rFonts w:ascii="Times New Roman" w:hAnsi="Times New Roman" w:cs="Times New Roman"/>
          <w:i/>
          <w:iCs/>
          <w:sz w:val="20"/>
          <w:szCs w:val="20"/>
        </w:rPr>
        <w:t>International Journal of Operations and Production Management</w:t>
      </w:r>
      <w:r w:rsidR="00222A2E" w:rsidRPr="00222A2E">
        <w:rPr>
          <w:rFonts w:ascii="Times New Roman" w:hAnsi="Times New Roman" w:cs="Times New Roman"/>
          <w:sz w:val="20"/>
          <w:szCs w:val="20"/>
        </w:rPr>
        <w:t xml:space="preserve">, </w:t>
      </w:r>
      <w:r w:rsidR="00222A2E" w:rsidRPr="00222A2E">
        <w:rPr>
          <w:rFonts w:ascii="Times New Roman" w:hAnsi="Times New Roman" w:cs="Times New Roman"/>
          <w:i/>
          <w:iCs/>
          <w:sz w:val="20"/>
          <w:szCs w:val="20"/>
        </w:rPr>
        <w:t>37</w:t>
      </w:r>
      <w:r w:rsidR="00222A2E" w:rsidRPr="00222A2E">
        <w:rPr>
          <w:rFonts w:ascii="Times New Roman" w:hAnsi="Times New Roman" w:cs="Times New Roman"/>
          <w:sz w:val="20"/>
          <w:szCs w:val="20"/>
        </w:rPr>
        <w:t>(2), 182–204. https://doi.org/10.1108/IJOPM-04-2015-0223</w:t>
      </w:r>
    </w:p>
    <w:p w14:paraId="747809F1"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Ahmad, S., Wong, K. Y., &amp; Rajoo, S. (2019). Sustainability indicators for manufacturing sectors: A literature survey and maturity analysis from the triple-bottom line perspective. </w:t>
      </w:r>
      <w:r w:rsidRPr="00222A2E">
        <w:rPr>
          <w:rFonts w:ascii="Times New Roman" w:hAnsi="Times New Roman" w:cs="Times New Roman"/>
          <w:i/>
          <w:iCs/>
          <w:sz w:val="20"/>
          <w:szCs w:val="20"/>
        </w:rPr>
        <w:t>Journal of Manufacturing Technology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30</w:t>
      </w:r>
      <w:r w:rsidRPr="00222A2E">
        <w:rPr>
          <w:rFonts w:ascii="Times New Roman" w:hAnsi="Times New Roman" w:cs="Times New Roman"/>
          <w:sz w:val="20"/>
          <w:szCs w:val="20"/>
        </w:rPr>
        <w:t>(2), 312–334. https://doi.org/10.1108/JMTM-03-2018-0091</w:t>
      </w:r>
    </w:p>
    <w:p w14:paraId="0C0890E6" w14:textId="3F9883E4"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Akbar, M., &amp; Irohara, T. (2018a). Scheduling for sustainable manufacturing: A review.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205</w:t>
      </w:r>
      <w:r w:rsidRPr="00222A2E">
        <w:rPr>
          <w:rFonts w:ascii="Times New Roman" w:hAnsi="Times New Roman" w:cs="Times New Roman"/>
          <w:sz w:val="20"/>
          <w:szCs w:val="20"/>
        </w:rPr>
        <w:t>, 866–883. https://doi.org/10.1016/j.jclepro.2018.09.100</w:t>
      </w:r>
    </w:p>
    <w:p w14:paraId="3FAB7E41"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Allwood, J. (2009). Sustainable manufacturing: What would make a big enough difference? </w:t>
      </w:r>
      <w:r w:rsidRPr="00222A2E">
        <w:rPr>
          <w:rFonts w:ascii="Times New Roman" w:hAnsi="Times New Roman" w:cs="Times New Roman"/>
          <w:i/>
          <w:iCs/>
          <w:sz w:val="20"/>
          <w:szCs w:val="20"/>
        </w:rPr>
        <w:t>Seminar at NIST, May, Department of Engineering, University of Cambridge, Cambridge</w:t>
      </w:r>
      <w:r w:rsidRPr="00222A2E">
        <w:rPr>
          <w:rFonts w:ascii="Times New Roman" w:hAnsi="Times New Roman" w:cs="Times New Roman"/>
          <w:sz w:val="20"/>
          <w:szCs w:val="20"/>
        </w:rPr>
        <w:t>.</w:t>
      </w:r>
    </w:p>
    <w:p w14:paraId="31174E0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Amrina, E., &amp; Yusof, S. M. (2012). Interpretive structural model of key performance indicators for sustainable manufacturing evaluation in automotive companies. </w:t>
      </w:r>
      <w:r w:rsidRPr="00222A2E">
        <w:rPr>
          <w:rFonts w:ascii="Times New Roman" w:hAnsi="Times New Roman" w:cs="Times New Roman"/>
          <w:i/>
          <w:iCs/>
          <w:sz w:val="20"/>
          <w:szCs w:val="20"/>
        </w:rPr>
        <w:t>IEEE International Conference on Industrial Engineering and Engineering Management</w:t>
      </w:r>
      <w:r w:rsidRPr="00222A2E">
        <w:rPr>
          <w:rFonts w:ascii="Times New Roman" w:hAnsi="Times New Roman" w:cs="Times New Roman"/>
          <w:sz w:val="20"/>
          <w:szCs w:val="20"/>
        </w:rPr>
        <w:t>, 656–660. https://doi.org/10.1109/IEEM.2012.6837821</w:t>
      </w:r>
    </w:p>
    <w:p w14:paraId="6618D774"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Arena, M., Ciceri, N. D., Terzi, S., Bengo, I., Azzone, G., &amp; Garetti, M. (2009). A state-of-the-art of industrial sustainability: Definitions , tools and metrics Marika Arena * and Natalia Duque Ciceri Sergio Terzi Irene Bengo , Giovanni Azzone and Marco Garetti. </w:t>
      </w:r>
      <w:r w:rsidRPr="00222A2E">
        <w:rPr>
          <w:rFonts w:ascii="Times New Roman" w:hAnsi="Times New Roman" w:cs="Times New Roman"/>
          <w:i/>
          <w:iCs/>
          <w:sz w:val="20"/>
          <w:szCs w:val="20"/>
        </w:rPr>
        <w:t>Internation Journal Product Lifecycle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4</w:t>
      </w:r>
      <w:r w:rsidRPr="00222A2E">
        <w:rPr>
          <w:rFonts w:ascii="Times New Roman" w:hAnsi="Times New Roman" w:cs="Times New Roman"/>
          <w:sz w:val="20"/>
          <w:szCs w:val="20"/>
        </w:rPr>
        <w:t>(3), 207–251.</w:t>
      </w:r>
    </w:p>
    <w:p w14:paraId="620E5B7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Bag, S., &amp; Pretorius, J. H. C. (2020). Relationships between industry 4.0, sustainable manufacturing and circular economy: Proposal of a research framework. </w:t>
      </w:r>
      <w:r w:rsidRPr="00222A2E">
        <w:rPr>
          <w:rFonts w:ascii="Times New Roman" w:hAnsi="Times New Roman" w:cs="Times New Roman"/>
          <w:i/>
          <w:iCs/>
          <w:sz w:val="20"/>
          <w:szCs w:val="20"/>
        </w:rPr>
        <w:t>International Journal of Organizational Analysis</w:t>
      </w:r>
      <w:r w:rsidRPr="00222A2E">
        <w:rPr>
          <w:rFonts w:ascii="Times New Roman" w:hAnsi="Times New Roman" w:cs="Times New Roman"/>
          <w:sz w:val="20"/>
          <w:szCs w:val="20"/>
        </w:rPr>
        <w:t>. https://doi.org/10.1108/IJOA-04-2020-2120</w:t>
      </w:r>
    </w:p>
    <w:p w14:paraId="5BD82518"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Baker, H. K., Kumar, S., &amp; Pandey, N. (2020). A bibliometric analysis of European Financial Managementʼs first 25 years. </w:t>
      </w:r>
      <w:r w:rsidRPr="00222A2E">
        <w:rPr>
          <w:rFonts w:ascii="Times New Roman" w:hAnsi="Times New Roman" w:cs="Times New Roman"/>
          <w:i/>
          <w:iCs/>
          <w:sz w:val="20"/>
          <w:szCs w:val="20"/>
        </w:rPr>
        <w:t>European Financial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26</w:t>
      </w:r>
      <w:r w:rsidRPr="00222A2E">
        <w:rPr>
          <w:rFonts w:ascii="Times New Roman" w:hAnsi="Times New Roman" w:cs="Times New Roman"/>
          <w:sz w:val="20"/>
          <w:szCs w:val="20"/>
        </w:rPr>
        <w:t>(5), 1224–1260.</w:t>
      </w:r>
    </w:p>
    <w:p w14:paraId="0E13F864"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Bansal, M., Duhan, R. K., &amp; Deshwal, S. (2012). GREEN MANUFACTURING AND USE OF ANALYTICAL NETWORK PROCESS (ANP) DECISION TOOL IN GREEN MANUFACTURING. </w:t>
      </w:r>
      <w:r w:rsidRPr="00222A2E">
        <w:rPr>
          <w:rFonts w:ascii="Times New Roman" w:hAnsi="Times New Roman" w:cs="Times New Roman"/>
          <w:i/>
          <w:iCs/>
          <w:sz w:val="20"/>
          <w:szCs w:val="20"/>
        </w:rPr>
        <w:t>Int. J. Mech. Eng. &amp; Rob. Res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w:t>
      </w:r>
      <w:r w:rsidRPr="00222A2E">
        <w:rPr>
          <w:rFonts w:ascii="Times New Roman" w:hAnsi="Times New Roman" w:cs="Times New Roman"/>
          <w:sz w:val="20"/>
          <w:szCs w:val="20"/>
        </w:rPr>
        <w:t>(3).</w:t>
      </w:r>
    </w:p>
    <w:p w14:paraId="2F2CD2AB"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Ben Ruben, R., Vinodh, S., &amp; Asokan, P. (2019). State of art perspectives of lean and sustainable manufacturing. </w:t>
      </w:r>
      <w:r w:rsidRPr="00222A2E">
        <w:rPr>
          <w:rFonts w:ascii="Times New Roman" w:hAnsi="Times New Roman" w:cs="Times New Roman"/>
          <w:i/>
          <w:iCs/>
          <w:sz w:val="20"/>
          <w:szCs w:val="20"/>
        </w:rPr>
        <w:t>International Journal of Lean Six Sigma</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10</w:t>
      </w:r>
      <w:r w:rsidRPr="00222A2E">
        <w:rPr>
          <w:rFonts w:ascii="Times New Roman" w:hAnsi="Times New Roman" w:cs="Times New Roman"/>
          <w:sz w:val="20"/>
          <w:szCs w:val="20"/>
        </w:rPr>
        <w:t>(1), 234–256. https://doi.org/10.1108/IJLSS-11-2016-0070</w:t>
      </w:r>
    </w:p>
    <w:p w14:paraId="659AC8C1"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Bhanot, N., Rao, P. V., &amp; Deshmukh, S. G. (2017). An integrated approach for analysing the enablers and barriers of sustainable manufacturing.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142</w:t>
      </w:r>
      <w:r w:rsidRPr="00222A2E">
        <w:rPr>
          <w:rFonts w:ascii="Times New Roman" w:hAnsi="Times New Roman" w:cs="Times New Roman"/>
          <w:sz w:val="20"/>
          <w:szCs w:val="20"/>
        </w:rPr>
        <w:t>, 4412–4439. https://doi.org/10.1016/j.jclepro.2016.11.123</w:t>
      </w:r>
    </w:p>
    <w:p w14:paraId="7E147DC2"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Bhatt, Y., Ghuman, K., &amp; Dhir, A. (2020). Sustainable manufacturing. Bibliometrics and content analysis.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260</w:t>
      </w:r>
      <w:r w:rsidRPr="00222A2E">
        <w:rPr>
          <w:rFonts w:ascii="Times New Roman" w:hAnsi="Times New Roman" w:cs="Times New Roman"/>
          <w:sz w:val="20"/>
          <w:szCs w:val="20"/>
        </w:rPr>
        <w:t>. https://doi.org/10.1016/j.jclepro.2020.120988</w:t>
      </w:r>
    </w:p>
    <w:p w14:paraId="73298006"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Burchart-Korol, D. (2011). Green manufacturing based on life cycle assessment (LCA). </w:t>
      </w:r>
      <w:r w:rsidRPr="00222A2E">
        <w:rPr>
          <w:rFonts w:ascii="Times New Roman" w:hAnsi="Times New Roman" w:cs="Times New Roman"/>
          <w:i/>
          <w:iCs/>
          <w:sz w:val="20"/>
          <w:szCs w:val="20"/>
        </w:rPr>
        <w:t>Carpathian Logistics Congress CLC</w:t>
      </w:r>
      <w:r w:rsidRPr="00222A2E">
        <w:rPr>
          <w:rFonts w:ascii="Times New Roman" w:hAnsi="Times New Roman" w:cs="Times New Roman"/>
          <w:sz w:val="20"/>
          <w:szCs w:val="20"/>
        </w:rPr>
        <w:t>.</w:t>
      </w:r>
    </w:p>
    <w:p w14:paraId="1A214C76"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Caldera, H. T. S., Desha, C., &amp; Dawes, L. (2019). Evaluating the enablers and barriers for successful implementation of sustainable business practice in ‘lean’ SMEs.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218</w:t>
      </w:r>
      <w:r w:rsidRPr="00222A2E">
        <w:rPr>
          <w:rFonts w:ascii="Times New Roman" w:hAnsi="Times New Roman" w:cs="Times New Roman"/>
          <w:sz w:val="20"/>
          <w:szCs w:val="20"/>
        </w:rPr>
        <w:t>, 575–590. https://doi.org/10.1016/j.jclepro.2019.01.239</w:t>
      </w:r>
    </w:p>
    <w:p w14:paraId="0A7EFC1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lastRenderedPageBreak/>
        <w:t xml:space="preserve">Carvalho, N., Chaim, O., Cazarini, E., &amp; Gerolamo, M. (2018). Manufacturing in the fourth industrial revolution: A positive prospect in Sustainable Manufacturing. In K. H. Shpitalni M. Seliger G. ,. Wertheim R. ,. Fischer A. (Ed.), </w:t>
      </w:r>
      <w:r w:rsidRPr="00222A2E">
        <w:rPr>
          <w:rFonts w:ascii="Times New Roman" w:hAnsi="Times New Roman" w:cs="Times New Roman"/>
          <w:i/>
          <w:iCs/>
          <w:sz w:val="20"/>
          <w:szCs w:val="20"/>
        </w:rPr>
        <w:t>Procedia Manufacturing</w:t>
      </w:r>
      <w:r w:rsidRPr="00222A2E">
        <w:rPr>
          <w:rFonts w:ascii="Times New Roman" w:hAnsi="Times New Roman" w:cs="Times New Roman"/>
          <w:sz w:val="20"/>
          <w:szCs w:val="20"/>
        </w:rPr>
        <w:t xml:space="preserve"> (Vol. 21, pp. 671–678). Elsevier B.V. https://doi.org/10.1016/j.promfg.2018.02.170</w:t>
      </w:r>
    </w:p>
    <w:p w14:paraId="449A0B8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Chan, F. T. S., Li, N., Chung, S. H., &amp; Saadat, M. (2017). Management of sustainable manufacturing systems-a review on mathematical problems. </w:t>
      </w:r>
      <w:r w:rsidRPr="00222A2E">
        <w:rPr>
          <w:rFonts w:ascii="Times New Roman" w:hAnsi="Times New Roman" w:cs="Times New Roman"/>
          <w:i/>
          <w:iCs/>
          <w:sz w:val="20"/>
          <w:szCs w:val="20"/>
        </w:rPr>
        <w:t>International Journal of Production Research</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55</w:t>
      </w:r>
      <w:r w:rsidRPr="00222A2E">
        <w:rPr>
          <w:rFonts w:ascii="Times New Roman" w:hAnsi="Times New Roman" w:cs="Times New Roman"/>
          <w:sz w:val="20"/>
          <w:szCs w:val="20"/>
        </w:rPr>
        <w:t>(4), 1210–1225. https://doi.org/10.1080/00207543.2016.1229067</w:t>
      </w:r>
    </w:p>
    <w:p w14:paraId="64B8CF3F"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Cica, D., Sredanovic, B., Tesic, S., &amp; Kramar, D. (2020). Predictive modeling of turning operations under different cooling/lubricating conditions for sustainable manufacturing with machine learning techniques. </w:t>
      </w:r>
      <w:r w:rsidRPr="00222A2E">
        <w:rPr>
          <w:rFonts w:ascii="Times New Roman" w:hAnsi="Times New Roman" w:cs="Times New Roman"/>
          <w:i/>
          <w:iCs/>
          <w:sz w:val="20"/>
          <w:szCs w:val="20"/>
        </w:rPr>
        <w:t>Applied Computing and Informatics</w:t>
      </w:r>
      <w:r w:rsidRPr="00222A2E">
        <w:rPr>
          <w:rFonts w:ascii="Times New Roman" w:hAnsi="Times New Roman" w:cs="Times New Roman"/>
          <w:sz w:val="20"/>
          <w:szCs w:val="20"/>
        </w:rPr>
        <w:t>. https://doi.org/10.1016/j.aci.2020.02.001</w:t>
      </w:r>
    </w:p>
    <w:p w14:paraId="20F38D3D"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Curkovic, S., &amp; Sroufe, R. (2016). A literature review and taxonomy of environmentally responsible manufacturing. </w:t>
      </w:r>
      <w:r w:rsidRPr="00222A2E">
        <w:rPr>
          <w:rFonts w:ascii="Times New Roman" w:hAnsi="Times New Roman" w:cs="Times New Roman"/>
          <w:i/>
          <w:iCs/>
          <w:sz w:val="20"/>
          <w:szCs w:val="20"/>
        </w:rPr>
        <w:t>American Journal of Industrial and Business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6</w:t>
      </w:r>
      <w:r w:rsidRPr="00222A2E">
        <w:rPr>
          <w:rFonts w:ascii="Times New Roman" w:hAnsi="Times New Roman" w:cs="Times New Roman"/>
          <w:sz w:val="20"/>
          <w:szCs w:val="20"/>
        </w:rPr>
        <w:t>(03), 323.</w:t>
      </w:r>
    </w:p>
    <w:p w14:paraId="3A7E1F7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de Sousa Jabbour, A. B. L., Jabbour, C. J. C., Foropon, C., &amp; Filho, M. G. (2018). When titans meet – Can industry 4.0 revolutionise the environmentally-sustainable manufacturing wave? The role of critical success factors. </w:t>
      </w:r>
      <w:r w:rsidRPr="00222A2E">
        <w:rPr>
          <w:rFonts w:ascii="Times New Roman" w:hAnsi="Times New Roman" w:cs="Times New Roman"/>
          <w:i/>
          <w:iCs/>
          <w:sz w:val="20"/>
          <w:szCs w:val="20"/>
        </w:rPr>
        <w:t>Technological Forecasting and Social Change</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132</w:t>
      </w:r>
      <w:r w:rsidRPr="00222A2E">
        <w:rPr>
          <w:rFonts w:ascii="Times New Roman" w:hAnsi="Times New Roman" w:cs="Times New Roman"/>
          <w:sz w:val="20"/>
          <w:szCs w:val="20"/>
        </w:rPr>
        <w:t>, 18–25. https://doi.org/10.1016/j.techfore.2018.01.017</w:t>
      </w:r>
    </w:p>
    <w:p w14:paraId="138A3548"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Deepak Kumar, S., Ghose, J., &amp; Mandal, A. (2019). Thixoforming of light-weight alloys and composites: An approach toward sustainable manufacturing. In </w:t>
      </w:r>
      <w:r w:rsidRPr="00222A2E">
        <w:rPr>
          <w:rFonts w:ascii="Times New Roman" w:hAnsi="Times New Roman" w:cs="Times New Roman"/>
          <w:i/>
          <w:iCs/>
          <w:sz w:val="20"/>
          <w:szCs w:val="20"/>
        </w:rPr>
        <w:t>Sustainable Engineering Products and Manufacturing Technologies</w:t>
      </w:r>
      <w:r w:rsidRPr="00222A2E">
        <w:rPr>
          <w:rFonts w:ascii="Times New Roman" w:hAnsi="Times New Roman" w:cs="Times New Roman"/>
          <w:sz w:val="20"/>
          <w:szCs w:val="20"/>
        </w:rPr>
        <w:t>. Elsevier. https://doi.org/10.1016/B978-0-12-816564-5.00002-5</w:t>
      </w:r>
    </w:p>
    <w:p w14:paraId="382ADA3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Despeisse, M., Mbaye, F., Ball, P. D., &amp; Levers, A. (2012). The emergence of sustainable manufacturing practices. </w:t>
      </w:r>
      <w:r w:rsidRPr="00222A2E">
        <w:rPr>
          <w:rFonts w:ascii="Times New Roman" w:hAnsi="Times New Roman" w:cs="Times New Roman"/>
          <w:i/>
          <w:iCs/>
          <w:sz w:val="20"/>
          <w:szCs w:val="20"/>
        </w:rPr>
        <w:t>Production Planning and Control</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23</w:t>
      </w:r>
      <w:r w:rsidRPr="00222A2E">
        <w:rPr>
          <w:rFonts w:ascii="Times New Roman" w:hAnsi="Times New Roman" w:cs="Times New Roman"/>
          <w:sz w:val="20"/>
          <w:szCs w:val="20"/>
        </w:rPr>
        <w:t>(5), 354–376. https://doi.org/10.1080/09537287.2011.555425</w:t>
      </w:r>
    </w:p>
    <w:p w14:paraId="5F01EEE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Donthu, N., Kumar, S., &amp; Pattnaik, D. (2020). Forty-five years of journal of business research: A bibliometric analysis. </w:t>
      </w:r>
      <w:r w:rsidRPr="00222A2E">
        <w:rPr>
          <w:rFonts w:ascii="Times New Roman" w:hAnsi="Times New Roman" w:cs="Times New Roman"/>
          <w:i/>
          <w:iCs/>
          <w:sz w:val="20"/>
          <w:szCs w:val="20"/>
        </w:rPr>
        <w:t>Journal of Business Research</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109</w:t>
      </w:r>
      <w:r w:rsidRPr="00222A2E">
        <w:rPr>
          <w:rFonts w:ascii="Times New Roman" w:hAnsi="Times New Roman" w:cs="Times New Roman"/>
          <w:sz w:val="20"/>
          <w:szCs w:val="20"/>
        </w:rPr>
        <w:t>, 1–14.</w:t>
      </w:r>
    </w:p>
    <w:p w14:paraId="68380BD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Dornfeld, D. A. (2014). Moving towards green and sustainable manufacturing. </w:t>
      </w:r>
      <w:r w:rsidRPr="00222A2E">
        <w:rPr>
          <w:rFonts w:ascii="Times New Roman" w:hAnsi="Times New Roman" w:cs="Times New Roman"/>
          <w:i/>
          <w:iCs/>
          <w:sz w:val="20"/>
          <w:szCs w:val="20"/>
        </w:rPr>
        <w:t>International Journal of Precision Engineering and Manufacturing - Green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w:t>
      </w:r>
      <w:r w:rsidRPr="00222A2E">
        <w:rPr>
          <w:rFonts w:ascii="Times New Roman" w:hAnsi="Times New Roman" w:cs="Times New Roman"/>
          <w:sz w:val="20"/>
          <w:szCs w:val="20"/>
        </w:rPr>
        <w:t>(1), 63–66. https://doi.org/10.1007/s40684-014-0010-7</w:t>
      </w:r>
    </w:p>
    <w:p w14:paraId="492ACF62"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Dornfeld, D., Yuan, C., Diaz, N., Zhang, T., &amp; Vijayaraghavan, A. (2013). Introduction to green manufacturing. In </w:t>
      </w:r>
      <w:r w:rsidRPr="00222A2E">
        <w:rPr>
          <w:rFonts w:ascii="Times New Roman" w:hAnsi="Times New Roman" w:cs="Times New Roman"/>
          <w:i/>
          <w:iCs/>
          <w:sz w:val="20"/>
          <w:szCs w:val="20"/>
        </w:rPr>
        <w:t>Green Manufacturing</w:t>
      </w:r>
      <w:r w:rsidRPr="00222A2E">
        <w:rPr>
          <w:rFonts w:ascii="Times New Roman" w:hAnsi="Times New Roman" w:cs="Times New Roman"/>
          <w:sz w:val="20"/>
          <w:szCs w:val="20"/>
        </w:rPr>
        <w:t xml:space="preserve"> (pp. 1–23). Springer.</w:t>
      </w:r>
    </w:p>
    <w:p w14:paraId="0A62B6C0"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Drizo, A., &amp; Pegna, J. (2006). Environmental impacts of rapid prototyping: An overview of research to date. </w:t>
      </w:r>
      <w:r w:rsidRPr="00222A2E">
        <w:rPr>
          <w:rFonts w:ascii="Times New Roman" w:hAnsi="Times New Roman" w:cs="Times New Roman"/>
          <w:i/>
          <w:iCs/>
          <w:sz w:val="20"/>
          <w:szCs w:val="20"/>
        </w:rPr>
        <w:t>Rapid Prototyping Journal</w:t>
      </w:r>
      <w:r w:rsidRPr="00222A2E">
        <w:rPr>
          <w:rFonts w:ascii="Times New Roman" w:hAnsi="Times New Roman" w:cs="Times New Roman"/>
          <w:sz w:val="20"/>
          <w:szCs w:val="20"/>
        </w:rPr>
        <w:t>.</w:t>
      </w:r>
    </w:p>
    <w:p w14:paraId="0809968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Dubey, R., Gunasekaran, A., &amp; Chakrabarty, A. (2015). World-class sustainable manufacturing: Framework and a performance measurement system. </w:t>
      </w:r>
      <w:r w:rsidRPr="00222A2E">
        <w:rPr>
          <w:rFonts w:ascii="Times New Roman" w:hAnsi="Times New Roman" w:cs="Times New Roman"/>
          <w:i/>
          <w:iCs/>
          <w:sz w:val="20"/>
          <w:szCs w:val="20"/>
        </w:rPr>
        <w:t>International Journal of Production Research</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53</w:t>
      </w:r>
      <w:r w:rsidRPr="00222A2E">
        <w:rPr>
          <w:rFonts w:ascii="Times New Roman" w:hAnsi="Times New Roman" w:cs="Times New Roman"/>
          <w:sz w:val="20"/>
          <w:szCs w:val="20"/>
        </w:rPr>
        <w:t>(17), 5207–5223. https://doi.org/10.1080/00207543.2015.1012603</w:t>
      </w:r>
    </w:p>
    <w:p w14:paraId="72E17EE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Dubey, R., Gunasekaran, A., Childe, S. J., Wamba, S. F., &amp; Papadopoulos, T. (2016). The impact of big data on world-class sustainable manufacturing. </w:t>
      </w:r>
      <w:r w:rsidRPr="00222A2E">
        <w:rPr>
          <w:rFonts w:ascii="Times New Roman" w:hAnsi="Times New Roman" w:cs="Times New Roman"/>
          <w:i/>
          <w:iCs/>
          <w:sz w:val="20"/>
          <w:szCs w:val="20"/>
        </w:rPr>
        <w:t>International Journal of Advanced Manufacturing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84</w:t>
      </w:r>
      <w:r w:rsidRPr="00222A2E">
        <w:rPr>
          <w:rFonts w:ascii="Times New Roman" w:hAnsi="Times New Roman" w:cs="Times New Roman"/>
          <w:sz w:val="20"/>
          <w:szCs w:val="20"/>
        </w:rPr>
        <w:t>(1–4), 631–645. https://doi.org/10.1007/s00170-015-7674-1</w:t>
      </w:r>
    </w:p>
    <w:p w14:paraId="4FCE626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Ellegaard, O., &amp; Wallin, J. A. (2015). The bibliometric analysis of scholarly production: How great is the impact? </w:t>
      </w:r>
      <w:r w:rsidRPr="00222A2E">
        <w:rPr>
          <w:rFonts w:ascii="Times New Roman" w:hAnsi="Times New Roman" w:cs="Times New Roman"/>
          <w:i/>
          <w:iCs/>
          <w:sz w:val="20"/>
          <w:szCs w:val="20"/>
        </w:rPr>
        <w:t>Scientometrics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105</w:t>
      </w:r>
      <w:r w:rsidRPr="00222A2E">
        <w:rPr>
          <w:rFonts w:ascii="Times New Roman" w:hAnsi="Times New Roman" w:cs="Times New Roman"/>
          <w:sz w:val="20"/>
          <w:szCs w:val="20"/>
        </w:rPr>
        <w:t>(3), 1809–1831.</w:t>
      </w:r>
    </w:p>
    <w:p w14:paraId="3BA1ADE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Fang, K., Uhan, N., Zhao, F., &amp; Sutherland, J. W. (2011). A new shop scheduling approach in support of sustainable manufacturing. </w:t>
      </w:r>
      <w:r w:rsidRPr="00222A2E">
        <w:rPr>
          <w:rFonts w:ascii="Times New Roman" w:hAnsi="Times New Roman" w:cs="Times New Roman"/>
          <w:i/>
          <w:iCs/>
          <w:sz w:val="20"/>
          <w:szCs w:val="20"/>
        </w:rPr>
        <w:t>Glocalized Solutions for Sustainability in Manufacturing - Proceedings of the 18th CIRP International Conference on Life Cycle Engineering</w:t>
      </w:r>
      <w:r w:rsidRPr="00222A2E">
        <w:rPr>
          <w:rFonts w:ascii="Times New Roman" w:hAnsi="Times New Roman" w:cs="Times New Roman"/>
          <w:sz w:val="20"/>
          <w:szCs w:val="20"/>
        </w:rPr>
        <w:t>, 305–310. https://doi.org/10.1007/978-3-642-19692-8-53</w:t>
      </w:r>
    </w:p>
    <w:p w14:paraId="449988B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Farel, R., Charrière, B., Thevenet, C., &amp; Yune, J. H. (2016). Sustainable manufacturing through creation and governance of eco-industrial parks. </w:t>
      </w:r>
      <w:r w:rsidRPr="00222A2E">
        <w:rPr>
          <w:rFonts w:ascii="Times New Roman" w:hAnsi="Times New Roman" w:cs="Times New Roman"/>
          <w:i/>
          <w:iCs/>
          <w:sz w:val="20"/>
          <w:szCs w:val="20"/>
        </w:rPr>
        <w:t>Journal of Manufacturing Science and Engineering, Transactions of the ASME</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138</w:t>
      </w:r>
      <w:r w:rsidRPr="00222A2E">
        <w:rPr>
          <w:rFonts w:ascii="Times New Roman" w:hAnsi="Times New Roman" w:cs="Times New Roman"/>
          <w:sz w:val="20"/>
          <w:szCs w:val="20"/>
        </w:rPr>
        <w:t>(10). https://doi.org/10.1115/1.4034438</w:t>
      </w:r>
    </w:p>
    <w:p w14:paraId="511F338B"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Faulkner, W., &amp; Badurdeen, F. (2014). Sustainable Value Stream Mapping (Sus-VSM): Methodology to visualize and assess manufacturing sustainability performance.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85</w:t>
      </w:r>
      <w:r w:rsidRPr="00222A2E">
        <w:rPr>
          <w:rFonts w:ascii="Times New Roman" w:hAnsi="Times New Roman" w:cs="Times New Roman"/>
          <w:sz w:val="20"/>
          <w:szCs w:val="20"/>
        </w:rPr>
        <w:t>, 8–18. https://doi.org/10.1016/j.jclepro.2014.05.042</w:t>
      </w:r>
    </w:p>
    <w:p w14:paraId="35092B8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Fujita, M. (1999). Search for two sustainable manufacturing system for construction of “inverse manufacturing system.” In U. Y. K. F. Y. R. Suga T. Yoshikawa H. (Ed.), </w:t>
      </w:r>
      <w:r w:rsidRPr="00222A2E">
        <w:rPr>
          <w:rFonts w:ascii="Times New Roman" w:hAnsi="Times New Roman" w:cs="Times New Roman"/>
          <w:i/>
          <w:iCs/>
          <w:sz w:val="20"/>
          <w:szCs w:val="20"/>
        </w:rPr>
        <w:t>Proceedings—1st International Symposium on Environmentally Conscious Design and Inverse Manufacturing, EcoDesign 1999</w:t>
      </w:r>
      <w:r w:rsidRPr="00222A2E">
        <w:rPr>
          <w:rFonts w:ascii="Times New Roman" w:hAnsi="Times New Roman" w:cs="Times New Roman"/>
          <w:sz w:val="20"/>
          <w:szCs w:val="20"/>
        </w:rPr>
        <w:t xml:space="preserve"> (pp. 16–18). Institute of Electrical and Electronics Engineers Inc. https://doi.org/10.1109/ECODIM.1999.747541</w:t>
      </w:r>
    </w:p>
    <w:p w14:paraId="3BD766DB"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Garetti, M., &amp; Taisch, M. (2012). Sustainable manufacturing: Trends and research challenges. </w:t>
      </w:r>
      <w:r w:rsidRPr="00222A2E">
        <w:rPr>
          <w:rFonts w:ascii="Times New Roman" w:hAnsi="Times New Roman" w:cs="Times New Roman"/>
          <w:i/>
          <w:iCs/>
          <w:sz w:val="20"/>
          <w:szCs w:val="20"/>
        </w:rPr>
        <w:t>Production Planning and Control</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23</w:t>
      </w:r>
      <w:r w:rsidRPr="00222A2E">
        <w:rPr>
          <w:rFonts w:ascii="Times New Roman" w:hAnsi="Times New Roman" w:cs="Times New Roman"/>
          <w:sz w:val="20"/>
          <w:szCs w:val="20"/>
        </w:rPr>
        <w:t>(2–3), 83–104. https://doi.org/10.1080/09537287.2011.591619</w:t>
      </w:r>
    </w:p>
    <w:p w14:paraId="5191BBB8"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Ghandehariun, A., Nazzal, Y., &amp; Kishawy, H. (2016). Sustainable manufacturing and its application in machining processes: A review. </w:t>
      </w:r>
      <w:r w:rsidRPr="00222A2E">
        <w:rPr>
          <w:rFonts w:ascii="Times New Roman" w:hAnsi="Times New Roman" w:cs="Times New Roman"/>
          <w:i/>
          <w:iCs/>
          <w:sz w:val="20"/>
          <w:szCs w:val="20"/>
        </w:rPr>
        <w:t>International Journal of Global Warming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9</w:t>
      </w:r>
      <w:r w:rsidRPr="00222A2E">
        <w:rPr>
          <w:rFonts w:ascii="Times New Roman" w:hAnsi="Times New Roman" w:cs="Times New Roman"/>
          <w:sz w:val="20"/>
          <w:szCs w:val="20"/>
        </w:rPr>
        <w:t>(2), 198–228. https://doi.org/10.1504/IJGW.2016.074955</w:t>
      </w:r>
    </w:p>
    <w:p w14:paraId="5EDB6BB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lastRenderedPageBreak/>
        <w:t xml:space="preserve">Glavič, P., &amp; Lukman, R. (2007). Review of sustainability terms and their definitions.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15</w:t>
      </w:r>
      <w:r w:rsidRPr="00222A2E">
        <w:rPr>
          <w:rFonts w:ascii="Times New Roman" w:hAnsi="Times New Roman" w:cs="Times New Roman"/>
          <w:sz w:val="20"/>
          <w:szCs w:val="20"/>
        </w:rPr>
        <w:t>(18), 1875–1885. https://doi.org/10.1016/j.jclepro.2006.12.006</w:t>
      </w:r>
    </w:p>
    <w:p w14:paraId="22C03E93"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Gupta, K., Laubscher, R. F., Davim, J. P., &amp; Jain, N. K. (2016). Recent developments in sustainable manufacturing of gears: A review.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112</w:t>
      </w:r>
      <w:r w:rsidRPr="00222A2E">
        <w:rPr>
          <w:rFonts w:ascii="Times New Roman" w:hAnsi="Times New Roman" w:cs="Times New Roman"/>
          <w:sz w:val="20"/>
          <w:szCs w:val="20"/>
        </w:rPr>
        <w:t>, 3320–3330. https://doi.org/10.1016/j.jclepro.2015.09.133</w:t>
      </w:r>
    </w:p>
    <w:p w14:paraId="442D40E1"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Haapala, K. R., Zhao, F., Camelio, J., Sutherland, J. W., Skerlos, S. J., Dornfeld, D. A., Jawahir, I. S., Clarens, A. F., &amp; Rickli, J. L. (2013). A review of engineering research in sustainable manufacturing. </w:t>
      </w:r>
      <w:r w:rsidRPr="00222A2E">
        <w:rPr>
          <w:rFonts w:ascii="Times New Roman" w:hAnsi="Times New Roman" w:cs="Times New Roman"/>
          <w:i/>
          <w:iCs/>
          <w:sz w:val="20"/>
          <w:szCs w:val="20"/>
        </w:rPr>
        <w:t>Journal of Manufacturing Science and Engineering, Transactions of the ASME</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135</w:t>
      </w:r>
      <w:r w:rsidRPr="00222A2E">
        <w:rPr>
          <w:rFonts w:ascii="Times New Roman" w:hAnsi="Times New Roman" w:cs="Times New Roman"/>
          <w:sz w:val="20"/>
          <w:szCs w:val="20"/>
        </w:rPr>
        <w:t>(4). https://doi.org/10.1115/1.4024040</w:t>
      </w:r>
    </w:p>
    <w:p w14:paraId="171EC96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Haapala, K. R., Zhao, F., Camelio, J., Sutherland, J. W., Skerlos, S. J., Dornfeld, D. A., Jawahir, I. S., Zhang, H. C., &amp; Clarens, A. F. (2011). A review of engineering research in sustainable manufacturing. </w:t>
      </w:r>
      <w:r w:rsidRPr="00222A2E">
        <w:rPr>
          <w:rFonts w:ascii="Times New Roman" w:hAnsi="Times New Roman" w:cs="Times New Roman"/>
          <w:i/>
          <w:iCs/>
          <w:sz w:val="20"/>
          <w:szCs w:val="20"/>
        </w:rPr>
        <w:t>ASME 2011 International Manufacturing Science and Engineering Conference, MSEC 2011</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w:t>
      </w:r>
      <w:r w:rsidRPr="00222A2E">
        <w:rPr>
          <w:rFonts w:ascii="Times New Roman" w:hAnsi="Times New Roman" w:cs="Times New Roman"/>
          <w:sz w:val="20"/>
          <w:szCs w:val="20"/>
        </w:rPr>
        <w:t>, 599–619. https://doi.org/10.1115/MSEC2011-50300</w:t>
      </w:r>
    </w:p>
    <w:p w14:paraId="13219A8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Hahn, R., &amp; Kühnen, M. (2013). Determinants of sustainability reporting: A review of results, trends, theory, and opportunities in an expanding field of research.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59</w:t>
      </w:r>
      <w:r w:rsidRPr="00222A2E">
        <w:rPr>
          <w:rFonts w:ascii="Times New Roman" w:hAnsi="Times New Roman" w:cs="Times New Roman"/>
          <w:sz w:val="20"/>
          <w:szCs w:val="20"/>
        </w:rPr>
        <w:t>, 5–21. https://doi.org/10.1016/j.jclepro.2013.07.005</w:t>
      </w:r>
    </w:p>
    <w:p w14:paraId="0B324800"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Hartini, S., &amp; Ciptomulyono, U. (2015). The Relationship between Lean and Sustainable Manufacturing on Performance: Literature Review. </w:t>
      </w:r>
      <w:r w:rsidRPr="00222A2E">
        <w:rPr>
          <w:rFonts w:ascii="Times New Roman" w:hAnsi="Times New Roman" w:cs="Times New Roman"/>
          <w:i/>
          <w:iCs/>
          <w:sz w:val="20"/>
          <w:szCs w:val="20"/>
        </w:rPr>
        <w:t>Procedia Manufacturing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4</w:t>
      </w:r>
      <w:r w:rsidRPr="00222A2E">
        <w:rPr>
          <w:rFonts w:ascii="Times New Roman" w:hAnsi="Times New Roman" w:cs="Times New Roman"/>
          <w:sz w:val="20"/>
          <w:szCs w:val="20"/>
        </w:rPr>
        <w:t>, 38–45. https://doi.org/10.1016/j.promfg.2015.11.012</w:t>
      </w:r>
    </w:p>
    <w:p w14:paraId="2300CD64"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Herrmann, C., &amp; Thiede, S. (2009). Process chain simulation to foster energy efficiency in manufacturing. </w:t>
      </w:r>
      <w:r w:rsidRPr="00222A2E">
        <w:rPr>
          <w:rFonts w:ascii="Times New Roman" w:hAnsi="Times New Roman" w:cs="Times New Roman"/>
          <w:i/>
          <w:iCs/>
          <w:sz w:val="20"/>
          <w:szCs w:val="20"/>
        </w:rPr>
        <w:t>CIRP Journal of Manufacturing Science and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w:t>
      </w:r>
      <w:r w:rsidRPr="00222A2E">
        <w:rPr>
          <w:rFonts w:ascii="Times New Roman" w:hAnsi="Times New Roman" w:cs="Times New Roman"/>
          <w:sz w:val="20"/>
          <w:szCs w:val="20"/>
        </w:rPr>
        <w:t>(4), 221–229. https://doi.org/10.1016/j.cirpj.2009.06.005</w:t>
      </w:r>
    </w:p>
    <w:p w14:paraId="70D4414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Holdgate, M. (1987). The reality of environmental policy. </w:t>
      </w:r>
      <w:r w:rsidRPr="00222A2E">
        <w:rPr>
          <w:rFonts w:ascii="Times New Roman" w:hAnsi="Times New Roman" w:cs="Times New Roman"/>
          <w:i/>
          <w:iCs/>
          <w:sz w:val="20"/>
          <w:szCs w:val="20"/>
        </w:rPr>
        <w:t>Journal of the Royal Society of Arts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135</w:t>
      </w:r>
      <w:r w:rsidRPr="00222A2E">
        <w:rPr>
          <w:rFonts w:ascii="Times New Roman" w:hAnsi="Times New Roman" w:cs="Times New Roman"/>
          <w:sz w:val="20"/>
          <w:szCs w:val="20"/>
        </w:rPr>
        <w:t>(5368), 310–327.</w:t>
      </w:r>
    </w:p>
    <w:p w14:paraId="19DA2E3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Huang, A., &amp; Badurdeen, F. (2017). Sustainable Manufacturing Performance Evaluation: Integrating Product and Process Metrics for Systems Level Assessment. </w:t>
      </w:r>
      <w:r w:rsidRPr="00222A2E">
        <w:rPr>
          <w:rFonts w:ascii="Times New Roman" w:hAnsi="Times New Roman" w:cs="Times New Roman"/>
          <w:i/>
          <w:iCs/>
          <w:sz w:val="20"/>
          <w:szCs w:val="20"/>
        </w:rPr>
        <w:t>Procedia Manufacturing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8</w:t>
      </w:r>
      <w:r w:rsidRPr="00222A2E">
        <w:rPr>
          <w:rFonts w:ascii="Times New Roman" w:hAnsi="Times New Roman" w:cs="Times New Roman"/>
          <w:sz w:val="20"/>
          <w:szCs w:val="20"/>
        </w:rPr>
        <w:t>, 563–570. https://doi.org/10.1016/j.promfg.2017.02.072</w:t>
      </w:r>
    </w:p>
    <w:p w14:paraId="622BEEF0"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Ibáñez-Forés, V., Bovea, M. D., &amp; Pérez-Belis, V. (2014). A holistic review of applied methodologies for assessing and selecting the optimal technological alternative from a sustainability perspective.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70</w:t>
      </w:r>
      <w:r w:rsidRPr="00222A2E">
        <w:rPr>
          <w:rFonts w:ascii="Times New Roman" w:hAnsi="Times New Roman" w:cs="Times New Roman"/>
          <w:sz w:val="20"/>
          <w:szCs w:val="20"/>
        </w:rPr>
        <w:t>, 259–281. https://doi.org/10.1016/j.jclepro.2014.01.082</w:t>
      </w:r>
    </w:p>
    <w:p w14:paraId="4A7A49CC"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ITA, U. (2012). How does commerce define sustainable manufacturing? </w:t>
      </w:r>
      <w:r w:rsidRPr="00222A2E">
        <w:rPr>
          <w:rFonts w:ascii="Times New Roman" w:hAnsi="Times New Roman" w:cs="Times New Roman"/>
          <w:i/>
          <w:iCs/>
          <w:sz w:val="20"/>
          <w:szCs w:val="20"/>
        </w:rPr>
        <w:t>Online] Http://Trade. Gov/Competitiveness/Sustainablemanufacturing/How_doc_defines_SM. Asp</w:t>
      </w:r>
      <w:r w:rsidRPr="00222A2E">
        <w:rPr>
          <w:rFonts w:ascii="Times New Roman" w:hAnsi="Times New Roman" w:cs="Times New Roman"/>
          <w:sz w:val="20"/>
          <w:szCs w:val="20"/>
        </w:rPr>
        <w:t>.</w:t>
      </w:r>
    </w:p>
    <w:p w14:paraId="506E046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Ivascu, L. (2020). Measuring the implications of sustainable manufacturing in the context of industry 4.0. </w:t>
      </w:r>
      <w:r w:rsidRPr="00222A2E">
        <w:rPr>
          <w:rFonts w:ascii="Times New Roman" w:hAnsi="Times New Roman" w:cs="Times New Roman"/>
          <w:i/>
          <w:iCs/>
          <w:sz w:val="20"/>
          <w:szCs w:val="20"/>
        </w:rPr>
        <w:t>Processes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8</w:t>
      </w:r>
      <w:r w:rsidRPr="00222A2E">
        <w:rPr>
          <w:rFonts w:ascii="Times New Roman" w:hAnsi="Times New Roman" w:cs="Times New Roman"/>
          <w:sz w:val="20"/>
          <w:szCs w:val="20"/>
        </w:rPr>
        <w:t>(5). https://doi.org/10.3390/PR8050585</w:t>
      </w:r>
    </w:p>
    <w:p w14:paraId="27ACCA54"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Jamil, M., Khan, A. M., He, N., Li, L., Iqbal, A., &amp; Mia, M. (2019). Evaluation of machinability and economic performance in cryogenic-assisted hard turning of α-β titanium: A step towards sustainable manufacturing. </w:t>
      </w:r>
      <w:r w:rsidRPr="00222A2E">
        <w:rPr>
          <w:rFonts w:ascii="Times New Roman" w:hAnsi="Times New Roman" w:cs="Times New Roman"/>
          <w:i/>
          <w:iCs/>
          <w:sz w:val="20"/>
          <w:szCs w:val="20"/>
        </w:rPr>
        <w:t>Machining Science and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23</w:t>
      </w:r>
      <w:r w:rsidRPr="00222A2E">
        <w:rPr>
          <w:rFonts w:ascii="Times New Roman" w:hAnsi="Times New Roman" w:cs="Times New Roman"/>
          <w:sz w:val="20"/>
          <w:szCs w:val="20"/>
        </w:rPr>
        <w:t>(6), 1022–1046. https://doi.org/10.1080/10910344.2019.1652312</w:t>
      </w:r>
    </w:p>
    <w:p w14:paraId="2ADAAE3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Jamwal, A., Agrawal, R., Sharma, M., &amp; Kumar, V. (2020). Review on multi-criteria decision analysis in sustainable manufacturing decision making. </w:t>
      </w:r>
      <w:r w:rsidRPr="00222A2E">
        <w:rPr>
          <w:rFonts w:ascii="Times New Roman" w:hAnsi="Times New Roman" w:cs="Times New Roman"/>
          <w:i/>
          <w:iCs/>
          <w:sz w:val="20"/>
          <w:szCs w:val="20"/>
        </w:rPr>
        <w:t>International Journal of Sustainable Engineering</w:t>
      </w:r>
      <w:r w:rsidRPr="00222A2E">
        <w:rPr>
          <w:rFonts w:ascii="Times New Roman" w:hAnsi="Times New Roman" w:cs="Times New Roman"/>
          <w:sz w:val="20"/>
          <w:szCs w:val="20"/>
        </w:rPr>
        <w:t>. https://doi.org/10.1080/19397038.2020.1866708</w:t>
      </w:r>
    </w:p>
    <w:p w14:paraId="225B3D11"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Jayal, A. D., Badurdeen, F., Dillon Jr., O. W., &amp; Jawahir, I. S. (2010a). Sustainable manufacturing: Modeling and optimization challenges at the product, process and system levels. </w:t>
      </w:r>
      <w:r w:rsidRPr="00222A2E">
        <w:rPr>
          <w:rFonts w:ascii="Times New Roman" w:hAnsi="Times New Roman" w:cs="Times New Roman"/>
          <w:i/>
          <w:iCs/>
          <w:sz w:val="20"/>
          <w:szCs w:val="20"/>
        </w:rPr>
        <w:t>CIRP Journal of Manufacturing Science and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w:t>
      </w:r>
      <w:r w:rsidRPr="00222A2E">
        <w:rPr>
          <w:rFonts w:ascii="Times New Roman" w:hAnsi="Times New Roman" w:cs="Times New Roman"/>
          <w:sz w:val="20"/>
          <w:szCs w:val="20"/>
        </w:rPr>
        <w:t>(3), 144–152. https://doi.org/10.1016/j.cirpj.2010.03.006</w:t>
      </w:r>
    </w:p>
    <w:p w14:paraId="2142860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Jayal, A. D., Badurdeen, F., Dillon Jr., O. W., &amp; Jawahir, I. S. (2010b). Sustainable manufacturing: Modeling and optimization challenges at the product, process and system levels. </w:t>
      </w:r>
      <w:r w:rsidRPr="00222A2E">
        <w:rPr>
          <w:rFonts w:ascii="Times New Roman" w:hAnsi="Times New Roman" w:cs="Times New Roman"/>
          <w:i/>
          <w:iCs/>
          <w:sz w:val="20"/>
          <w:szCs w:val="20"/>
        </w:rPr>
        <w:t>CIRP Journal of Manufacturing Science and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w:t>
      </w:r>
      <w:r w:rsidRPr="00222A2E">
        <w:rPr>
          <w:rFonts w:ascii="Times New Roman" w:hAnsi="Times New Roman" w:cs="Times New Roman"/>
          <w:sz w:val="20"/>
          <w:szCs w:val="20"/>
        </w:rPr>
        <w:t>(3), 144–152. https://doi.org/10.1016/j.cirpj.2010.03.006</w:t>
      </w:r>
    </w:p>
    <w:p w14:paraId="101C6DA6"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Joung, C. B., Carrell, J., Sarkar, P., &amp; Feng, S. C. (2013). Categorization of indicators for sustainable manufacturing. </w:t>
      </w:r>
      <w:r w:rsidRPr="00222A2E">
        <w:rPr>
          <w:rFonts w:ascii="Times New Roman" w:hAnsi="Times New Roman" w:cs="Times New Roman"/>
          <w:i/>
          <w:iCs/>
          <w:sz w:val="20"/>
          <w:szCs w:val="20"/>
        </w:rPr>
        <w:t>Ecological Indicators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24</w:t>
      </w:r>
      <w:r w:rsidRPr="00222A2E">
        <w:rPr>
          <w:rFonts w:ascii="Times New Roman" w:hAnsi="Times New Roman" w:cs="Times New Roman"/>
          <w:sz w:val="20"/>
          <w:szCs w:val="20"/>
        </w:rPr>
        <w:t>, 148–157. https://doi.org/10.1016/j.ecolind.2012.05.030</w:t>
      </w:r>
    </w:p>
    <w:p w14:paraId="2DA72823"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Kaebernick, H., &amp; Kara, S. (2006). Environmentally sustainable manufacturing: A survey on industry practices. </w:t>
      </w:r>
      <w:r w:rsidRPr="00222A2E">
        <w:rPr>
          <w:rFonts w:ascii="Times New Roman" w:hAnsi="Times New Roman" w:cs="Times New Roman"/>
          <w:i/>
          <w:iCs/>
          <w:sz w:val="20"/>
          <w:szCs w:val="20"/>
        </w:rPr>
        <w:t>Proceedings of the 13th CIRP International Conference on Life Cycle Engineering, LCE 2006</w:t>
      </w:r>
      <w:r w:rsidRPr="00222A2E">
        <w:rPr>
          <w:rFonts w:ascii="Times New Roman" w:hAnsi="Times New Roman" w:cs="Times New Roman"/>
          <w:sz w:val="20"/>
          <w:szCs w:val="20"/>
        </w:rPr>
        <w:t>, 19–28.</w:t>
      </w:r>
    </w:p>
    <w:p w14:paraId="00BB8E5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Kamble, S., Gunasekaran, A., &amp; Dhone, N. C. (2020). Industry 4.0 and lean manufacturing practices for sustainable organisational performance in Indian manufacturing companies. </w:t>
      </w:r>
      <w:r w:rsidRPr="00222A2E">
        <w:rPr>
          <w:rFonts w:ascii="Times New Roman" w:hAnsi="Times New Roman" w:cs="Times New Roman"/>
          <w:i/>
          <w:iCs/>
          <w:sz w:val="20"/>
          <w:szCs w:val="20"/>
        </w:rPr>
        <w:t>International Journal of Production Research</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58</w:t>
      </w:r>
      <w:r w:rsidRPr="00222A2E">
        <w:rPr>
          <w:rFonts w:ascii="Times New Roman" w:hAnsi="Times New Roman" w:cs="Times New Roman"/>
          <w:sz w:val="20"/>
          <w:szCs w:val="20"/>
        </w:rPr>
        <w:t>(5), 1319–1337. https://doi.org/10.1080/00207543.2019.1630772</w:t>
      </w:r>
    </w:p>
    <w:p w14:paraId="3650B8AF"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Koho, M., Torvinen, S., &amp; Romiguer, A. T. (2011a). Objectives, enablers and challenges of sustainable development and sustainable manufacturing: Views and opinions of Spanish companies. </w:t>
      </w:r>
      <w:r w:rsidRPr="00222A2E">
        <w:rPr>
          <w:rFonts w:ascii="Times New Roman" w:hAnsi="Times New Roman" w:cs="Times New Roman"/>
          <w:i/>
          <w:iCs/>
          <w:sz w:val="20"/>
          <w:szCs w:val="20"/>
        </w:rPr>
        <w:t>Proceedings - 2011 IEEE International Symposium on Assembly and Manufacturing, ISAM 2011</w:t>
      </w:r>
      <w:r w:rsidRPr="00222A2E">
        <w:rPr>
          <w:rFonts w:ascii="Times New Roman" w:hAnsi="Times New Roman" w:cs="Times New Roman"/>
          <w:sz w:val="20"/>
          <w:szCs w:val="20"/>
        </w:rPr>
        <w:t>. https://doi.org/10.1109/ISAM.2011.5942343</w:t>
      </w:r>
    </w:p>
    <w:p w14:paraId="51C9EEEF"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lastRenderedPageBreak/>
        <w:t xml:space="preserve">Koho, M., Torvinen, S., &amp; Romiguer, A. T. (2011b). Objectives, enablers and challenges of sustainable development and sustainable manufacturing: Views and opinions of Spanish companies. </w:t>
      </w:r>
      <w:r w:rsidRPr="00222A2E">
        <w:rPr>
          <w:rFonts w:ascii="Times New Roman" w:hAnsi="Times New Roman" w:cs="Times New Roman"/>
          <w:i/>
          <w:iCs/>
          <w:sz w:val="20"/>
          <w:szCs w:val="20"/>
        </w:rPr>
        <w:t>Proceedings - 2011 IEEE International Symposium on Assembly and Manufacturing, ISAM 2011</w:t>
      </w:r>
      <w:r w:rsidRPr="00222A2E">
        <w:rPr>
          <w:rFonts w:ascii="Times New Roman" w:hAnsi="Times New Roman" w:cs="Times New Roman"/>
          <w:sz w:val="20"/>
          <w:szCs w:val="20"/>
        </w:rPr>
        <w:t>. https://doi.org/10.1109/ISAM.2011.5942343</w:t>
      </w:r>
    </w:p>
    <w:p w14:paraId="4AE03891"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Kulatunga, A. K., Karunatilake, N., Weerasinghe, N., &amp; Ihalawatta, R. K. (2015). Sustainable manufacturing based decision support model for product design and development process. In Mohd. Y. N. Seliger G. (Ed.), </w:t>
      </w:r>
      <w:r w:rsidRPr="00222A2E">
        <w:rPr>
          <w:rFonts w:ascii="Times New Roman" w:hAnsi="Times New Roman" w:cs="Times New Roman"/>
          <w:i/>
          <w:iCs/>
          <w:sz w:val="20"/>
          <w:szCs w:val="20"/>
        </w:rPr>
        <w:t>Procedia CIRP</w:t>
      </w:r>
      <w:r w:rsidRPr="00222A2E">
        <w:rPr>
          <w:rFonts w:ascii="Times New Roman" w:hAnsi="Times New Roman" w:cs="Times New Roman"/>
          <w:sz w:val="20"/>
          <w:szCs w:val="20"/>
        </w:rPr>
        <w:t xml:space="preserve"> (Vol. 26, pp. 87–92). Elsevier B.V. https://doi.org/10.1016/j.procir.2015.03.004</w:t>
      </w:r>
    </w:p>
    <w:p w14:paraId="16E6E22D"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Le Bourhis, F., Kerbrat, O., Hascoet, J.-Y., &amp; Mognol, P. (2013). Sustainable manufacturing: Evaluation and modeling of environmental impacts in additive manufacturing. </w:t>
      </w:r>
      <w:r w:rsidRPr="00222A2E">
        <w:rPr>
          <w:rFonts w:ascii="Times New Roman" w:hAnsi="Times New Roman" w:cs="Times New Roman"/>
          <w:i/>
          <w:iCs/>
          <w:sz w:val="20"/>
          <w:szCs w:val="20"/>
        </w:rPr>
        <w:t>International Journal of Advanced Manufacturing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69</w:t>
      </w:r>
      <w:r w:rsidRPr="00222A2E">
        <w:rPr>
          <w:rFonts w:ascii="Times New Roman" w:hAnsi="Times New Roman" w:cs="Times New Roman"/>
          <w:sz w:val="20"/>
          <w:szCs w:val="20"/>
        </w:rPr>
        <w:t>(9–12), 1927–1939. https://doi.org/10.1007/s00170-013-5151-2</w:t>
      </w:r>
    </w:p>
    <w:p w14:paraId="327FA77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Leng, J., Ruan, G., Jiang, P., Xu, K., Liu, Q., Zhou, X., &amp; Liu, C. (2020). Blockchain-empowered sustainable manufacturing and product lifecycle management in industry 4.0: A survey. </w:t>
      </w:r>
      <w:r w:rsidRPr="00222A2E">
        <w:rPr>
          <w:rFonts w:ascii="Times New Roman" w:hAnsi="Times New Roman" w:cs="Times New Roman"/>
          <w:i/>
          <w:iCs/>
          <w:sz w:val="20"/>
          <w:szCs w:val="20"/>
        </w:rPr>
        <w:t>Renewable and Sustainable Energy Reviews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132</w:t>
      </w:r>
      <w:r w:rsidRPr="00222A2E">
        <w:rPr>
          <w:rFonts w:ascii="Times New Roman" w:hAnsi="Times New Roman" w:cs="Times New Roman"/>
          <w:sz w:val="20"/>
          <w:szCs w:val="20"/>
        </w:rPr>
        <w:t>. https://doi.org/10.1016/j.rser.2020.110112</w:t>
      </w:r>
    </w:p>
    <w:p w14:paraId="66489F9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Li, C., Liu, F., &amp; Wang, Q. (2010). Planning and implementing the green manufacturing strategy: Evidences from western China. </w:t>
      </w:r>
      <w:r w:rsidRPr="00222A2E">
        <w:rPr>
          <w:rFonts w:ascii="Times New Roman" w:hAnsi="Times New Roman" w:cs="Times New Roman"/>
          <w:i/>
          <w:iCs/>
          <w:sz w:val="20"/>
          <w:szCs w:val="20"/>
        </w:rPr>
        <w:t>Journal of Science and Technology Policy in China</w:t>
      </w:r>
      <w:r w:rsidRPr="00222A2E">
        <w:rPr>
          <w:rFonts w:ascii="Times New Roman" w:hAnsi="Times New Roman" w:cs="Times New Roman"/>
          <w:sz w:val="20"/>
          <w:szCs w:val="20"/>
        </w:rPr>
        <w:t>.</w:t>
      </w:r>
    </w:p>
    <w:p w14:paraId="0B1FBE33"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Liu, F., Cao, H., Zhang, H., &amp; Yuan, C. (2003). No Title. </w:t>
      </w:r>
      <w:r w:rsidRPr="00222A2E">
        <w:rPr>
          <w:rFonts w:ascii="Times New Roman" w:hAnsi="Times New Roman" w:cs="Times New Roman"/>
          <w:i/>
          <w:iCs/>
          <w:sz w:val="20"/>
          <w:szCs w:val="20"/>
        </w:rPr>
        <w:t>Chinese Journal of Mechanical Engineering (English Edition)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16</w:t>
      </w:r>
      <w:r w:rsidRPr="00222A2E">
        <w:rPr>
          <w:rFonts w:ascii="Times New Roman" w:hAnsi="Times New Roman" w:cs="Times New Roman"/>
          <w:sz w:val="20"/>
          <w:szCs w:val="20"/>
        </w:rPr>
        <w:t>(4), 337–339.</w:t>
      </w:r>
    </w:p>
    <w:p w14:paraId="5BD0698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Machado, C. G., Winroth, M. P., &amp; da Silva, E. H. D. (2020). Sustainable manufacturing in Industry 4.0: An emerging research agenda. </w:t>
      </w:r>
      <w:r w:rsidRPr="00222A2E">
        <w:rPr>
          <w:rFonts w:ascii="Times New Roman" w:hAnsi="Times New Roman" w:cs="Times New Roman"/>
          <w:i/>
          <w:iCs/>
          <w:sz w:val="20"/>
          <w:szCs w:val="20"/>
        </w:rPr>
        <w:t>International Journal of Production Research</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58</w:t>
      </w:r>
      <w:r w:rsidRPr="00222A2E">
        <w:rPr>
          <w:rFonts w:ascii="Times New Roman" w:hAnsi="Times New Roman" w:cs="Times New Roman"/>
          <w:sz w:val="20"/>
          <w:szCs w:val="20"/>
        </w:rPr>
        <w:t>(5), 1462–1484. https://doi.org/10.1080/00207543.2019.1652777</w:t>
      </w:r>
    </w:p>
    <w:p w14:paraId="656DCA1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Madan Shankar, K., Kannan, D., &amp; Udhaya Kumar, P. (2017). Analyzing sustainable manufacturing practices – A case study in Indian context.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164</w:t>
      </w:r>
      <w:r w:rsidRPr="00222A2E">
        <w:rPr>
          <w:rFonts w:ascii="Times New Roman" w:hAnsi="Times New Roman" w:cs="Times New Roman"/>
          <w:sz w:val="20"/>
          <w:szCs w:val="20"/>
        </w:rPr>
        <w:t>, 1332–1343. https://doi.org/10.1016/j.jclepro.2017.05.097</w:t>
      </w:r>
    </w:p>
    <w:p w14:paraId="3FEFCBD2"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Malek, J., &amp; Desai, T. N. (2019a). Interpretive structural modelling based analysis of sustainable manufacturing enablers.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238</w:t>
      </w:r>
      <w:r w:rsidRPr="00222A2E">
        <w:rPr>
          <w:rFonts w:ascii="Times New Roman" w:hAnsi="Times New Roman" w:cs="Times New Roman"/>
          <w:sz w:val="20"/>
          <w:szCs w:val="20"/>
        </w:rPr>
        <w:t>. https://doi.org/10.1016/j.jclepro.2019.117996</w:t>
      </w:r>
    </w:p>
    <w:p w14:paraId="6D6B18D8"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Malek, J., &amp; Desai, T. N. (2019b). Prioritization of sustainable manufacturing barriers using Best Worst Method.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226</w:t>
      </w:r>
      <w:r w:rsidRPr="00222A2E">
        <w:rPr>
          <w:rFonts w:ascii="Times New Roman" w:hAnsi="Times New Roman" w:cs="Times New Roman"/>
          <w:sz w:val="20"/>
          <w:szCs w:val="20"/>
        </w:rPr>
        <w:t>, 589–600. https://doi.org/10.1016/j.jclepro.2019.04.056</w:t>
      </w:r>
    </w:p>
    <w:p w14:paraId="40A5035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Malek, J., &amp; Desai, T. N. (2020). A systematic literature review to map literature focus of sustainable manufacturing.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256</w:t>
      </w:r>
      <w:r w:rsidRPr="00222A2E">
        <w:rPr>
          <w:rFonts w:ascii="Times New Roman" w:hAnsi="Times New Roman" w:cs="Times New Roman"/>
          <w:sz w:val="20"/>
          <w:szCs w:val="20"/>
        </w:rPr>
        <w:t>. https://doi.org/10.1016/j.jclepro.2020.120345</w:t>
      </w:r>
    </w:p>
    <w:p w14:paraId="157DF79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Marksberry, P. W., &amp; Jawahir, I. S. (2008). A comprehensive tool-wear/tool-life performance model in the evaluation of NDM (near dry machining) for sustainable manufacturing. </w:t>
      </w:r>
      <w:r w:rsidRPr="00222A2E">
        <w:rPr>
          <w:rFonts w:ascii="Times New Roman" w:hAnsi="Times New Roman" w:cs="Times New Roman"/>
          <w:i/>
          <w:iCs/>
          <w:sz w:val="20"/>
          <w:szCs w:val="20"/>
        </w:rPr>
        <w:t>International Journal of Machine Tools and Manufacture</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48</w:t>
      </w:r>
      <w:r w:rsidRPr="00222A2E">
        <w:rPr>
          <w:rFonts w:ascii="Times New Roman" w:hAnsi="Times New Roman" w:cs="Times New Roman"/>
          <w:sz w:val="20"/>
          <w:szCs w:val="20"/>
        </w:rPr>
        <w:t>(7–8), 878–886. https://doi.org/10.1016/j.ijmachtools.2007.11.006</w:t>
      </w:r>
    </w:p>
    <w:p w14:paraId="1C907E01"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Martin, S., Cohen, J., &amp; Martin, M. (2004). </w:t>
      </w:r>
      <w:r w:rsidRPr="00222A2E">
        <w:rPr>
          <w:rFonts w:ascii="Times New Roman" w:hAnsi="Times New Roman" w:cs="Times New Roman"/>
          <w:i/>
          <w:iCs/>
          <w:sz w:val="20"/>
          <w:szCs w:val="20"/>
        </w:rPr>
        <w:t>Opportunities for Sustainable Development in the Learning and Skills Sector: A policy analysis</w:t>
      </w:r>
      <w:r w:rsidRPr="00222A2E">
        <w:rPr>
          <w:rFonts w:ascii="Times New Roman" w:hAnsi="Times New Roman" w:cs="Times New Roman"/>
          <w:sz w:val="20"/>
          <w:szCs w:val="20"/>
        </w:rPr>
        <w:t>. Learning and Skills Development Agency.</w:t>
      </w:r>
    </w:p>
    <w:p w14:paraId="6E3EA28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Mathivathanan, D., Mathiyazhagan, K., Noorul Haq, A., &amp; Kaippillil, V. (2019). Comparative study on adoption of sustainable supply chain management practices in Indian manufacturing industries. </w:t>
      </w:r>
      <w:r w:rsidRPr="00222A2E">
        <w:rPr>
          <w:rFonts w:ascii="Times New Roman" w:hAnsi="Times New Roman" w:cs="Times New Roman"/>
          <w:i/>
          <w:iCs/>
          <w:sz w:val="20"/>
          <w:szCs w:val="20"/>
        </w:rPr>
        <w:t>Journal of Modelling in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14</w:t>
      </w:r>
      <w:r w:rsidRPr="00222A2E">
        <w:rPr>
          <w:rFonts w:ascii="Times New Roman" w:hAnsi="Times New Roman" w:cs="Times New Roman"/>
          <w:sz w:val="20"/>
          <w:szCs w:val="20"/>
        </w:rPr>
        <w:t>(4), 1006–1022. https://doi.org/10.1108/JM2-09-2018-0137</w:t>
      </w:r>
    </w:p>
    <w:p w14:paraId="73EE481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Mathiyazhagan, K., Sengupta, S., &amp; Mathivathanan, D. (2019). Challenges for implementing green concept in sustainable manufacturing: A systematic review. </w:t>
      </w:r>
      <w:r w:rsidRPr="00222A2E">
        <w:rPr>
          <w:rFonts w:ascii="Times New Roman" w:hAnsi="Times New Roman" w:cs="Times New Roman"/>
          <w:i/>
          <w:iCs/>
          <w:sz w:val="20"/>
          <w:szCs w:val="20"/>
        </w:rPr>
        <w:t>OPSEARCH</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56</w:t>
      </w:r>
      <w:r w:rsidRPr="00222A2E">
        <w:rPr>
          <w:rFonts w:ascii="Times New Roman" w:hAnsi="Times New Roman" w:cs="Times New Roman"/>
          <w:sz w:val="20"/>
          <w:szCs w:val="20"/>
        </w:rPr>
        <w:t>(1), 32–72. https://doi.org/10.1007/s12597-019-00359-2</w:t>
      </w:r>
    </w:p>
    <w:p w14:paraId="1751ABE6"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Mbohwa, C. (2002). Green manufacturing/cleaner production in Zimbabwe: Learning from Japanese experiences. </w:t>
      </w:r>
      <w:r w:rsidRPr="00222A2E">
        <w:rPr>
          <w:rFonts w:ascii="Times New Roman" w:hAnsi="Times New Roman" w:cs="Times New Roman"/>
          <w:i/>
          <w:iCs/>
          <w:sz w:val="20"/>
          <w:szCs w:val="20"/>
        </w:rPr>
        <w:t>A Paper Presented to the Africa Japan Forum February Session, February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16</w:t>
      </w:r>
      <w:r w:rsidRPr="00222A2E">
        <w:rPr>
          <w:rFonts w:ascii="Times New Roman" w:hAnsi="Times New Roman" w:cs="Times New Roman"/>
          <w:sz w:val="20"/>
          <w:szCs w:val="20"/>
        </w:rPr>
        <w:t>.</w:t>
      </w:r>
    </w:p>
    <w:p w14:paraId="333C59EB"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Melnyk, S. A., &amp; Smith, R. T. (1996). </w:t>
      </w:r>
      <w:r w:rsidRPr="00222A2E">
        <w:rPr>
          <w:rFonts w:ascii="Times New Roman" w:hAnsi="Times New Roman" w:cs="Times New Roman"/>
          <w:i/>
          <w:iCs/>
          <w:sz w:val="20"/>
          <w:szCs w:val="20"/>
        </w:rPr>
        <w:t>Green manufacturing</w:t>
      </w:r>
      <w:r w:rsidRPr="00222A2E">
        <w:rPr>
          <w:rFonts w:ascii="Times New Roman" w:hAnsi="Times New Roman" w:cs="Times New Roman"/>
          <w:sz w:val="20"/>
          <w:szCs w:val="20"/>
        </w:rPr>
        <w:t>. Computer Automated Systems of the Society of Manufacturing Engineers.</w:t>
      </w:r>
    </w:p>
    <w:p w14:paraId="2D524B2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Miller, G., Pawloski, J., &amp; Standridge, C. (2010). A case study of lean, sustainable manufacturing. </w:t>
      </w:r>
      <w:r w:rsidRPr="00222A2E">
        <w:rPr>
          <w:rFonts w:ascii="Times New Roman" w:hAnsi="Times New Roman" w:cs="Times New Roman"/>
          <w:i/>
          <w:iCs/>
          <w:sz w:val="20"/>
          <w:szCs w:val="20"/>
        </w:rPr>
        <w:t>Journal of Industrial Engineering and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3</w:t>
      </w:r>
      <w:r w:rsidRPr="00222A2E">
        <w:rPr>
          <w:rFonts w:ascii="Times New Roman" w:hAnsi="Times New Roman" w:cs="Times New Roman"/>
          <w:sz w:val="20"/>
          <w:szCs w:val="20"/>
        </w:rPr>
        <w:t>(1), 11–32. https://doi.org/10.3926/jiem.2010.v3n1.p11-32</w:t>
      </w:r>
    </w:p>
    <w:p w14:paraId="491A45F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Mittal, V. K., &amp; Sangwan, K. S. (2014a). Prioritizing Barriers to Green Manufacturing: Environmental, Social and Economic Perspectives. </w:t>
      </w:r>
      <w:r w:rsidRPr="00222A2E">
        <w:rPr>
          <w:rFonts w:ascii="Times New Roman" w:hAnsi="Times New Roman" w:cs="Times New Roman"/>
          <w:i/>
          <w:iCs/>
          <w:sz w:val="20"/>
          <w:szCs w:val="20"/>
        </w:rPr>
        <w:t>Procedia CIRP</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17</w:t>
      </w:r>
      <w:r w:rsidRPr="00222A2E">
        <w:rPr>
          <w:rFonts w:ascii="Times New Roman" w:hAnsi="Times New Roman" w:cs="Times New Roman"/>
          <w:sz w:val="20"/>
          <w:szCs w:val="20"/>
        </w:rPr>
        <w:t>, 559–564. https://doi.org/10.1016/j.procir.2014.01.075</w:t>
      </w:r>
    </w:p>
    <w:p w14:paraId="0FFB58BF"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Mittal, V. K., &amp; Sangwan, K. S. (2014b). Prioritizing Drivers for Green Manufacturing: Environmental, Social and Economic Perspectives. </w:t>
      </w:r>
      <w:r w:rsidRPr="00222A2E">
        <w:rPr>
          <w:rFonts w:ascii="Times New Roman" w:hAnsi="Times New Roman" w:cs="Times New Roman"/>
          <w:i/>
          <w:iCs/>
          <w:sz w:val="20"/>
          <w:szCs w:val="20"/>
        </w:rPr>
        <w:t>Procedia CIRP</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15</w:t>
      </w:r>
      <w:r w:rsidRPr="00222A2E">
        <w:rPr>
          <w:rFonts w:ascii="Times New Roman" w:hAnsi="Times New Roman" w:cs="Times New Roman"/>
          <w:sz w:val="20"/>
          <w:szCs w:val="20"/>
        </w:rPr>
        <w:t>, 135–140. https://doi.org/10.1016/j.procir.2014.06.038</w:t>
      </w:r>
    </w:p>
    <w:p w14:paraId="3888517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Moher, D., Shamseer, L., Clarke, M., Ghersi, D., Liberati, A., Petticrew, M., Shekelle, P., &amp; Stewart, L. A. (2015). Preferred reporting items for systematic review and meta-analysis protocols (PRISMA-P) 2015 statement. </w:t>
      </w:r>
      <w:r w:rsidRPr="00222A2E">
        <w:rPr>
          <w:rFonts w:ascii="Times New Roman" w:hAnsi="Times New Roman" w:cs="Times New Roman"/>
          <w:i/>
          <w:iCs/>
          <w:sz w:val="20"/>
          <w:szCs w:val="20"/>
        </w:rPr>
        <w:t>Systematic Reviews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4</w:t>
      </w:r>
      <w:r w:rsidRPr="00222A2E">
        <w:rPr>
          <w:rFonts w:ascii="Times New Roman" w:hAnsi="Times New Roman" w:cs="Times New Roman"/>
          <w:sz w:val="20"/>
          <w:szCs w:val="20"/>
        </w:rPr>
        <w:t>(1), 1–9.</w:t>
      </w:r>
    </w:p>
    <w:p w14:paraId="60A9C693"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Moktadir, M. A., Rahman, T., Rahman, M. H., Ali, S. M., &amp; Paul, S. K. (2018). Drivers to sustainable manufacturing practices and circular economy: A perspective of leather industries in Bangladesh.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174</w:t>
      </w:r>
      <w:r w:rsidRPr="00222A2E">
        <w:rPr>
          <w:rFonts w:ascii="Times New Roman" w:hAnsi="Times New Roman" w:cs="Times New Roman"/>
          <w:sz w:val="20"/>
          <w:szCs w:val="20"/>
        </w:rPr>
        <w:t>, 1366–1380. https://doi.org/10.1016/j.jclepro.2017.11.063</w:t>
      </w:r>
    </w:p>
    <w:p w14:paraId="6C33E3C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lastRenderedPageBreak/>
        <w:t xml:space="preserve">Moldavska, A. (2016). Model-based Sustainability Assessment—An Enabler for Transition to Sustainable Manufacturing. In K. J. Seliger G. (Ed.), </w:t>
      </w:r>
      <w:r w:rsidRPr="00222A2E">
        <w:rPr>
          <w:rFonts w:ascii="Times New Roman" w:hAnsi="Times New Roman" w:cs="Times New Roman"/>
          <w:i/>
          <w:iCs/>
          <w:sz w:val="20"/>
          <w:szCs w:val="20"/>
        </w:rPr>
        <w:t>Procedia CIRP</w:t>
      </w:r>
      <w:r w:rsidRPr="00222A2E">
        <w:rPr>
          <w:rFonts w:ascii="Times New Roman" w:hAnsi="Times New Roman" w:cs="Times New Roman"/>
          <w:sz w:val="20"/>
          <w:szCs w:val="20"/>
        </w:rPr>
        <w:t xml:space="preserve"> (Vol. 48, pp. 413–418). Elsevier B.V. https://doi.org/10.1016/j.procir.2016.04.059</w:t>
      </w:r>
    </w:p>
    <w:p w14:paraId="1DB5EBC3"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Moldavska, A., &amp; Welo, T. (2017). The concept of sustainable manufacturing and its definitions: A content-analysis based literature review.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166</w:t>
      </w:r>
      <w:r w:rsidRPr="00222A2E">
        <w:rPr>
          <w:rFonts w:ascii="Times New Roman" w:hAnsi="Times New Roman" w:cs="Times New Roman"/>
          <w:sz w:val="20"/>
          <w:szCs w:val="20"/>
        </w:rPr>
        <w:t>, 744–755. https://doi.org/10.1016/j.jclepro.2017.08.006</w:t>
      </w:r>
    </w:p>
    <w:p w14:paraId="67226098"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Mongeon, P., &amp; Paul-Hus, A. (2016). The journal coverage of Web of Science and Scopus: A comparative analysis. </w:t>
      </w:r>
      <w:r w:rsidRPr="00222A2E">
        <w:rPr>
          <w:rFonts w:ascii="Times New Roman" w:hAnsi="Times New Roman" w:cs="Times New Roman"/>
          <w:i/>
          <w:iCs/>
          <w:sz w:val="20"/>
          <w:szCs w:val="20"/>
        </w:rPr>
        <w:t>Scientometrics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106</w:t>
      </w:r>
      <w:r w:rsidRPr="00222A2E">
        <w:rPr>
          <w:rFonts w:ascii="Times New Roman" w:hAnsi="Times New Roman" w:cs="Times New Roman"/>
          <w:sz w:val="20"/>
          <w:szCs w:val="20"/>
        </w:rPr>
        <w:t>(1), 213–228. https://doi.org/10.1007/s11192-015-1765-5</w:t>
      </w:r>
    </w:p>
    <w:p w14:paraId="2CE08F5F"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Mouzon, G., &amp; Yildirim, M. B. (2008). A framework to minimise total energy consumption and total tardiness on a single machine. </w:t>
      </w:r>
      <w:r w:rsidRPr="00222A2E">
        <w:rPr>
          <w:rFonts w:ascii="Times New Roman" w:hAnsi="Times New Roman" w:cs="Times New Roman"/>
          <w:i/>
          <w:iCs/>
          <w:sz w:val="20"/>
          <w:szCs w:val="20"/>
        </w:rPr>
        <w:t>International Journal of Sustainable Engineering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w:t>
      </w:r>
      <w:r w:rsidRPr="00222A2E">
        <w:rPr>
          <w:rFonts w:ascii="Times New Roman" w:hAnsi="Times New Roman" w:cs="Times New Roman"/>
          <w:sz w:val="20"/>
          <w:szCs w:val="20"/>
        </w:rPr>
        <w:t>(2), 105–116. https://doi.org/10.1080/19397030802257236</w:t>
      </w:r>
    </w:p>
    <w:p w14:paraId="3DE8F56C"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Mutingi, M., Musiyarira, H., Mbohwa, C., &amp; Kommula, V. P. (2017a). An analysis of enablers and barriers of sustainable manufacturing in Southern Africa. In D. C. Ao S.I. Grundfest W. S. (Ed.), </w:t>
      </w:r>
      <w:r w:rsidRPr="00222A2E">
        <w:rPr>
          <w:rFonts w:ascii="Times New Roman" w:hAnsi="Times New Roman" w:cs="Times New Roman"/>
          <w:i/>
          <w:iCs/>
          <w:sz w:val="20"/>
          <w:szCs w:val="20"/>
        </w:rPr>
        <w:t>Lecture Notes in Engineering and Computer Science</w:t>
      </w:r>
      <w:r w:rsidRPr="00222A2E">
        <w:rPr>
          <w:rFonts w:ascii="Times New Roman" w:hAnsi="Times New Roman" w:cs="Times New Roman"/>
          <w:sz w:val="20"/>
          <w:szCs w:val="20"/>
        </w:rPr>
        <w:t xml:space="preserve"> (Vol. 2, pp. 916–919). Newswood Limited. https://www.scopus.com/inward/record.uri?eid=2-s2.0-85054910999&amp;partnerID=40&amp;md5=0349c18deaf54c0b99060e046fb728eb</w:t>
      </w:r>
    </w:p>
    <w:p w14:paraId="2D1BF5C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Mutingi, M., Musiyarira, H., Mbohwa, C., &amp; Kommula, V. P. (2017b). An analysis of enablers and barriers of sustainable manufacturing in Southern Africa. In D. C. Ao S.I. Grundfest W. S. (Ed.), </w:t>
      </w:r>
      <w:r w:rsidRPr="00222A2E">
        <w:rPr>
          <w:rFonts w:ascii="Times New Roman" w:hAnsi="Times New Roman" w:cs="Times New Roman"/>
          <w:i/>
          <w:iCs/>
          <w:sz w:val="20"/>
          <w:szCs w:val="20"/>
        </w:rPr>
        <w:t>Lecture Notes in Engineering and Computer Science</w:t>
      </w:r>
      <w:r w:rsidRPr="00222A2E">
        <w:rPr>
          <w:rFonts w:ascii="Times New Roman" w:hAnsi="Times New Roman" w:cs="Times New Roman"/>
          <w:sz w:val="20"/>
          <w:szCs w:val="20"/>
        </w:rPr>
        <w:t xml:space="preserve"> (Vol. 2, pp. 916–919). Newswood Limited. https://www.scopus.com/inward/record.uri?eid=2-s2.0-85054910999&amp;partnerID=40&amp;md5=0349c18deaf54c0b99060e046fb728eb</w:t>
      </w:r>
    </w:p>
    <w:p w14:paraId="24B04FA0"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Nakano, M. (2010). A conceptual framework for sustainable manufacturing by focusing on risks in supply chains. </w:t>
      </w:r>
      <w:r w:rsidRPr="00222A2E">
        <w:rPr>
          <w:rFonts w:ascii="Times New Roman" w:hAnsi="Times New Roman" w:cs="Times New Roman"/>
          <w:i/>
          <w:iCs/>
          <w:sz w:val="20"/>
          <w:szCs w:val="20"/>
        </w:rPr>
        <w:t>IFIP Advances in Information and Communication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338 AICT</w:t>
      </w:r>
      <w:r w:rsidRPr="00222A2E">
        <w:rPr>
          <w:rFonts w:ascii="Times New Roman" w:hAnsi="Times New Roman" w:cs="Times New Roman"/>
          <w:sz w:val="20"/>
          <w:szCs w:val="20"/>
        </w:rPr>
        <w:t>, 160–167. https://doi.org/10.1007/978-3-642-16358-6_21</w:t>
      </w:r>
    </w:p>
    <w:p w14:paraId="1AEB646D"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Ocampo, L. (2017). The impact of firm size in the formulation of sustainable manufacturing strategy infrastructural decisions under uncertainty. </w:t>
      </w:r>
      <w:r w:rsidRPr="00222A2E">
        <w:rPr>
          <w:rFonts w:ascii="Times New Roman" w:hAnsi="Times New Roman" w:cs="Times New Roman"/>
          <w:i/>
          <w:iCs/>
          <w:sz w:val="20"/>
          <w:szCs w:val="20"/>
        </w:rPr>
        <w:t>International Journal of Manufacturing, Materials, and Mechanical Engineering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7</w:t>
      </w:r>
      <w:r w:rsidRPr="00222A2E">
        <w:rPr>
          <w:rFonts w:ascii="Times New Roman" w:hAnsi="Times New Roman" w:cs="Times New Roman"/>
          <w:sz w:val="20"/>
          <w:szCs w:val="20"/>
        </w:rPr>
        <w:t>(2), 1–18. https://doi.org/10.4018/IJMMME.2017040101</w:t>
      </w:r>
    </w:p>
    <w:p w14:paraId="53785F0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Ocampo, L., &amp; Clark, E. (2015). A sustainable manufacturing strategy decision framework in the context of multi-criteria decision-making. </w:t>
      </w:r>
      <w:r w:rsidRPr="00222A2E">
        <w:rPr>
          <w:rFonts w:ascii="Times New Roman" w:hAnsi="Times New Roman" w:cs="Times New Roman"/>
          <w:i/>
          <w:iCs/>
          <w:sz w:val="20"/>
          <w:szCs w:val="20"/>
        </w:rPr>
        <w:t>Jordan Journal of Mechanical and Industrial Engineering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9</w:t>
      </w:r>
      <w:r w:rsidRPr="00222A2E">
        <w:rPr>
          <w:rFonts w:ascii="Times New Roman" w:hAnsi="Times New Roman" w:cs="Times New Roman"/>
          <w:sz w:val="20"/>
          <w:szCs w:val="20"/>
        </w:rPr>
        <w:t>(3), 177–186.</w:t>
      </w:r>
    </w:p>
    <w:p w14:paraId="4BE23036"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Pagone, E., Salonitis, K., &amp; Jolly, M. (2020). Automatically weighted high-resolution mapping of multi-criteria decision analysis for sustainable manufacturing systems.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257</w:t>
      </w:r>
      <w:r w:rsidRPr="00222A2E">
        <w:rPr>
          <w:rFonts w:ascii="Times New Roman" w:hAnsi="Times New Roman" w:cs="Times New Roman"/>
          <w:sz w:val="20"/>
          <w:szCs w:val="20"/>
        </w:rPr>
        <w:t>. https://doi.org/10.1016/j.jclepro.2020.120272</w:t>
      </w:r>
    </w:p>
    <w:p w14:paraId="3F6068F3"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Parmar, P. S., &amp; Desai, T. N. (2020). Evaluating Sustainable Lean Six Sigma enablers using fuzzy DEMATEL: A case of an Indian manufacturing organization.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265</w:t>
      </w:r>
      <w:r w:rsidRPr="00222A2E">
        <w:rPr>
          <w:rFonts w:ascii="Times New Roman" w:hAnsi="Times New Roman" w:cs="Times New Roman"/>
          <w:sz w:val="20"/>
          <w:szCs w:val="20"/>
        </w:rPr>
        <w:t>. https://doi.org/10.1016/j.jclepro.2020.121802</w:t>
      </w:r>
    </w:p>
    <w:p w14:paraId="70A70A3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Pattanaik, L. N., Baug, T. K., &amp; Koteswarapavan, C. (2019). A hybrid ELECTRE based prioritization of conjoint tools for lean and sustainable manufacturing. </w:t>
      </w:r>
      <w:r w:rsidRPr="00222A2E">
        <w:rPr>
          <w:rFonts w:ascii="Times New Roman" w:hAnsi="Times New Roman" w:cs="Times New Roman"/>
          <w:i/>
          <w:iCs/>
          <w:sz w:val="20"/>
          <w:szCs w:val="20"/>
        </w:rPr>
        <w:t>Production Engineering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w:t>
      </w:r>
      <w:r w:rsidRPr="00222A2E">
        <w:rPr>
          <w:rFonts w:ascii="Times New Roman" w:hAnsi="Times New Roman" w:cs="Times New Roman"/>
          <w:sz w:val="20"/>
          <w:szCs w:val="20"/>
        </w:rPr>
        <w:t>(6), 665–673. https://doi.org/10.1007/s11740-019-00920-4</w:t>
      </w:r>
    </w:p>
    <w:p w14:paraId="5340CFCD"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Pil, F. K., &amp; Rothenberg, S. (2003). Environmental performance as a driver of superior quality. </w:t>
      </w:r>
      <w:r w:rsidRPr="00222A2E">
        <w:rPr>
          <w:rFonts w:ascii="Times New Roman" w:hAnsi="Times New Roman" w:cs="Times New Roman"/>
          <w:i/>
          <w:iCs/>
          <w:sz w:val="20"/>
          <w:szCs w:val="20"/>
        </w:rPr>
        <w:t>Production and Operations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12</w:t>
      </w:r>
      <w:r w:rsidRPr="00222A2E">
        <w:rPr>
          <w:rFonts w:ascii="Times New Roman" w:hAnsi="Times New Roman" w:cs="Times New Roman"/>
          <w:sz w:val="20"/>
          <w:szCs w:val="20"/>
        </w:rPr>
        <w:t>(3), 404–415. https://doi.org/10.1111/j.1937-5956.2003.tb00211.x</w:t>
      </w:r>
    </w:p>
    <w:p w14:paraId="7870DF3C"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Pritchard, A. (1969). Statistical bibliography or bibliometrics. </w:t>
      </w:r>
      <w:r w:rsidRPr="00222A2E">
        <w:rPr>
          <w:rFonts w:ascii="Times New Roman" w:hAnsi="Times New Roman" w:cs="Times New Roman"/>
          <w:i/>
          <w:iCs/>
          <w:sz w:val="20"/>
          <w:szCs w:val="20"/>
        </w:rPr>
        <w:t>Journal of Documentation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25</w:t>
      </w:r>
      <w:r w:rsidRPr="00222A2E">
        <w:rPr>
          <w:rFonts w:ascii="Times New Roman" w:hAnsi="Times New Roman" w:cs="Times New Roman"/>
          <w:sz w:val="20"/>
          <w:szCs w:val="20"/>
        </w:rPr>
        <w:t>(4), 348–349.</w:t>
      </w:r>
    </w:p>
    <w:p w14:paraId="1D30F2FD"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Raj, A., Dwivedi, G., Sharma, A., Lopes de Sousa Jabbour, A. B., &amp; Rajak, S. (2020). Barriers to the adoption of industry 4.0 technologies in the manufacturing sector: An inter-country comparative perspective. </w:t>
      </w:r>
      <w:r w:rsidRPr="00222A2E">
        <w:rPr>
          <w:rFonts w:ascii="Times New Roman" w:hAnsi="Times New Roman" w:cs="Times New Roman"/>
          <w:i/>
          <w:iCs/>
          <w:sz w:val="20"/>
          <w:szCs w:val="20"/>
        </w:rPr>
        <w:t>International Journal of Production Economics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224</w:t>
      </w:r>
      <w:r w:rsidRPr="00222A2E">
        <w:rPr>
          <w:rFonts w:ascii="Times New Roman" w:hAnsi="Times New Roman" w:cs="Times New Roman"/>
          <w:sz w:val="20"/>
          <w:szCs w:val="20"/>
        </w:rPr>
        <w:t>(August 2019), 107546. https://doi.org/10.1016/j.ijpe.2019.107546</w:t>
      </w:r>
    </w:p>
    <w:p w14:paraId="79E6A6D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Rao, R. V. (2008). Evaluation of environmentally conscious manufacturing programs using multiple attribute decision-making methods. </w:t>
      </w:r>
      <w:r w:rsidRPr="00222A2E">
        <w:rPr>
          <w:rFonts w:ascii="Times New Roman" w:hAnsi="Times New Roman" w:cs="Times New Roman"/>
          <w:i/>
          <w:iCs/>
          <w:sz w:val="20"/>
          <w:szCs w:val="20"/>
        </w:rPr>
        <w:t>Proceedings of the Institution of Mechanical Engineers, Part B: Journal of Engineering Manufacture</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222</w:t>
      </w:r>
      <w:r w:rsidRPr="00222A2E">
        <w:rPr>
          <w:rFonts w:ascii="Times New Roman" w:hAnsi="Times New Roman" w:cs="Times New Roman"/>
          <w:sz w:val="20"/>
          <w:szCs w:val="20"/>
        </w:rPr>
        <w:t>(3), 441–451.</w:t>
      </w:r>
    </w:p>
    <w:p w14:paraId="209BFC52"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Rapeti, P., Pasam, V. K., Rao Gurram, K. M., &amp; Revuru, R. S. (2016). Performance evaluation of vegetable oil based nano cutting fluids in machining using grey relational analysis-A step towards sustainable manufacturing.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172</w:t>
      </w:r>
      <w:r w:rsidRPr="00222A2E">
        <w:rPr>
          <w:rFonts w:ascii="Times New Roman" w:hAnsi="Times New Roman" w:cs="Times New Roman"/>
          <w:sz w:val="20"/>
          <w:szCs w:val="20"/>
        </w:rPr>
        <w:t>, 2862–2875. https://doi.org/10.1016/j.jclepro.2017.11.127</w:t>
      </w:r>
    </w:p>
    <w:p w14:paraId="1B2BAAD6"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Rashid, S. H. A., Evans, S., &amp; Longhurst, P. (2008). A comparison of four sustainable manufacturing strategies. </w:t>
      </w:r>
      <w:r w:rsidRPr="00222A2E">
        <w:rPr>
          <w:rFonts w:ascii="Times New Roman" w:hAnsi="Times New Roman" w:cs="Times New Roman"/>
          <w:i/>
          <w:iCs/>
          <w:sz w:val="20"/>
          <w:szCs w:val="20"/>
        </w:rPr>
        <w:t>International Journal of Sustainable Engineering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w:t>
      </w:r>
      <w:r w:rsidRPr="00222A2E">
        <w:rPr>
          <w:rFonts w:ascii="Times New Roman" w:hAnsi="Times New Roman" w:cs="Times New Roman"/>
          <w:sz w:val="20"/>
          <w:szCs w:val="20"/>
        </w:rPr>
        <w:t>(3), 214–229. https://doi.org/10.1080/19397030802513836</w:t>
      </w:r>
    </w:p>
    <w:p w14:paraId="75458D6F"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Rosen, M. A., &amp; Kishawy, H. A. (2012a). Sustainable manufacturing and design: Concepts, practices and needs. </w:t>
      </w:r>
      <w:r w:rsidRPr="00222A2E">
        <w:rPr>
          <w:rFonts w:ascii="Times New Roman" w:hAnsi="Times New Roman" w:cs="Times New Roman"/>
          <w:i/>
          <w:iCs/>
          <w:sz w:val="20"/>
          <w:szCs w:val="20"/>
        </w:rPr>
        <w:t>Sustainability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4</w:t>
      </w:r>
      <w:r w:rsidRPr="00222A2E">
        <w:rPr>
          <w:rFonts w:ascii="Times New Roman" w:hAnsi="Times New Roman" w:cs="Times New Roman"/>
          <w:sz w:val="20"/>
          <w:szCs w:val="20"/>
        </w:rPr>
        <w:t>(2), 154–174. https://doi.org/10.3390/su4020154</w:t>
      </w:r>
    </w:p>
    <w:p w14:paraId="084FD64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lastRenderedPageBreak/>
        <w:t xml:space="preserve">Rosen, M. A., &amp; Kishawy, H. A. (2012b). Sustainable manufacturing and design: Concepts, practices and needs. </w:t>
      </w:r>
      <w:r w:rsidRPr="00222A2E">
        <w:rPr>
          <w:rFonts w:ascii="Times New Roman" w:hAnsi="Times New Roman" w:cs="Times New Roman"/>
          <w:i/>
          <w:iCs/>
          <w:sz w:val="20"/>
          <w:szCs w:val="20"/>
        </w:rPr>
        <w:t>Sustainability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4</w:t>
      </w:r>
      <w:r w:rsidRPr="00222A2E">
        <w:rPr>
          <w:rFonts w:ascii="Times New Roman" w:hAnsi="Times New Roman" w:cs="Times New Roman"/>
          <w:sz w:val="20"/>
          <w:szCs w:val="20"/>
        </w:rPr>
        <w:t>(2), 154–174. https://doi.org/10.3390/su4020154</w:t>
      </w:r>
    </w:p>
    <w:p w14:paraId="79DC64D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Rusinko, C. A. (2007). Green manufacturing: An evaluation of environmentally sustainable manufacturing practices and their impact on competitive outcomes. </w:t>
      </w:r>
      <w:r w:rsidRPr="00222A2E">
        <w:rPr>
          <w:rFonts w:ascii="Times New Roman" w:hAnsi="Times New Roman" w:cs="Times New Roman"/>
          <w:i/>
          <w:iCs/>
          <w:sz w:val="20"/>
          <w:szCs w:val="20"/>
        </w:rPr>
        <w:t>IEEE Transactions on Engineering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54</w:t>
      </w:r>
      <w:r w:rsidRPr="00222A2E">
        <w:rPr>
          <w:rFonts w:ascii="Times New Roman" w:hAnsi="Times New Roman" w:cs="Times New Roman"/>
          <w:sz w:val="20"/>
          <w:szCs w:val="20"/>
        </w:rPr>
        <w:t>(3), 445–454. https://doi.org/10.1109/TEM.2007.900806</w:t>
      </w:r>
    </w:p>
    <w:p w14:paraId="17158066"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Sangwan, K. S. (2011). Quantitative and qualitative benefits of green manufacturing: An empirical study of Indian small and medium enterprises. In </w:t>
      </w:r>
      <w:r w:rsidRPr="00222A2E">
        <w:rPr>
          <w:rFonts w:ascii="Times New Roman" w:hAnsi="Times New Roman" w:cs="Times New Roman"/>
          <w:i/>
          <w:iCs/>
          <w:sz w:val="20"/>
          <w:szCs w:val="20"/>
        </w:rPr>
        <w:t>Glocalized Solutions for Sustainability in Manufacturing</w:t>
      </w:r>
      <w:r w:rsidRPr="00222A2E">
        <w:rPr>
          <w:rFonts w:ascii="Times New Roman" w:hAnsi="Times New Roman" w:cs="Times New Roman"/>
          <w:sz w:val="20"/>
          <w:szCs w:val="20"/>
        </w:rPr>
        <w:t xml:space="preserve"> (pp. 371–376). Springer.</w:t>
      </w:r>
    </w:p>
    <w:p w14:paraId="2EEB78EF"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Schmitter, D. N. (2012). </w:t>
      </w:r>
      <w:r w:rsidRPr="00222A2E">
        <w:rPr>
          <w:rFonts w:ascii="Times New Roman" w:hAnsi="Times New Roman" w:cs="Times New Roman"/>
          <w:i/>
          <w:iCs/>
          <w:sz w:val="20"/>
          <w:szCs w:val="20"/>
        </w:rPr>
        <w:t>A study of the barriers to the implementation of environmentally responsible practices in Indiana manufacturing businesses</w:t>
      </w:r>
      <w:r w:rsidRPr="00222A2E">
        <w:rPr>
          <w:rFonts w:ascii="Times New Roman" w:hAnsi="Times New Roman" w:cs="Times New Roman"/>
          <w:sz w:val="20"/>
          <w:szCs w:val="20"/>
        </w:rPr>
        <w:t>.</w:t>
      </w:r>
    </w:p>
    <w:p w14:paraId="1A8B454A"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Secinaro, S., Calandra, D., Petricean, D., &amp; Chmet, F. (2021). Social finance and banking research as a driver for sustainable development: A bibliometric analysis. </w:t>
      </w:r>
      <w:r w:rsidRPr="00222A2E">
        <w:rPr>
          <w:rFonts w:ascii="Times New Roman" w:hAnsi="Times New Roman" w:cs="Times New Roman"/>
          <w:i/>
          <w:iCs/>
          <w:sz w:val="20"/>
          <w:szCs w:val="20"/>
        </w:rPr>
        <w:t>Sustainability (Switzerland)</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w:t>
      </w:r>
      <w:r w:rsidRPr="00222A2E">
        <w:rPr>
          <w:rFonts w:ascii="Times New Roman" w:hAnsi="Times New Roman" w:cs="Times New Roman"/>
          <w:sz w:val="20"/>
          <w:szCs w:val="20"/>
        </w:rPr>
        <w:t>(1), 1–18. https://doi.org/10.3390/su13010330</w:t>
      </w:r>
    </w:p>
    <w:p w14:paraId="6BEDE0E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Sharma, R., Jabbour, C. J. C., &amp; de Sousa Jabbour, A. B. (2020). Sustainable manufacturing and industry 4.0: What we know and what we don’t. </w:t>
      </w:r>
      <w:r w:rsidRPr="00222A2E">
        <w:rPr>
          <w:rFonts w:ascii="Times New Roman" w:hAnsi="Times New Roman" w:cs="Times New Roman"/>
          <w:i/>
          <w:iCs/>
          <w:sz w:val="20"/>
          <w:szCs w:val="20"/>
        </w:rPr>
        <w:t>Journal of Enterprise Information Management</w:t>
      </w:r>
      <w:r w:rsidRPr="00222A2E">
        <w:rPr>
          <w:rFonts w:ascii="Times New Roman" w:hAnsi="Times New Roman" w:cs="Times New Roman"/>
          <w:sz w:val="20"/>
          <w:szCs w:val="20"/>
        </w:rPr>
        <w:t>. https://doi.org/10.1108/JEIM-01-2020-0024</w:t>
      </w:r>
    </w:p>
    <w:p w14:paraId="1FD9E08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Shojaeipour, S. (2015). Sustainable manufacturing process planning. </w:t>
      </w:r>
      <w:r w:rsidRPr="00222A2E">
        <w:rPr>
          <w:rFonts w:ascii="Times New Roman" w:hAnsi="Times New Roman" w:cs="Times New Roman"/>
          <w:i/>
          <w:iCs/>
          <w:sz w:val="20"/>
          <w:szCs w:val="20"/>
        </w:rPr>
        <w:t>International Journal of Advanced Manufacturing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78</w:t>
      </w:r>
      <w:r w:rsidRPr="00222A2E">
        <w:rPr>
          <w:rFonts w:ascii="Times New Roman" w:hAnsi="Times New Roman" w:cs="Times New Roman"/>
          <w:sz w:val="20"/>
          <w:szCs w:val="20"/>
        </w:rPr>
        <w:t>(5–8), 1347–1360. https://doi.org/10.1007/s00170-014-6705-7</w:t>
      </w:r>
    </w:p>
    <w:p w14:paraId="04875005"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Siaminwe, L., Chinsembu, K. C., &amp; Syakalima, M. (2005). Policy and operational constraints for the implementation of cleaner production in Zambia. </w:t>
      </w:r>
      <w:r w:rsidRPr="00222A2E">
        <w:rPr>
          <w:rFonts w:ascii="Times New Roman" w:hAnsi="Times New Roman" w:cs="Times New Roman"/>
          <w:i/>
          <w:iCs/>
          <w:sz w:val="20"/>
          <w:szCs w:val="20"/>
        </w:rPr>
        <w:t>Journal of Cleaner Production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w:t>
      </w:r>
      <w:r w:rsidRPr="00222A2E">
        <w:rPr>
          <w:rFonts w:ascii="Times New Roman" w:hAnsi="Times New Roman" w:cs="Times New Roman"/>
          <w:sz w:val="20"/>
          <w:szCs w:val="20"/>
        </w:rPr>
        <w:t>(10–11), 1037–1047.</w:t>
      </w:r>
    </w:p>
    <w:p w14:paraId="5615936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Sirilertsuwan, P., Hjelmgren, D., &amp; Ekwall, D. (2019). Exploring current enablers and barriers for sustainable proximity manufacturing. </w:t>
      </w:r>
      <w:r w:rsidRPr="00222A2E">
        <w:rPr>
          <w:rFonts w:ascii="Times New Roman" w:hAnsi="Times New Roman" w:cs="Times New Roman"/>
          <w:i/>
          <w:iCs/>
          <w:sz w:val="20"/>
          <w:szCs w:val="20"/>
        </w:rPr>
        <w:t>Journal of Fashion Marketing and Management</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23</w:t>
      </w:r>
      <w:r w:rsidRPr="00222A2E">
        <w:rPr>
          <w:rFonts w:ascii="Times New Roman" w:hAnsi="Times New Roman" w:cs="Times New Roman"/>
          <w:sz w:val="20"/>
          <w:szCs w:val="20"/>
        </w:rPr>
        <w:t>(4), 551–571. https://doi.org/10.1108/JFMM-09-2018-0114</w:t>
      </w:r>
    </w:p>
    <w:p w14:paraId="14C4AA1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Sroufe, R., King, A. A., &amp; Lenox, M. J. (2001). </w:t>
      </w:r>
      <w:r w:rsidRPr="00222A2E">
        <w:rPr>
          <w:rFonts w:ascii="Times New Roman" w:hAnsi="Times New Roman" w:cs="Times New Roman"/>
          <w:i/>
          <w:iCs/>
          <w:sz w:val="20"/>
          <w:szCs w:val="20"/>
        </w:rPr>
        <w:t>Lean and green? An empirical examination of the relationship between lean pr ...</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12</w:t>
      </w:r>
      <w:r w:rsidRPr="00222A2E">
        <w:rPr>
          <w:rFonts w:ascii="Times New Roman" w:hAnsi="Times New Roman" w:cs="Times New Roman"/>
          <w:sz w:val="20"/>
          <w:szCs w:val="20"/>
        </w:rPr>
        <w:t>(3).</w:t>
      </w:r>
    </w:p>
    <w:p w14:paraId="57BEF041"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Stephen, B., Maureen, H., &amp; Kathryn, T. (1990). Investing in sustainable manufacturing: A study of the credit needs of Chicago’s metal finishing industry. Jointly published by the Center for Neighborhood Technology and the Woodstock Institute (312/427-8070). </w:t>
      </w:r>
      <w:r w:rsidRPr="00222A2E">
        <w:rPr>
          <w:rFonts w:ascii="Times New Roman" w:hAnsi="Times New Roman" w:cs="Times New Roman"/>
          <w:i/>
          <w:iCs/>
          <w:sz w:val="20"/>
          <w:szCs w:val="20"/>
        </w:rPr>
        <w:t>Chicago, IL (June 1990)</w:t>
      </w:r>
      <w:r w:rsidRPr="00222A2E">
        <w:rPr>
          <w:rFonts w:ascii="Times New Roman" w:hAnsi="Times New Roman" w:cs="Times New Roman"/>
          <w:sz w:val="20"/>
          <w:szCs w:val="20"/>
        </w:rPr>
        <w:t>.</w:t>
      </w:r>
    </w:p>
    <w:p w14:paraId="5313BFA9"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Stock, T., Obenaus, M., Kunz, S., &amp; Kohl, H. (2018). Industry 4.0 as enabler for a sustainable development: A qualitative assessment of its ecological and social potential. </w:t>
      </w:r>
      <w:r w:rsidRPr="00222A2E">
        <w:rPr>
          <w:rFonts w:ascii="Times New Roman" w:hAnsi="Times New Roman" w:cs="Times New Roman"/>
          <w:i/>
          <w:iCs/>
          <w:sz w:val="20"/>
          <w:szCs w:val="20"/>
        </w:rPr>
        <w:t>Process Safety and Environmental Protection</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118</w:t>
      </w:r>
      <w:r w:rsidRPr="00222A2E">
        <w:rPr>
          <w:rFonts w:ascii="Times New Roman" w:hAnsi="Times New Roman" w:cs="Times New Roman"/>
          <w:sz w:val="20"/>
          <w:szCs w:val="20"/>
        </w:rPr>
        <w:t>, 254–267. https://doi.org/10.1016/j.psep.2018.06.026</w:t>
      </w:r>
    </w:p>
    <w:p w14:paraId="37AC8C43"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Stock, T., &amp; Seliger, G. (2016a). Opportunities of Sustainable Manufacturing in Industry 4.0. In M. J. Seliger G. Kohl H. (Ed.), </w:t>
      </w:r>
      <w:r w:rsidRPr="00222A2E">
        <w:rPr>
          <w:rFonts w:ascii="Times New Roman" w:hAnsi="Times New Roman" w:cs="Times New Roman"/>
          <w:i/>
          <w:iCs/>
          <w:sz w:val="20"/>
          <w:szCs w:val="20"/>
        </w:rPr>
        <w:t>Procedia CIRP</w:t>
      </w:r>
      <w:r w:rsidRPr="00222A2E">
        <w:rPr>
          <w:rFonts w:ascii="Times New Roman" w:hAnsi="Times New Roman" w:cs="Times New Roman"/>
          <w:sz w:val="20"/>
          <w:szCs w:val="20"/>
        </w:rPr>
        <w:t xml:space="preserve"> (Vol. 40, pp. 536–541). Elsevier B.V. https://doi.org/10.1016/j.procir.2016.01.129</w:t>
      </w:r>
    </w:p>
    <w:p w14:paraId="718DC652"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Stock, T., &amp; Seliger, G. (2016b). Opportunities of Sustainable Manufacturing in Industry 4.0. In M. J. Seliger G. Kohl H. (Ed.), </w:t>
      </w:r>
      <w:r w:rsidRPr="00222A2E">
        <w:rPr>
          <w:rFonts w:ascii="Times New Roman" w:hAnsi="Times New Roman" w:cs="Times New Roman"/>
          <w:i/>
          <w:iCs/>
          <w:sz w:val="20"/>
          <w:szCs w:val="20"/>
        </w:rPr>
        <w:t>Procedia CIRP</w:t>
      </w:r>
      <w:r w:rsidRPr="00222A2E">
        <w:rPr>
          <w:rFonts w:ascii="Times New Roman" w:hAnsi="Times New Roman" w:cs="Times New Roman"/>
          <w:sz w:val="20"/>
          <w:szCs w:val="20"/>
        </w:rPr>
        <w:t xml:space="preserve"> (Vol. 40, pp. 536–541). Elsevier B.V. https://doi.org/10.1016/j.procir.2016.01.129</w:t>
      </w:r>
    </w:p>
    <w:p w14:paraId="66FE2BC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Subaï, C., Baptiste, P., &amp; Niel, E. (2006). Scheduling issues for environmentally responsible manufacturing: The case of hoist scheduling in an electroplating line. </w:t>
      </w:r>
      <w:r w:rsidRPr="00222A2E">
        <w:rPr>
          <w:rFonts w:ascii="Times New Roman" w:hAnsi="Times New Roman" w:cs="Times New Roman"/>
          <w:i/>
          <w:iCs/>
          <w:sz w:val="20"/>
          <w:szCs w:val="20"/>
        </w:rPr>
        <w:t>International Journal of Production Economics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99</w:t>
      </w:r>
      <w:r w:rsidRPr="00222A2E">
        <w:rPr>
          <w:rFonts w:ascii="Times New Roman" w:hAnsi="Times New Roman" w:cs="Times New Roman"/>
          <w:sz w:val="20"/>
          <w:szCs w:val="20"/>
        </w:rPr>
        <w:t>(1–2), 74–87. https://doi.org/10.1016/j.ijpe.2004.12.008</w:t>
      </w:r>
    </w:p>
    <w:p w14:paraId="3FE2520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Swarnakar, V., Tiwari, A. K., &amp; Singh, A. R. (2020). Evaluating critical failure factors for implementing sustainable lean six sigma framework in manufacturing organization: A case experience. </w:t>
      </w:r>
      <w:r w:rsidRPr="00222A2E">
        <w:rPr>
          <w:rFonts w:ascii="Times New Roman" w:hAnsi="Times New Roman" w:cs="Times New Roman"/>
          <w:i/>
          <w:iCs/>
          <w:sz w:val="20"/>
          <w:szCs w:val="20"/>
        </w:rPr>
        <w:t>International Journal of Lean Six Sigma</w:t>
      </w:r>
      <w:r w:rsidRPr="00222A2E">
        <w:rPr>
          <w:rFonts w:ascii="Times New Roman" w:hAnsi="Times New Roman" w:cs="Times New Roman"/>
          <w:sz w:val="20"/>
          <w:szCs w:val="20"/>
        </w:rPr>
        <w:t>. https://doi.org/10.1108/IJLSS-05-2019-0050</w:t>
      </w:r>
    </w:p>
    <w:p w14:paraId="68719D20"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Tandon, A., Kaur, P., Mäntymäki, M., &amp; Dhir, A. (2021). Blockchain applications in management: A bibliometric analysis and literature review. </w:t>
      </w:r>
      <w:r w:rsidRPr="00222A2E">
        <w:rPr>
          <w:rFonts w:ascii="Times New Roman" w:hAnsi="Times New Roman" w:cs="Times New Roman"/>
          <w:i/>
          <w:iCs/>
          <w:sz w:val="20"/>
          <w:szCs w:val="20"/>
        </w:rPr>
        <w:t>Technological Forecasting and Social Change</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166</w:t>
      </w:r>
      <w:r w:rsidRPr="00222A2E">
        <w:rPr>
          <w:rFonts w:ascii="Times New Roman" w:hAnsi="Times New Roman" w:cs="Times New Roman"/>
          <w:sz w:val="20"/>
          <w:szCs w:val="20"/>
        </w:rPr>
        <w:t>, 120649.</w:t>
      </w:r>
    </w:p>
    <w:p w14:paraId="69A5B282"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Valivullah, L., Mani, M., Lyons, K. W., &amp; Gupta, S. K. (2014). Manufacturing process information models for sustainable manufacturing. </w:t>
      </w:r>
      <w:r w:rsidRPr="00222A2E">
        <w:rPr>
          <w:rFonts w:ascii="Times New Roman" w:hAnsi="Times New Roman" w:cs="Times New Roman"/>
          <w:i/>
          <w:iCs/>
          <w:sz w:val="20"/>
          <w:szCs w:val="20"/>
        </w:rPr>
        <w:t>ASME 2014 International Manufacturing Science and Engineering Conference, MSEC 2014 Collocated with the JSME 2014 International Conference on Materials and Processing and the 42nd North American Manufacturing Research Conference</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w:t>
      </w:r>
      <w:r w:rsidRPr="00222A2E">
        <w:rPr>
          <w:rFonts w:ascii="Times New Roman" w:hAnsi="Times New Roman" w:cs="Times New Roman"/>
          <w:sz w:val="20"/>
          <w:szCs w:val="20"/>
        </w:rPr>
        <w:t>. https://doi.org/10.1115/MSEC2014-4105</w:t>
      </w:r>
    </w:p>
    <w:p w14:paraId="14BE15EC"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Vinodh, S., Ben Ruben, R., &amp; Asokan, P. (2016). Life cycle assessment integrated value stream mapping framework to ensure sustainable manufacturing: A case study. </w:t>
      </w:r>
      <w:r w:rsidRPr="00222A2E">
        <w:rPr>
          <w:rFonts w:ascii="Times New Roman" w:hAnsi="Times New Roman" w:cs="Times New Roman"/>
          <w:i/>
          <w:iCs/>
          <w:sz w:val="20"/>
          <w:szCs w:val="20"/>
        </w:rPr>
        <w:t>Clean Technologies and Environmental Policy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18</w:t>
      </w:r>
      <w:r w:rsidRPr="00222A2E">
        <w:rPr>
          <w:rFonts w:ascii="Times New Roman" w:hAnsi="Times New Roman" w:cs="Times New Roman"/>
          <w:sz w:val="20"/>
          <w:szCs w:val="20"/>
        </w:rPr>
        <w:t>(1), 279–295. https://doi.org/10.1007/s10098-015-1016-8</w:t>
      </w:r>
    </w:p>
    <w:p w14:paraId="5B5BB96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Wang, J., Li, J., &amp; Huang, N. (2009). No Title. </w:t>
      </w:r>
      <w:r w:rsidRPr="00222A2E">
        <w:rPr>
          <w:rFonts w:ascii="Times New Roman" w:hAnsi="Times New Roman" w:cs="Times New Roman"/>
          <w:i/>
          <w:iCs/>
          <w:sz w:val="20"/>
          <w:szCs w:val="20"/>
        </w:rPr>
        <w:t>ASME 2009 International Manufacturing Science and Engineering Conference</w:t>
      </w:r>
      <w:r w:rsidRPr="00222A2E">
        <w:rPr>
          <w:rFonts w:ascii="Times New Roman" w:hAnsi="Times New Roman" w:cs="Times New Roman"/>
          <w:sz w:val="20"/>
          <w:szCs w:val="20"/>
        </w:rPr>
        <w:t>, 161–167.</w:t>
      </w:r>
    </w:p>
    <w:p w14:paraId="68E486DF"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Westkamper, E., Alting, L., &amp; Arndt, G. (2000). Life Cycle Management and Assessment: Approaches and visions towards sustainable manufacturing. </w:t>
      </w:r>
      <w:r w:rsidRPr="00222A2E">
        <w:rPr>
          <w:rFonts w:ascii="Times New Roman" w:hAnsi="Times New Roman" w:cs="Times New Roman"/>
          <w:i/>
          <w:iCs/>
          <w:sz w:val="20"/>
          <w:szCs w:val="20"/>
        </w:rPr>
        <w:t>CIRP Annals - Manufacturing Technology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49</w:t>
      </w:r>
      <w:r w:rsidRPr="00222A2E">
        <w:rPr>
          <w:rFonts w:ascii="Times New Roman" w:hAnsi="Times New Roman" w:cs="Times New Roman"/>
          <w:sz w:val="20"/>
          <w:szCs w:val="20"/>
        </w:rPr>
        <w:t>(2), 501–526. https://doi.org/10.1016/s0007-8506(07)63453-2</w:t>
      </w:r>
    </w:p>
    <w:p w14:paraId="22170CC7"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lastRenderedPageBreak/>
        <w:t xml:space="preserve">Xu, L., &amp; Wang, C. (2018). Sustainable manufacturing in a closed-loop supply chain considering emission reduction and remanufacturing. </w:t>
      </w:r>
      <w:r w:rsidRPr="00222A2E">
        <w:rPr>
          <w:rFonts w:ascii="Times New Roman" w:hAnsi="Times New Roman" w:cs="Times New Roman"/>
          <w:i/>
          <w:iCs/>
          <w:sz w:val="20"/>
          <w:szCs w:val="20"/>
        </w:rPr>
        <w:t>Resources, Conservation and Recycling</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131</w:t>
      </w:r>
      <w:r w:rsidRPr="00222A2E">
        <w:rPr>
          <w:rFonts w:ascii="Times New Roman" w:hAnsi="Times New Roman" w:cs="Times New Roman"/>
          <w:sz w:val="20"/>
          <w:szCs w:val="20"/>
        </w:rPr>
        <w:t>, 297–304. https://doi.org/10.1016/j.resconrec.2017.10.012</w:t>
      </w:r>
    </w:p>
    <w:p w14:paraId="6951FA1E"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Yadav, G., Kumar, A., Luthra, S., Garza-Reyes, J. A., Kumar, V., &amp; Batista, L. (2020). A framework to achieve sustainability in manufacturing organisations of developing economies using industry 4.0 technologies’ enablers. </w:t>
      </w:r>
      <w:r w:rsidRPr="00222A2E">
        <w:rPr>
          <w:rFonts w:ascii="Times New Roman" w:hAnsi="Times New Roman" w:cs="Times New Roman"/>
          <w:i/>
          <w:iCs/>
          <w:sz w:val="20"/>
          <w:szCs w:val="20"/>
        </w:rPr>
        <w:t>Computers in Industry</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122</w:t>
      </w:r>
      <w:r w:rsidRPr="00222A2E">
        <w:rPr>
          <w:rFonts w:ascii="Times New Roman" w:hAnsi="Times New Roman" w:cs="Times New Roman"/>
          <w:sz w:val="20"/>
          <w:szCs w:val="20"/>
        </w:rPr>
        <w:t>. https://doi.org/10.1016/j.compind.2020.103280</w:t>
      </w:r>
    </w:p>
    <w:p w14:paraId="08F54A36" w14:textId="77777777" w:rsidR="00222A2E" w:rsidRPr="00222A2E" w:rsidRDefault="00222A2E" w:rsidP="00222A2E">
      <w:pPr>
        <w:pStyle w:val="Bibliography"/>
        <w:spacing w:line="240" w:lineRule="auto"/>
        <w:jc w:val="both"/>
        <w:rPr>
          <w:rFonts w:ascii="Times New Roman" w:hAnsi="Times New Roman" w:cs="Times New Roman"/>
          <w:sz w:val="20"/>
          <w:szCs w:val="20"/>
        </w:rPr>
      </w:pPr>
      <w:r w:rsidRPr="00222A2E">
        <w:rPr>
          <w:rFonts w:ascii="Times New Roman" w:hAnsi="Times New Roman" w:cs="Times New Roman"/>
          <w:sz w:val="20"/>
          <w:szCs w:val="20"/>
        </w:rPr>
        <w:t xml:space="preserve">Zupic, I., &amp; Čater, T. (2015). Bibliometric methods in management and organization. </w:t>
      </w:r>
      <w:r w:rsidRPr="00222A2E">
        <w:rPr>
          <w:rFonts w:ascii="Times New Roman" w:hAnsi="Times New Roman" w:cs="Times New Roman"/>
          <w:i/>
          <w:iCs/>
          <w:sz w:val="20"/>
          <w:szCs w:val="20"/>
        </w:rPr>
        <w:t>Organizational Research Methods</w:t>
      </w:r>
      <w:r w:rsidRPr="00222A2E">
        <w:rPr>
          <w:rFonts w:ascii="Times New Roman" w:hAnsi="Times New Roman" w:cs="Times New Roman"/>
          <w:sz w:val="20"/>
          <w:szCs w:val="20"/>
        </w:rPr>
        <w:t xml:space="preserve">, </w:t>
      </w:r>
      <w:r w:rsidRPr="00222A2E">
        <w:rPr>
          <w:rFonts w:ascii="Times New Roman" w:hAnsi="Times New Roman" w:cs="Times New Roman"/>
          <w:i/>
          <w:iCs/>
          <w:sz w:val="20"/>
          <w:szCs w:val="20"/>
        </w:rPr>
        <w:t>18</w:t>
      </w:r>
      <w:r w:rsidRPr="00222A2E">
        <w:rPr>
          <w:rFonts w:ascii="Times New Roman" w:hAnsi="Times New Roman" w:cs="Times New Roman"/>
          <w:sz w:val="20"/>
          <w:szCs w:val="20"/>
        </w:rPr>
        <w:t>(3), 429–472.</w:t>
      </w:r>
    </w:p>
    <w:p w14:paraId="7B502111" w14:textId="4C117D64" w:rsidR="009D4B90" w:rsidRPr="009D4B90" w:rsidRDefault="005D3033" w:rsidP="009D4B90">
      <w:pPr>
        <w:widowControl w:val="0"/>
        <w:autoSpaceDE w:val="0"/>
        <w:autoSpaceDN w:val="0"/>
        <w:adjustRightInd w:val="0"/>
        <w:spacing w:after="160"/>
        <w:ind w:left="480" w:hanging="480"/>
        <w:jc w:val="both"/>
      </w:pPr>
      <w:r w:rsidRPr="00222A2E">
        <w:rPr>
          <w:sz w:val="20"/>
          <w:szCs w:val="20"/>
        </w:rPr>
        <w:fldChar w:fldCharType="end"/>
      </w:r>
    </w:p>
    <w:p w14:paraId="74E35851" w14:textId="77777777" w:rsidR="00D11D43" w:rsidRDefault="00D11D43" w:rsidP="00CE4268">
      <w:pPr>
        <w:widowControl w:val="0"/>
        <w:autoSpaceDE w:val="0"/>
        <w:autoSpaceDN w:val="0"/>
        <w:adjustRightInd w:val="0"/>
        <w:spacing w:after="160"/>
        <w:ind w:left="480" w:hanging="480"/>
        <w:jc w:val="both"/>
        <w:rPr>
          <w:sz w:val="20"/>
          <w:szCs w:val="20"/>
        </w:rPr>
      </w:pPr>
    </w:p>
    <w:p w14:paraId="51594B56" w14:textId="37075A9E" w:rsidR="00BF4502" w:rsidRPr="002D5818" w:rsidRDefault="00BF4502" w:rsidP="00CE4268">
      <w:pPr>
        <w:widowControl w:val="0"/>
        <w:autoSpaceDE w:val="0"/>
        <w:autoSpaceDN w:val="0"/>
        <w:adjustRightInd w:val="0"/>
        <w:spacing w:after="160"/>
        <w:ind w:left="480" w:hanging="480"/>
        <w:jc w:val="both"/>
        <w:rPr>
          <w:b/>
          <w:bCs/>
        </w:rPr>
      </w:pPr>
      <w:r w:rsidRPr="002D5818">
        <w:rPr>
          <w:b/>
          <w:bCs/>
        </w:rPr>
        <w:t xml:space="preserve">Appendix: </w:t>
      </w:r>
    </w:p>
    <w:p w14:paraId="302C248F" w14:textId="043B576F" w:rsidR="00BF4502" w:rsidRPr="002D5818" w:rsidRDefault="00BF4502" w:rsidP="00BF4502">
      <w:pPr>
        <w:widowControl w:val="0"/>
        <w:autoSpaceDE w:val="0"/>
        <w:autoSpaceDN w:val="0"/>
        <w:adjustRightInd w:val="0"/>
        <w:spacing w:after="160"/>
        <w:ind w:left="480" w:hanging="480"/>
        <w:jc w:val="center"/>
      </w:pPr>
      <w:r w:rsidRPr="002D5818">
        <w:rPr>
          <w:b/>
          <w:bCs/>
        </w:rPr>
        <w:t>Table</w:t>
      </w:r>
      <w:r w:rsidR="00222A2E" w:rsidRPr="002D5818">
        <w:rPr>
          <w:b/>
          <w:bCs/>
        </w:rPr>
        <w:t xml:space="preserve"> 11</w:t>
      </w:r>
      <w:r w:rsidRPr="002D5818">
        <w:t>: Critical Enablers for Sustainable manufacturing practices</w:t>
      </w:r>
    </w:p>
    <w:tbl>
      <w:tblPr>
        <w:tblStyle w:val="TableGrid"/>
        <w:tblW w:w="0" w:type="auto"/>
        <w:shd w:val="clear" w:color="auto" w:fill="FFFF99"/>
        <w:tblLook w:val="04A0" w:firstRow="1" w:lastRow="0" w:firstColumn="1" w:lastColumn="0" w:noHBand="0" w:noVBand="1"/>
      </w:tblPr>
      <w:tblGrid>
        <w:gridCol w:w="672"/>
        <w:gridCol w:w="2782"/>
        <w:gridCol w:w="4667"/>
        <w:gridCol w:w="1229"/>
      </w:tblGrid>
      <w:tr w:rsidR="00B46205" w14:paraId="0AA73173" w14:textId="2F784CE0" w:rsidTr="00D11D43">
        <w:tc>
          <w:tcPr>
            <w:tcW w:w="672" w:type="dxa"/>
            <w:shd w:val="clear" w:color="auto" w:fill="FFFF99"/>
          </w:tcPr>
          <w:p w14:paraId="124AC596" w14:textId="552E1C8B" w:rsidR="00B46205" w:rsidRPr="002E64C8" w:rsidRDefault="00B46205" w:rsidP="002E64C8">
            <w:pPr>
              <w:jc w:val="center"/>
              <w:rPr>
                <w:b/>
                <w:bCs/>
                <w:sz w:val="20"/>
              </w:rPr>
            </w:pPr>
            <w:proofErr w:type="spellStart"/>
            <w:r w:rsidRPr="002E64C8">
              <w:rPr>
                <w:b/>
                <w:bCs/>
                <w:sz w:val="20"/>
              </w:rPr>
              <w:t>S.No</w:t>
            </w:r>
            <w:proofErr w:type="spellEnd"/>
            <w:r w:rsidRPr="002E64C8">
              <w:rPr>
                <w:b/>
                <w:bCs/>
                <w:sz w:val="20"/>
              </w:rPr>
              <w:t>.</w:t>
            </w:r>
          </w:p>
        </w:tc>
        <w:tc>
          <w:tcPr>
            <w:tcW w:w="2838" w:type="dxa"/>
            <w:shd w:val="clear" w:color="auto" w:fill="FFFF99"/>
          </w:tcPr>
          <w:p w14:paraId="598AD4FF" w14:textId="3D4F4AAF" w:rsidR="00B46205" w:rsidRPr="00C22FF3" w:rsidRDefault="00B46205" w:rsidP="00C22FF3">
            <w:pPr>
              <w:jc w:val="center"/>
              <w:rPr>
                <w:b/>
                <w:bCs/>
                <w:sz w:val="20"/>
              </w:rPr>
            </w:pPr>
            <w:r w:rsidRPr="00C22FF3">
              <w:rPr>
                <w:b/>
                <w:bCs/>
                <w:sz w:val="20"/>
              </w:rPr>
              <w:t>Enabler</w:t>
            </w:r>
          </w:p>
        </w:tc>
        <w:tc>
          <w:tcPr>
            <w:tcW w:w="4820" w:type="dxa"/>
            <w:shd w:val="clear" w:color="auto" w:fill="FFFF99"/>
          </w:tcPr>
          <w:p w14:paraId="3E1A1BBF" w14:textId="5F051F62" w:rsidR="00B46205" w:rsidRPr="002E64C8" w:rsidRDefault="00B46205" w:rsidP="002E64C8">
            <w:pPr>
              <w:jc w:val="center"/>
              <w:rPr>
                <w:b/>
                <w:bCs/>
                <w:sz w:val="20"/>
              </w:rPr>
            </w:pPr>
            <w:r w:rsidRPr="002E64C8">
              <w:rPr>
                <w:b/>
                <w:bCs/>
                <w:sz w:val="20"/>
              </w:rPr>
              <w:t>Reference</w:t>
            </w:r>
          </w:p>
        </w:tc>
        <w:tc>
          <w:tcPr>
            <w:tcW w:w="1246" w:type="dxa"/>
            <w:shd w:val="clear" w:color="auto" w:fill="FFFF99"/>
          </w:tcPr>
          <w:p w14:paraId="3529F30F" w14:textId="12F3FDE8" w:rsidR="00B46205" w:rsidRPr="002E64C8" w:rsidRDefault="00B46205" w:rsidP="002E64C8">
            <w:pPr>
              <w:jc w:val="center"/>
              <w:rPr>
                <w:b/>
                <w:bCs/>
                <w:sz w:val="20"/>
              </w:rPr>
            </w:pPr>
            <w:r>
              <w:rPr>
                <w:b/>
                <w:bCs/>
                <w:sz w:val="20"/>
              </w:rPr>
              <w:t xml:space="preserve">Critical </w:t>
            </w:r>
          </w:p>
        </w:tc>
      </w:tr>
      <w:tr w:rsidR="00B46205" w14:paraId="5635DBE0" w14:textId="255E5D71" w:rsidTr="00D11D43">
        <w:tc>
          <w:tcPr>
            <w:tcW w:w="672" w:type="dxa"/>
            <w:shd w:val="clear" w:color="auto" w:fill="FFFF99"/>
          </w:tcPr>
          <w:p w14:paraId="4B20D20F" w14:textId="25C4ADB9" w:rsidR="00B46205" w:rsidRPr="002E64C8" w:rsidRDefault="00B46205" w:rsidP="002E64C8">
            <w:pPr>
              <w:jc w:val="center"/>
              <w:rPr>
                <w:b/>
                <w:bCs/>
                <w:sz w:val="20"/>
              </w:rPr>
            </w:pPr>
            <w:r w:rsidRPr="002E64C8">
              <w:rPr>
                <w:b/>
                <w:bCs/>
                <w:sz w:val="20"/>
              </w:rPr>
              <w:t>1</w:t>
            </w:r>
          </w:p>
        </w:tc>
        <w:tc>
          <w:tcPr>
            <w:tcW w:w="2838" w:type="dxa"/>
            <w:shd w:val="clear" w:color="auto" w:fill="FFFF99"/>
          </w:tcPr>
          <w:p w14:paraId="452755A7" w14:textId="6326A9F4" w:rsidR="00B46205" w:rsidRPr="00C22FF3" w:rsidRDefault="00B46205" w:rsidP="009044C2">
            <w:pPr>
              <w:jc w:val="both"/>
              <w:rPr>
                <w:sz w:val="20"/>
              </w:rPr>
            </w:pPr>
            <w:r w:rsidRPr="00C22FF3">
              <w:rPr>
                <w:sz w:val="20"/>
              </w:rPr>
              <w:t>Market Pressure</w:t>
            </w:r>
          </w:p>
        </w:tc>
        <w:tc>
          <w:tcPr>
            <w:tcW w:w="4820" w:type="dxa"/>
            <w:shd w:val="clear" w:color="auto" w:fill="FFFF99"/>
          </w:tcPr>
          <w:p w14:paraId="110DB718" w14:textId="691BA355" w:rsidR="00B46205" w:rsidRPr="00C22FF3" w:rsidRDefault="00DA0194" w:rsidP="009044C2">
            <w:pPr>
              <w:jc w:val="both"/>
              <w:rPr>
                <w:sz w:val="20"/>
              </w:rPr>
            </w:pPr>
            <w:r>
              <w:rPr>
                <w:sz w:val="20"/>
              </w:rPr>
              <w:fldChar w:fldCharType="begin"/>
            </w:r>
            <w:r w:rsidR="00222A2E">
              <w:rPr>
                <w:sz w:val="20"/>
              </w:rPr>
              <w:instrText xml:space="preserve"> ADDIN ZOTERO_ITEM CSL_CITATION {"citationID":"a158o2ggug4","properties":{"formattedCitation":"(Amrina &amp; Yusof, 2012; Bhanot et al., 2017; Mittal &amp; Sangwan, 2014b)","plainCitation":"(Amrina &amp; Yusof, 2012; Bhanot et al., 2017; Mittal &amp; Sangwan, 2014b)","noteIndex":0},"citationItems":[{"id":681,"uris":["http://zotero.org/users/local/16ese0yC/items/R25ZF5ET"],"uri":["http://zotero.org/users/local/16ese0yC/items/R25ZF5ET"],"itemData":{"id":681,"type":"paper-conference","abstract":"This paper aims to analyze the interrelationships among the key performance indicators of sustainable manufacturing evaluation in automotive companies. The initial key performance indicators have been identified and derived from literature and were then validated by industry survey. Interpretive structural modeling (ISM) methodology is applied to develop a hierarchical structure of the key performance indicators in three levels. Of nine indicators, there are five unstable indicators which have both high driver and dependence power, thus requiring further attention. It is believed that the model can provide a better insight for automotive managers in assessing their sustainable manufacturing performance. © 2012 IEEE.","container-title":"IEEE International Conference on Industrial Engineering and Engineering Management","DOI":"10.1109/IEEM.2012.6837821","event-place":"Hong Kong","ISBN":"978-1-4673-2945-3","language":"English","note":"ISSN: 21573611","page":"656-660","publisher":"IEEE Computer Society","publisher-place":"Hong Kong","title":"Interpretive structural model of key performance indicators for sustainable manufacturing evaluation in automotive companies","URL":"https://www.scopus.com/inward/record.uri?eid=2-s2.0-84903828661&amp;doi=10.1109%2fIEEM.2012.6837821&amp;partnerID=40&amp;md5=209ba11e4ee0feee246f865d28ff5c74","author":[{"family":"Amrina","given":"E."},{"family":"Yusof","given":"S.M."}],"issued":{"date-parts":[["2012"]]}}},{"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4115,"uris":["http://zotero.org/users/local/16ese0yC/items/D9ZNEBX2"],"uri":["http://zotero.org/users/local/16ese0yC/items/D9ZNEBX2"],"itemData":{"id":4115,"type":"article-journal","container-title":"Procedia CIRP","DOI":"10.1016/j.procir.2014.06.038","note":"publisher: Elsevier BV","page":"135-140","title":"Prioritizing Drivers for Green Manufacturing: Environmental, Social and Economic Perspectives","volume":"15","author":[{"family":"Mittal","given":"Varinder Kumar"},{"family":"Sangwan","given":"Kuldip Singh"}],"issued":{"date-parts":[["2014"]]}}}],"schema":"https://github.com/citation-style-language/schema/raw/master/csl-citation.json"} </w:instrText>
            </w:r>
            <w:r>
              <w:rPr>
                <w:sz w:val="20"/>
              </w:rPr>
              <w:fldChar w:fldCharType="separate"/>
            </w:r>
            <w:r w:rsidR="00222A2E" w:rsidRPr="00222A2E">
              <w:rPr>
                <w:sz w:val="20"/>
                <w:lang w:val="en-GB"/>
              </w:rPr>
              <w:t>(Amrina &amp; Yusof, 2012; Bhanot et al., 2017; Mittal &amp; Sangwan, 2014b)</w:t>
            </w:r>
            <w:r>
              <w:rPr>
                <w:sz w:val="20"/>
              </w:rPr>
              <w:fldChar w:fldCharType="end"/>
            </w:r>
          </w:p>
        </w:tc>
        <w:tc>
          <w:tcPr>
            <w:tcW w:w="1246" w:type="dxa"/>
            <w:shd w:val="clear" w:color="auto" w:fill="FFFF99"/>
          </w:tcPr>
          <w:p w14:paraId="30338D78" w14:textId="3FF80020" w:rsidR="00B46205" w:rsidRDefault="00DA0194" w:rsidP="004A17AB">
            <w:pPr>
              <w:jc w:val="center"/>
              <w:rPr>
                <w:sz w:val="20"/>
              </w:rPr>
            </w:pPr>
            <w:r>
              <w:rPr>
                <w:rFonts w:ascii="Wingdings 2" w:hAnsi="Wingdings 2"/>
                <w:sz w:val="16"/>
                <w:szCs w:val="16"/>
              </w:rPr>
              <w:t>P</w:t>
            </w:r>
          </w:p>
        </w:tc>
      </w:tr>
      <w:tr w:rsidR="00B46205" w14:paraId="7A0C1E3A" w14:textId="44C71121" w:rsidTr="00D11D43">
        <w:tc>
          <w:tcPr>
            <w:tcW w:w="672" w:type="dxa"/>
            <w:shd w:val="clear" w:color="auto" w:fill="FFFF99"/>
          </w:tcPr>
          <w:p w14:paraId="6B40F724" w14:textId="05495007" w:rsidR="00B46205" w:rsidRPr="002E64C8" w:rsidRDefault="00B46205" w:rsidP="002E64C8">
            <w:pPr>
              <w:jc w:val="center"/>
              <w:rPr>
                <w:b/>
                <w:bCs/>
                <w:sz w:val="20"/>
              </w:rPr>
            </w:pPr>
            <w:r w:rsidRPr="002E64C8">
              <w:rPr>
                <w:b/>
                <w:bCs/>
                <w:sz w:val="20"/>
              </w:rPr>
              <w:t>2</w:t>
            </w:r>
          </w:p>
        </w:tc>
        <w:tc>
          <w:tcPr>
            <w:tcW w:w="2838" w:type="dxa"/>
            <w:shd w:val="clear" w:color="auto" w:fill="FFFF99"/>
          </w:tcPr>
          <w:p w14:paraId="365606F5" w14:textId="48B67E90" w:rsidR="00B46205" w:rsidRPr="00C22FF3" w:rsidRDefault="00B46205" w:rsidP="009044C2">
            <w:pPr>
              <w:jc w:val="both"/>
              <w:rPr>
                <w:sz w:val="20"/>
              </w:rPr>
            </w:pPr>
            <w:r w:rsidRPr="00C22FF3">
              <w:rPr>
                <w:sz w:val="20"/>
              </w:rPr>
              <w:t>Lower manufacturing cost</w:t>
            </w:r>
          </w:p>
        </w:tc>
        <w:tc>
          <w:tcPr>
            <w:tcW w:w="4820" w:type="dxa"/>
            <w:shd w:val="clear" w:color="auto" w:fill="FFFF99"/>
          </w:tcPr>
          <w:p w14:paraId="1D55A79E" w14:textId="59F25603" w:rsidR="00B46205" w:rsidRPr="00C22FF3" w:rsidRDefault="00B46205" w:rsidP="009044C2">
            <w:pPr>
              <w:jc w:val="both"/>
              <w:rPr>
                <w:sz w:val="20"/>
              </w:rPr>
            </w:pPr>
            <w:r>
              <w:rPr>
                <w:sz w:val="20"/>
              </w:rPr>
              <w:fldChar w:fldCharType="begin"/>
            </w:r>
            <w:r w:rsidR="00222A2E">
              <w:rPr>
                <w:sz w:val="20"/>
              </w:rPr>
              <w:instrText xml:space="preserve"> ADDIN ZOTERO_ITEM CSL_CITATION {"citationID":"a21ve3d7bar","properties":{"formattedCitation":"(Bhanot et al., 2017; Jamwal et al., 2020)","plainCitation":"(Bhanot et al., 2017; Jamwal et al., 2020)","noteIndex":0},"citationItems":[{"id":51,"uris":["http://zotero.org/users/local/16ese0yC/items/BJ5ZHJGY"],"uri":["http://zotero.org/users/local/16ese0yC/items/BJ5ZHJGY"],"itemData":{"id":51,"type":"article-journal","abstract":"Manufacturing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making","type":"article-journal"}}],"schema":"https://github.com/citation-style-language/schema/raw/master/csl-citation.json"} </w:instrText>
            </w:r>
            <w:r>
              <w:rPr>
                <w:sz w:val="20"/>
              </w:rPr>
              <w:fldChar w:fldCharType="separate"/>
            </w:r>
            <w:r w:rsidR="00222A2E" w:rsidRPr="00222A2E">
              <w:rPr>
                <w:sz w:val="20"/>
                <w:lang w:val="en-GB"/>
              </w:rPr>
              <w:t>(Bhanot et al., 2017; Jamwal et al., 2020)</w:t>
            </w:r>
            <w:r>
              <w:rPr>
                <w:sz w:val="20"/>
              </w:rPr>
              <w:fldChar w:fldCharType="end"/>
            </w:r>
          </w:p>
        </w:tc>
        <w:tc>
          <w:tcPr>
            <w:tcW w:w="1246" w:type="dxa"/>
            <w:shd w:val="clear" w:color="auto" w:fill="FFFF99"/>
          </w:tcPr>
          <w:p w14:paraId="23E90558" w14:textId="681E6094" w:rsidR="00B46205" w:rsidRDefault="00DA0194" w:rsidP="004A17AB">
            <w:pPr>
              <w:jc w:val="center"/>
              <w:rPr>
                <w:sz w:val="20"/>
              </w:rPr>
            </w:pPr>
            <w:r>
              <w:rPr>
                <w:rFonts w:ascii="Wingdings 2" w:hAnsi="Wingdings 2"/>
                <w:sz w:val="16"/>
                <w:szCs w:val="16"/>
              </w:rPr>
              <w:t>P</w:t>
            </w:r>
          </w:p>
        </w:tc>
      </w:tr>
      <w:tr w:rsidR="00B46205" w14:paraId="4F25A7DE" w14:textId="3D7EB917" w:rsidTr="00D11D43">
        <w:tc>
          <w:tcPr>
            <w:tcW w:w="672" w:type="dxa"/>
            <w:shd w:val="clear" w:color="auto" w:fill="FFFF99"/>
          </w:tcPr>
          <w:p w14:paraId="3DF0A25D" w14:textId="688FCA66" w:rsidR="00B46205" w:rsidRPr="002E64C8" w:rsidRDefault="00B46205" w:rsidP="002E64C8">
            <w:pPr>
              <w:jc w:val="center"/>
              <w:rPr>
                <w:b/>
                <w:bCs/>
                <w:sz w:val="20"/>
              </w:rPr>
            </w:pPr>
            <w:r w:rsidRPr="002E64C8">
              <w:rPr>
                <w:b/>
                <w:bCs/>
                <w:sz w:val="20"/>
              </w:rPr>
              <w:t>3</w:t>
            </w:r>
          </w:p>
        </w:tc>
        <w:tc>
          <w:tcPr>
            <w:tcW w:w="2838" w:type="dxa"/>
            <w:shd w:val="clear" w:color="auto" w:fill="FFFF99"/>
          </w:tcPr>
          <w:p w14:paraId="53919709" w14:textId="06C11111" w:rsidR="00B46205" w:rsidRPr="00C22FF3" w:rsidRDefault="00B46205" w:rsidP="009044C2">
            <w:pPr>
              <w:jc w:val="both"/>
              <w:rPr>
                <w:sz w:val="20"/>
              </w:rPr>
            </w:pPr>
            <w:r w:rsidRPr="00C22FF3">
              <w:rPr>
                <w:sz w:val="20"/>
              </w:rPr>
              <w:t>Improved quality</w:t>
            </w:r>
          </w:p>
        </w:tc>
        <w:tc>
          <w:tcPr>
            <w:tcW w:w="4820" w:type="dxa"/>
            <w:shd w:val="clear" w:color="auto" w:fill="FFFF99"/>
          </w:tcPr>
          <w:p w14:paraId="135C1887" w14:textId="2637586F" w:rsidR="00B46205" w:rsidRPr="00C22FF3" w:rsidRDefault="00DA0194" w:rsidP="009044C2">
            <w:pPr>
              <w:jc w:val="both"/>
              <w:rPr>
                <w:sz w:val="20"/>
              </w:rPr>
            </w:pPr>
            <w:r>
              <w:rPr>
                <w:sz w:val="20"/>
              </w:rPr>
              <w:fldChar w:fldCharType="begin"/>
            </w:r>
            <w:r w:rsidR="00222A2E">
              <w:rPr>
                <w:sz w:val="20"/>
              </w:rPr>
              <w:instrText xml:space="preserve"> ADDIN ZOTERO_ITEM CSL_CITATION {"citationID":"a1lvjc7ve45","properties":{"formattedCitation":"(Bhanot et al., 2017; Mathiyazhagan et al., 2019)","plainCitation":"(Bhanot et al., 2017; Mathiyazhagan et al., 2019)","noteIndex":0},"citationItems":[{"id":51,"uris":["http://zotero.org/users/local/16ese0yC/items/BJ5ZHJGY"],"uri":["http://zotero.org/users/local/16ese0yC/items/BJ5ZHJGY"],"itemData":{"id":51,"type":"article-journal","abstract":"Manufacturing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review","type":"article-journal","volume":"56"}}],"schema":"https://github.com/citation-style-language/schema/raw/master/csl-citation.json"} </w:instrText>
            </w:r>
            <w:r>
              <w:rPr>
                <w:sz w:val="20"/>
              </w:rPr>
              <w:fldChar w:fldCharType="separate"/>
            </w:r>
            <w:r w:rsidR="00222A2E" w:rsidRPr="00222A2E">
              <w:rPr>
                <w:sz w:val="20"/>
                <w:lang w:val="en-GB"/>
              </w:rPr>
              <w:t>(Bhanot et al., 2017; Mathiyazhagan et al., 2019)</w:t>
            </w:r>
            <w:r>
              <w:rPr>
                <w:sz w:val="20"/>
              </w:rPr>
              <w:fldChar w:fldCharType="end"/>
            </w:r>
            <w:r w:rsidR="00B46205">
              <w:rPr>
                <w:sz w:val="20"/>
              </w:rPr>
              <w:fldChar w:fldCharType="begin"/>
            </w:r>
            <w:r w:rsidR="00222A2E">
              <w:rPr>
                <w:sz w:val="20"/>
              </w:rPr>
              <w:instrText xml:space="preserve"> ADDIN ZOTERO_ITEM CSL_CITATION {"citationID":"afpca1luca","properties":{"formattedCitation":"(Koho et al., 2011a; Madan Shankar et al., 2017; Mathiyazhagan et al., 2019; Sirilertsuwan et al., 2019)","plainCitation":"(Koho et al., 2011a; Madan Shankar et al., 2017; Mathiyazhagan et al., 2019; Sirilertsuwan et al., 2019)","dontUpdate":true,"noteIndex":0},"citationItems":[{"id":217,"uris":["http://zotero.org/users/local/16ese0yC/items/2ZVYX9YK"],"uri":["http://zotero.org/users/local/16ese0yC/items/2ZVYX9YK"],"itemData":{"id":217,"type":"paper-conference","abstract":"This paper presents the initial results of a research project focusing on ascertaining the views of Spanish companies with regards to sustainable development. First, a literature review on the definitions, objectives and potential advantages of sustainable development and sustainable manufacturing are presented. Then, the views of Spanish companies on sustainable development are presented, based on the responses of a questionnaire survey. Further, these results are compared to a similar international study conducted by the American Management Association. The obtained results suggest that business strategy, values and top management support are essential enablers for realizing sustainability, whereas the primary challenges are problems with measurement and lack of customer demand. The results clarify the companies' current state and expectations with regard to sustainable development and are expected to assist both the industry and the academia on the way towards global sustainability. © 2011 IEEE.","container-title":"Proceedings - 2011 IEEE International Symposium on Assembly and Manufacturing, ISAM 2011","DOI":"10.1109/ISAM.2011.5942343","event-place":"Tampere","ISBN":"978-1-61284-343-8","language":"English","publisher-place":"Tampere","title":"Objectives, enablers and challenges of sustainable development and sustainable manufacturing: Views and opinions of Spanish companies","URL":"https://www.scopus.com/inward/record.uri?eid=2-s2.0-80052064080&amp;doi=10.1109%2fISAM.2011.5942343&amp;partnerID=40&amp;md5=85cc8eff801f89ca60902fb313b83069","author":[{"family":"Koho","given":"M."},{"family":"Torvinen","given":"S."},{"family":"Romiguer","given":"A.T."}],"issued":{"date-parts":[["2011"]]}}},{"id":131,"uris":["http://zotero.org/users/local/16ese0yC/items/IHWEBUTH"],"uri":["http://zotero.org/users/local/16ese0yC/items/IHWEBUTH"],"itemData":{"id":131,"type":"article-journal","abstract":"Rising advancements in manufacturing sectors force manufacturers to rethink and redesign their existing systems in order to cope with the challenges that emerged with globalization and environmental concerns. An increase in customer awareness and pressures from stakeholders shifted manufacturers' focus; no longer were financial benefits the primary concern in the contemporary business environment. As a result, many innovative strategies were brought into the realm of manufacturing systems, such as lean, green, agile, and sustainable manufacturing practices. Sustainable manufacturing has been praised in recent years for its significant benefits directed at triple bottom line factors (social, environmental, and financial), but the majority of manufacturing strategies remain limited to either one or two factors. No reliable guidelines exist to guarantee the successful implementation of sustainable manufacturing; available literature fails to explore such a complex research topic. Minding this gap, this study takes the opportunity to analyze and identify effective sustainable manufacturing practices that may help in a specific domain. This study proposes a framework to achieve the research aim in an Indian context, where sustainability issues are especially relevant. Initially, the common sustainable manufacturing practices are collected from literature resources and validated with focus groups. Then, the collected practices are compared with one another with the assistance of case industry decision makers. To analyze the practices, a multi-criteria decision making methodology was adopted, specifically DEMA℡. From the case results, we determine that among 22 common sustainable manufacturing practices, promoting 6R (reduce, reuse, recycle, recover, redesign, and remanufacture) concepts reveals the greatest influence on implementation. Clearly, focusing on 6R concepts will effectively improve sustainable manufacturing implementation in the organization. Finally, this study sheds some light on the future opportunities hidden in this research area by providing contributions towards both scientific and social means. © 2017","container-title":"Journal of Cleaner Production","DOI":"10.1016/j.jclepro.2017.05.097","ISSN":"09596526","language":"English","note":"publisher: Elsevier Ltd","page":"1332-1343","title":"Analyzing sustainable manufacturing practices – A case study in Indian context","volume":"164","author":[{"family":"Madan Shankar","given":"K."},{"family":"Kannan","given":"D."},{"family":"Udhaya Kumar","given":"P."}],"issued":{"date-parts":[["2017"]]}}},{"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review","type":"article-journal","volume":"56"}},{"id":5108,"uris":["http://zotero.org/users/local/16ese0yC/items/9CBRF3X6"],"uri":["http://zotero.org/users/local/16ese0yC/items/9CBRF3X6"],"itemData":{"id":5108,"type":"article-journal","abstract":"Purpose: Amidst offshoring and reshoring trends, the purpose of this paper is to explore why business practitioners, especially from the labour-intensive clothing industry, choose to manufacture some products in proximity to the high-cost European market. Moreover, the rise of sustainability concerns led us to further explore whether these reasons relate to triple bottom line (TBL): business, environment and society. Design/methodology/approach: The content analysis was adopted for within-case and cross-case analysis of data from semi-structured interviews of managers from 12 clothing companies. Findings: Within-case analysis showed enablers and barriers (factors) of proximity manufacturing within each company's characteristics under TBL. Cross-case analysis showed the most-mentioned enablers (high-quality suppliers, short lead-time and fast replenishment) and barriers (expensive production cost and lack of industrial set-up and seamstresses). The findings revealed both common and different factors from existing studies. Research limitations/implications: Besides being motives for companies to bring manufacturing back to Europe, the results can be used by researchers and companies to develop criteria and performance measures of manufacturing locations for enhancing the TBL sustainability. Future research may explore different locations and industries for possibilities of proximity–manufacturing generalisation. Social implications: Findings show that governments could focus on eliminating barriers of proximity manufacturing and creating favourable institutional infrastructure for the European clothing industry and sustainability. Originality/value: This paper highlights updated proximity–manufacturing factors from practices in relation to TBL sustainability, including support for proximity manufacturing as a practice for TBL enhancement. ©2019, Emerald Publishing Limited.","container-title":"Journal of Fashion Marketing and Management","DOI":"10.1108/JFMM-09-2018-0114","issue":"4","note":"publisher: Emerald Group Publishing Ltd.","page":"551-571","title":"Exploring current enablers and barriers for sustainable proximity manufacturing","volume":"23","author":[{"family":"Sirilertsuwan","given":"P"},{"family":"Hjelmgren","given":"D"},{"family":"Ekwall","given":"D"}],"issued":{"date-parts":[["2019"]]}}}],"schema":"https://github.com/citation-style-language/schema/raw/master/csl-citation.json"} </w:instrText>
            </w:r>
            <w:r w:rsidR="004F4DF6">
              <w:rPr>
                <w:sz w:val="20"/>
              </w:rPr>
              <w:fldChar w:fldCharType="separate"/>
            </w:r>
            <w:r w:rsidR="00B46205">
              <w:rPr>
                <w:sz w:val="20"/>
              </w:rPr>
              <w:fldChar w:fldCharType="end"/>
            </w:r>
            <w:r w:rsidR="00222A2E" w:rsidRPr="00C22FF3">
              <w:rPr>
                <w:sz w:val="20"/>
              </w:rPr>
              <w:t xml:space="preserve"> </w:t>
            </w:r>
          </w:p>
        </w:tc>
        <w:tc>
          <w:tcPr>
            <w:tcW w:w="1246" w:type="dxa"/>
            <w:shd w:val="clear" w:color="auto" w:fill="FFFF99"/>
          </w:tcPr>
          <w:p w14:paraId="418F8311" w14:textId="0FC15670" w:rsidR="00B46205" w:rsidRDefault="00DA0194" w:rsidP="004A17AB">
            <w:pPr>
              <w:jc w:val="center"/>
              <w:rPr>
                <w:sz w:val="20"/>
              </w:rPr>
            </w:pPr>
            <w:r>
              <w:rPr>
                <w:rFonts w:ascii="Wingdings 2" w:hAnsi="Wingdings 2"/>
                <w:sz w:val="16"/>
                <w:szCs w:val="16"/>
              </w:rPr>
              <w:t>P</w:t>
            </w:r>
          </w:p>
        </w:tc>
      </w:tr>
      <w:tr w:rsidR="00B46205" w14:paraId="6682C8CA" w14:textId="39A4099A" w:rsidTr="00D11D43">
        <w:tc>
          <w:tcPr>
            <w:tcW w:w="672" w:type="dxa"/>
            <w:shd w:val="clear" w:color="auto" w:fill="FFFF99"/>
          </w:tcPr>
          <w:p w14:paraId="72A5CBA8" w14:textId="6F548B2F" w:rsidR="00B46205" w:rsidRPr="002E64C8" w:rsidRDefault="00B46205" w:rsidP="002E64C8">
            <w:pPr>
              <w:jc w:val="center"/>
              <w:rPr>
                <w:b/>
                <w:bCs/>
                <w:sz w:val="20"/>
              </w:rPr>
            </w:pPr>
            <w:r w:rsidRPr="002E64C8">
              <w:rPr>
                <w:b/>
                <w:bCs/>
                <w:sz w:val="20"/>
              </w:rPr>
              <w:t>4</w:t>
            </w:r>
          </w:p>
        </w:tc>
        <w:tc>
          <w:tcPr>
            <w:tcW w:w="2838" w:type="dxa"/>
            <w:shd w:val="clear" w:color="auto" w:fill="FFFF99"/>
          </w:tcPr>
          <w:p w14:paraId="5D82EE54" w14:textId="0E54026B" w:rsidR="00B46205" w:rsidRPr="00C22FF3" w:rsidRDefault="00B46205" w:rsidP="009044C2">
            <w:pPr>
              <w:jc w:val="both"/>
              <w:rPr>
                <w:sz w:val="20"/>
              </w:rPr>
            </w:pPr>
            <w:r w:rsidRPr="00C22FF3">
              <w:rPr>
                <w:sz w:val="20"/>
              </w:rPr>
              <w:t>Education and Training</w:t>
            </w:r>
          </w:p>
        </w:tc>
        <w:tc>
          <w:tcPr>
            <w:tcW w:w="4820" w:type="dxa"/>
            <w:shd w:val="clear" w:color="auto" w:fill="FFFF99"/>
          </w:tcPr>
          <w:p w14:paraId="02FE07ED" w14:textId="35EF757B" w:rsidR="00B46205" w:rsidRPr="00C22FF3" w:rsidRDefault="00B46205" w:rsidP="009044C2">
            <w:pPr>
              <w:jc w:val="both"/>
              <w:rPr>
                <w:sz w:val="20"/>
              </w:rPr>
            </w:pPr>
            <w:r>
              <w:rPr>
                <w:sz w:val="20"/>
              </w:rPr>
              <w:fldChar w:fldCharType="begin"/>
            </w:r>
            <w:r w:rsidR="00222A2E">
              <w:rPr>
                <w:sz w:val="20"/>
              </w:rPr>
              <w:instrText xml:space="preserve"> ADDIN ZOTERO_ITEM CSL_CITATION {"citationID":"a266hapofah","properties":{"formattedCitation":"(Bhanot et al., 2017; Malek &amp; Desai, 2019a; Mittal &amp; Sangwan, 2014b)","plainCitation":"(Bhanot et al., 2017; Malek &amp; Desai, 2019a; Mittal &amp; Sangwan, 2014b)","noteIndex":0},"citationItems":[{"id":51,"uris":["http://zotero.org/users/local/16ese0yC/items/BJ5ZHJGY"],"uri":["http://zotero.org/users/local/16ese0yC/items/BJ5ZHJGY"],"itemData":{"id":51,"type":"article-journal","abstract":"Manufacturing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293,"uris":["http://zotero.org/users/local/16ese0yC/items/43I2C2GM"],"uri":["http://zotero.org/users/local/16ese0yC/items/43I2C2GM"],"itemData":{"id":293,"type":"article-journal","abstract":"The manufacturing sector has contributed significantly in building the nation's economy for developing countries like India but it has also created many environmental and societal issues. To deal with these issues, the present study has identified the enablers and modelled their interrelationships in case organization of Indian. The present study has identified 29 enablers of sustainable manufacturing through literature review and opinions of experts. Interpretive Structural Modeling has been utilized to develop a hierarchy structural model which can represent the interrelationships among the enablers. The fuzzy concept has been integrated with Matrix Impact of Cross Multiplication Applied to Classification (MICMAC) technique to calculate the driving/dependence power of the enablers. The present study highlights “Limitation of traditional processes” and “Public pressure” as the most significant enablers for sustainable manufacturing adoption. The present study discusses a case application of identifying the interrelationships and influence of sustainable manufacturing enablers. The present study provides pivotal references for researchers, practitioners, and policy-makers by exploring the interrelationships and driving/dependence power of the enablers. The findings may encourage the researchers and practitioners to initiate the same studies in other manufacturing organizations by extending the set of enablers and classifying into some more realistic groups. © 2019 Elsevier Ltd","container-title":"Journal of Cleaner Production","DOI":"10.1016/j.jclepro.2019.117996","ISSN":"09596526","language":"English","note":"publisher: Elsevier Ltd","title":"Interpretive structural modelling based analysis of sustainable manufacturing enablers","URL":"https://www.scopus.com/inward/record.uri?eid=2-s2.0-85070552345&amp;doi=10.1016%2fj.jclepro.2019.117996&amp;partnerID=40&amp;md5=9725007ec6cb86f074654c1e06595380","volume":"238","author":[{"family":"Malek","given":"J."},{"family":"Desai","given":"T.N."}],"issued":{"date-parts":[["2019"]]}}},{"id":4115,"uris":["http://zotero.org/users/local/16ese0yC/items/D9ZNEBX2"],"uri":["http://zotero.org/users/local/16ese0yC/items/D9ZNEBX2"],"itemData":{"id":4115,"type":"article-journal","container-title":"Procedia CIRP","DOI":"10.1016/j.procir.2014.06.038","note":"publisher: Elsevier BV","page":"135-140","title":"Prioritizing Drivers for Green Manufacturing: Environmental, Social and Economic Perspectives","volume":"15","author":[{"family":"Mittal","given":"Varinder Kumar"},{"family":"Sangwan","given":"Kuldip Singh"}],"issued":{"date-parts":[["2014"]]}}}],"schema":"https://github.com/citation-style-language/schema/raw/master/csl-citation.json"} </w:instrText>
            </w:r>
            <w:r>
              <w:rPr>
                <w:sz w:val="20"/>
              </w:rPr>
              <w:fldChar w:fldCharType="separate"/>
            </w:r>
            <w:r w:rsidR="00222A2E" w:rsidRPr="00222A2E">
              <w:rPr>
                <w:sz w:val="20"/>
                <w:lang w:val="en-GB"/>
              </w:rPr>
              <w:t>(Bhanot et al., 2017; Malek &amp; Desai, 2019a; Mittal &amp; Sangwan, 2014b)</w:t>
            </w:r>
            <w:r>
              <w:rPr>
                <w:sz w:val="20"/>
              </w:rPr>
              <w:fldChar w:fldCharType="end"/>
            </w:r>
          </w:p>
        </w:tc>
        <w:tc>
          <w:tcPr>
            <w:tcW w:w="1246" w:type="dxa"/>
            <w:shd w:val="clear" w:color="auto" w:fill="FFFF99"/>
          </w:tcPr>
          <w:p w14:paraId="65113E65" w14:textId="673434D2" w:rsidR="00B46205" w:rsidRDefault="00DA0194" w:rsidP="004A17AB">
            <w:pPr>
              <w:jc w:val="center"/>
              <w:rPr>
                <w:sz w:val="20"/>
              </w:rPr>
            </w:pPr>
            <w:r>
              <w:rPr>
                <w:rFonts w:ascii="Wingdings 2" w:hAnsi="Wingdings 2"/>
                <w:sz w:val="16"/>
                <w:szCs w:val="16"/>
              </w:rPr>
              <w:t>P</w:t>
            </w:r>
          </w:p>
        </w:tc>
      </w:tr>
      <w:tr w:rsidR="00B46205" w14:paraId="35D51DC5" w14:textId="6193A6A5" w:rsidTr="00D11D43">
        <w:tc>
          <w:tcPr>
            <w:tcW w:w="672" w:type="dxa"/>
            <w:shd w:val="clear" w:color="auto" w:fill="FFFF99"/>
          </w:tcPr>
          <w:p w14:paraId="425DE858" w14:textId="196C8C01" w:rsidR="00B46205" w:rsidRPr="002E64C8" w:rsidRDefault="00B46205" w:rsidP="002E64C8">
            <w:pPr>
              <w:jc w:val="center"/>
              <w:rPr>
                <w:b/>
                <w:bCs/>
                <w:sz w:val="20"/>
              </w:rPr>
            </w:pPr>
            <w:r w:rsidRPr="002E64C8">
              <w:rPr>
                <w:b/>
                <w:bCs/>
                <w:sz w:val="20"/>
              </w:rPr>
              <w:t>5</w:t>
            </w:r>
          </w:p>
        </w:tc>
        <w:tc>
          <w:tcPr>
            <w:tcW w:w="2838" w:type="dxa"/>
            <w:shd w:val="clear" w:color="auto" w:fill="FFFF99"/>
          </w:tcPr>
          <w:p w14:paraId="27A74539" w14:textId="793F6A06" w:rsidR="00B46205" w:rsidRPr="00C22FF3" w:rsidRDefault="00B46205" w:rsidP="009044C2">
            <w:pPr>
              <w:jc w:val="both"/>
              <w:rPr>
                <w:sz w:val="20"/>
              </w:rPr>
            </w:pPr>
            <w:r w:rsidRPr="00C22FF3">
              <w:rPr>
                <w:sz w:val="20"/>
              </w:rPr>
              <w:t>Foreign investments</w:t>
            </w:r>
          </w:p>
        </w:tc>
        <w:tc>
          <w:tcPr>
            <w:tcW w:w="4820" w:type="dxa"/>
            <w:shd w:val="clear" w:color="auto" w:fill="FFFF99"/>
          </w:tcPr>
          <w:p w14:paraId="57175999" w14:textId="74A5C7C6" w:rsidR="00B46205" w:rsidRPr="00C22FF3" w:rsidRDefault="00DA0194" w:rsidP="009044C2">
            <w:pPr>
              <w:jc w:val="both"/>
              <w:rPr>
                <w:sz w:val="20"/>
              </w:rPr>
            </w:pPr>
            <w:r>
              <w:rPr>
                <w:sz w:val="20"/>
              </w:rPr>
              <w:fldChar w:fldCharType="begin"/>
            </w:r>
            <w:r w:rsidR="00222A2E">
              <w:rPr>
                <w:sz w:val="20"/>
              </w:rPr>
              <w:instrText xml:space="preserve"> ADDIN ZOTERO_ITEM CSL_CITATION {"citationID":"a215066lqed","properties":{"formattedCitation":"(Bhanot et al., 2017)","plainCitation":"(Bhanot et al., 2017)","noteIndex":0},"citationItems":[{"id":51,"uris":["http://zotero.org/users/local/16ese0yC/items/BJ5ZHJGY"],"uri":["http://zotero.org/users/local/16ese0yC/items/BJ5ZHJGY"],"itemData":{"id":51,"type":"article-journal","abstract":"Manufacturing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manufacturing","volume":"142","author":[{"family":"Bhanot","given":"N."},{"family":"Rao","given":"P.V."},{"family":"Deshmukh","given":"S.G."}],"issued":{"date-parts":[["2017"]]}}}],"schema":"https://github.com/citation-style-language/schema/raw/master/csl-citation.json"} </w:instrText>
            </w:r>
            <w:r>
              <w:rPr>
                <w:sz w:val="20"/>
              </w:rPr>
              <w:fldChar w:fldCharType="separate"/>
            </w:r>
            <w:r w:rsidR="00222A2E" w:rsidRPr="00222A2E">
              <w:rPr>
                <w:sz w:val="20"/>
                <w:lang w:val="en-GB"/>
              </w:rPr>
              <w:t>(Bhanot et al., 2017)</w:t>
            </w:r>
            <w:r>
              <w:rPr>
                <w:sz w:val="20"/>
              </w:rPr>
              <w:fldChar w:fldCharType="end"/>
            </w:r>
          </w:p>
        </w:tc>
        <w:tc>
          <w:tcPr>
            <w:tcW w:w="1246" w:type="dxa"/>
            <w:shd w:val="clear" w:color="auto" w:fill="FFFF99"/>
          </w:tcPr>
          <w:p w14:paraId="786CEEBD" w14:textId="5D76CD1C" w:rsidR="00B46205" w:rsidRDefault="00DA0194" w:rsidP="004A17AB">
            <w:pPr>
              <w:jc w:val="center"/>
              <w:rPr>
                <w:sz w:val="20"/>
              </w:rPr>
            </w:pPr>
            <w:r>
              <w:rPr>
                <w:rFonts w:ascii="Wingdings 2" w:hAnsi="Wingdings 2"/>
                <w:sz w:val="16"/>
                <w:szCs w:val="16"/>
              </w:rPr>
              <w:t>P</w:t>
            </w:r>
          </w:p>
        </w:tc>
      </w:tr>
      <w:tr w:rsidR="00B46205" w14:paraId="2C8F1B84" w14:textId="060FD0F5" w:rsidTr="00D11D43">
        <w:tc>
          <w:tcPr>
            <w:tcW w:w="672" w:type="dxa"/>
            <w:shd w:val="clear" w:color="auto" w:fill="FFFF99"/>
          </w:tcPr>
          <w:p w14:paraId="4BE3EA94" w14:textId="7443B4A3" w:rsidR="00B46205" w:rsidRPr="002E64C8" w:rsidRDefault="00B46205" w:rsidP="002E64C8">
            <w:pPr>
              <w:jc w:val="center"/>
              <w:rPr>
                <w:b/>
                <w:bCs/>
                <w:sz w:val="20"/>
              </w:rPr>
            </w:pPr>
            <w:r w:rsidRPr="002E64C8">
              <w:rPr>
                <w:b/>
                <w:bCs/>
                <w:sz w:val="20"/>
              </w:rPr>
              <w:t>6</w:t>
            </w:r>
          </w:p>
        </w:tc>
        <w:tc>
          <w:tcPr>
            <w:tcW w:w="2838" w:type="dxa"/>
            <w:shd w:val="clear" w:color="auto" w:fill="FFFF99"/>
          </w:tcPr>
          <w:p w14:paraId="01AB0BB5" w14:textId="56A0F882" w:rsidR="00B46205" w:rsidRPr="00C22FF3" w:rsidRDefault="00B46205" w:rsidP="009044C2">
            <w:pPr>
              <w:jc w:val="both"/>
              <w:rPr>
                <w:sz w:val="20"/>
              </w:rPr>
            </w:pPr>
            <w:r w:rsidRPr="00C22FF3">
              <w:rPr>
                <w:sz w:val="20"/>
              </w:rPr>
              <w:t>Infrastructure facilities</w:t>
            </w:r>
          </w:p>
        </w:tc>
        <w:tc>
          <w:tcPr>
            <w:tcW w:w="4820" w:type="dxa"/>
            <w:shd w:val="clear" w:color="auto" w:fill="FFFF99"/>
          </w:tcPr>
          <w:p w14:paraId="19ECCD5D" w14:textId="74583956" w:rsidR="00B46205" w:rsidRPr="00C22FF3" w:rsidRDefault="00DA0194" w:rsidP="009044C2">
            <w:pPr>
              <w:jc w:val="both"/>
              <w:rPr>
                <w:sz w:val="20"/>
              </w:rPr>
            </w:pPr>
            <w:r>
              <w:rPr>
                <w:sz w:val="20"/>
              </w:rPr>
              <w:fldChar w:fldCharType="begin"/>
            </w:r>
            <w:r w:rsidR="00222A2E">
              <w:rPr>
                <w:sz w:val="20"/>
              </w:rPr>
              <w:instrText xml:space="preserve"> ADDIN ZOTERO_ITEM CSL_CITATION {"citationID":"a2nf9vlqjku","properties":{"formattedCitation":"(Bhanot et al., 2017; Jamwal et al., 2020; Koho et al., 2011a)","plainCitation":"(Bhanot et al., 2017; Jamwal et al., 2020; Koho et al., 2011a)","noteIndex":0},"citationItems":[{"id":51,"uris":["http://zotero.org/users/local/16ese0yC/items/BJ5ZHJGY"],"uri":["http://zotero.org/users/local/16ese0yC/items/BJ5ZHJGY"],"itemData":{"id":51,"type":"article-journal","abstract":"Manufacturing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making","type":"article-journal"}},{"id":217,"uris":["http://zotero.org/users/local/16ese0yC/items/2ZVYX9YK"],"uri":["http://zotero.org/users/local/16ese0yC/items/2ZVYX9YK"],"itemData":{"id":217,"type":"paper-conference","abstract":"This paper presents the initial results of a research project focusing on ascertaining the views of Spanish companies with regards to sustainable development. First, a literature review on the definitions, objectives and potential advantages of sustainable development and sustainable manufacturing are presented. Then, the views of Spanish companies on sustainable development are presented, based on the responses of a questionnaire survey. Further, these results are compared to a similar international study conducted by the American Management Association. The obtained results suggest that business strategy, values and top management support are essential enablers for realizing sustainability, whereas the primary challenges are problems with measurement and lack of customer demand. The results clarify the companies' current state and expectations with regard to sustainable development and are expected to assist both the industry and the academia on the way towards global sustainability. © 2011 IEEE.","container-title":"Proceedings - 2011 IEEE International Symposium on Assembly and Manufacturing, ISAM 2011","DOI":"10.1109/ISAM.2011.5942343","event-place":"Tampere","ISBN":"978-1-61284-343-8","language":"English","publisher-place":"Tampere","title":"Objectives, enablers and challenges of sustainable development and sustainable manufacturing: Views and opinions of Spanish companies","URL":"https://www.scopus.com/inward/record.uri?eid=2-s2.0-80052064080&amp;doi=10.1109%2fISAM.2011.5942343&amp;partnerID=40&amp;md5=85cc8eff801f89ca60902fb313b83069","author":[{"family":"Koho","given":"M."},{"family":"Torvinen","given":"S."},{"family":"Romiguer","given":"A.T."}],"issued":{"date-parts":[["2011"]]}}}],"schema":"https://github.com/citation-style-language/schema/raw/master/csl-citation.json"} </w:instrText>
            </w:r>
            <w:r>
              <w:rPr>
                <w:sz w:val="20"/>
              </w:rPr>
              <w:fldChar w:fldCharType="separate"/>
            </w:r>
            <w:r w:rsidR="00222A2E" w:rsidRPr="00222A2E">
              <w:rPr>
                <w:sz w:val="20"/>
                <w:lang w:val="en-GB"/>
              </w:rPr>
              <w:t>(Bhanot et al., 2017; Jamwal et al., 2020; Koho et al., 2011a)</w:t>
            </w:r>
            <w:r>
              <w:rPr>
                <w:sz w:val="20"/>
              </w:rPr>
              <w:fldChar w:fldCharType="end"/>
            </w:r>
          </w:p>
        </w:tc>
        <w:tc>
          <w:tcPr>
            <w:tcW w:w="1246" w:type="dxa"/>
            <w:shd w:val="clear" w:color="auto" w:fill="FFFF99"/>
          </w:tcPr>
          <w:p w14:paraId="27D00A11" w14:textId="53062315" w:rsidR="00B46205" w:rsidRDefault="00DA0194" w:rsidP="004A17AB">
            <w:pPr>
              <w:jc w:val="center"/>
              <w:rPr>
                <w:sz w:val="20"/>
              </w:rPr>
            </w:pPr>
            <w:r>
              <w:rPr>
                <w:rFonts w:ascii="Wingdings 2" w:hAnsi="Wingdings 2"/>
                <w:sz w:val="16"/>
                <w:szCs w:val="16"/>
              </w:rPr>
              <w:t>P</w:t>
            </w:r>
          </w:p>
        </w:tc>
      </w:tr>
      <w:tr w:rsidR="00B46205" w14:paraId="39A51AF5" w14:textId="731EF774" w:rsidTr="00D11D43">
        <w:tc>
          <w:tcPr>
            <w:tcW w:w="672" w:type="dxa"/>
            <w:shd w:val="clear" w:color="auto" w:fill="FFFF99"/>
          </w:tcPr>
          <w:p w14:paraId="091F6050" w14:textId="6475CCD8" w:rsidR="00B46205" w:rsidRPr="002E64C8" w:rsidRDefault="00B46205" w:rsidP="002E64C8">
            <w:pPr>
              <w:jc w:val="center"/>
              <w:rPr>
                <w:b/>
                <w:bCs/>
                <w:sz w:val="20"/>
              </w:rPr>
            </w:pPr>
            <w:r w:rsidRPr="002E64C8">
              <w:rPr>
                <w:b/>
                <w:bCs/>
                <w:sz w:val="20"/>
              </w:rPr>
              <w:t>7</w:t>
            </w:r>
          </w:p>
        </w:tc>
        <w:tc>
          <w:tcPr>
            <w:tcW w:w="2838" w:type="dxa"/>
            <w:shd w:val="clear" w:color="auto" w:fill="FFFF99"/>
          </w:tcPr>
          <w:p w14:paraId="13BE89DF" w14:textId="58614688" w:rsidR="00B46205" w:rsidRPr="00C22FF3" w:rsidRDefault="00B46205" w:rsidP="00B516E2">
            <w:pPr>
              <w:jc w:val="both"/>
              <w:rPr>
                <w:sz w:val="20"/>
              </w:rPr>
            </w:pPr>
            <w:r w:rsidRPr="00C22FF3">
              <w:rPr>
                <w:sz w:val="20"/>
              </w:rPr>
              <w:t>Development in E-economy</w:t>
            </w:r>
          </w:p>
        </w:tc>
        <w:tc>
          <w:tcPr>
            <w:tcW w:w="4820" w:type="dxa"/>
            <w:shd w:val="clear" w:color="auto" w:fill="FFFF99"/>
          </w:tcPr>
          <w:p w14:paraId="0FBBFB51" w14:textId="332B982A" w:rsidR="00B46205" w:rsidRPr="00C22FF3" w:rsidRDefault="00DA0194" w:rsidP="00B516E2">
            <w:pPr>
              <w:jc w:val="both"/>
              <w:rPr>
                <w:sz w:val="20"/>
              </w:rPr>
            </w:pPr>
            <w:r>
              <w:rPr>
                <w:sz w:val="20"/>
              </w:rPr>
              <w:fldChar w:fldCharType="begin"/>
            </w:r>
            <w:r w:rsidR="00222A2E">
              <w:rPr>
                <w:sz w:val="20"/>
              </w:rPr>
              <w:instrText xml:space="preserve"> ADDIN ZOTERO_ITEM CSL_CITATION {"citationID":"a81tgl2rsa","properties":{"formattedCitation":"(Bhanot et al., 2017)","plainCitation":"(Bhanot et al., 2017)","noteIndex":0},"citationItems":[{"id":51,"uris":["http://zotero.org/users/local/16ese0yC/items/BJ5ZHJGY"],"uri":["http://zotero.org/users/local/16ese0yC/items/BJ5ZHJGY"],"itemData":{"id":51,"type":"article-journal","abstract":"Manufacturing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manufacturing","volume":"142","author":[{"family":"Bhanot","given":"N."},{"family":"Rao","given":"P.V."},{"family":"Deshmukh","given":"S.G."}],"issued":{"date-parts":[["2017"]]}}}],"schema":"https://github.com/citation-style-language/schema/raw/master/csl-citation.json"} </w:instrText>
            </w:r>
            <w:r>
              <w:rPr>
                <w:sz w:val="20"/>
              </w:rPr>
              <w:fldChar w:fldCharType="separate"/>
            </w:r>
            <w:r w:rsidR="00222A2E" w:rsidRPr="00222A2E">
              <w:rPr>
                <w:sz w:val="20"/>
                <w:lang w:val="en-GB"/>
              </w:rPr>
              <w:t>(Bhanot et al., 2017)</w:t>
            </w:r>
            <w:r>
              <w:rPr>
                <w:sz w:val="20"/>
              </w:rPr>
              <w:fldChar w:fldCharType="end"/>
            </w:r>
          </w:p>
        </w:tc>
        <w:tc>
          <w:tcPr>
            <w:tcW w:w="1246" w:type="dxa"/>
            <w:shd w:val="clear" w:color="auto" w:fill="FFFF99"/>
          </w:tcPr>
          <w:p w14:paraId="06080FB6" w14:textId="09D897EA" w:rsidR="00B46205" w:rsidRDefault="00DA0194" w:rsidP="004A17AB">
            <w:pPr>
              <w:jc w:val="center"/>
              <w:rPr>
                <w:sz w:val="20"/>
              </w:rPr>
            </w:pPr>
            <w:r>
              <w:rPr>
                <w:rFonts w:ascii="Wingdings 2" w:hAnsi="Wingdings 2"/>
                <w:sz w:val="16"/>
                <w:szCs w:val="16"/>
              </w:rPr>
              <w:t>P</w:t>
            </w:r>
          </w:p>
        </w:tc>
      </w:tr>
      <w:tr w:rsidR="00B46205" w14:paraId="1A900579" w14:textId="7E4F6240" w:rsidTr="00D11D43">
        <w:tc>
          <w:tcPr>
            <w:tcW w:w="672" w:type="dxa"/>
            <w:shd w:val="clear" w:color="auto" w:fill="FFFF99"/>
          </w:tcPr>
          <w:p w14:paraId="2DE17EAF" w14:textId="16406F96" w:rsidR="00B46205" w:rsidRPr="002E64C8" w:rsidRDefault="00B46205" w:rsidP="002E64C8">
            <w:pPr>
              <w:jc w:val="center"/>
              <w:rPr>
                <w:b/>
                <w:bCs/>
                <w:sz w:val="20"/>
              </w:rPr>
            </w:pPr>
            <w:r w:rsidRPr="002E64C8">
              <w:rPr>
                <w:b/>
                <w:bCs/>
                <w:sz w:val="20"/>
              </w:rPr>
              <w:t>8</w:t>
            </w:r>
          </w:p>
        </w:tc>
        <w:tc>
          <w:tcPr>
            <w:tcW w:w="2838" w:type="dxa"/>
            <w:shd w:val="clear" w:color="auto" w:fill="FFFF99"/>
          </w:tcPr>
          <w:p w14:paraId="3EC5CCD3" w14:textId="7F1D0A0A" w:rsidR="00B46205" w:rsidRPr="00C22FF3" w:rsidRDefault="00B46205" w:rsidP="00B516E2">
            <w:pPr>
              <w:jc w:val="both"/>
              <w:rPr>
                <w:sz w:val="20"/>
              </w:rPr>
            </w:pPr>
            <w:r w:rsidRPr="00C22FF3">
              <w:rPr>
                <w:sz w:val="20"/>
              </w:rPr>
              <w:t>Investment in technology and innovation</w:t>
            </w:r>
          </w:p>
        </w:tc>
        <w:tc>
          <w:tcPr>
            <w:tcW w:w="4820" w:type="dxa"/>
            <w:shd w:val="clear" w:color="auto" w:fill="FFFF99"/>
          </w:tcPr>
          <w:p w14:paraId="454F9EE8" w14:textId="69B08EB8" w:rsidR="00B46205" w:rsidRPr="00C22FF3" w:rsidRDefault="00DA0194" w:rsidP="00B516E2">
            <w:pPr>
              <w:jc w:val="both"/>
              <w:rPr>
                <w:sz w:val="20"/>
              </w:rPr>
            </w:pPr>
            <w:r>
              <w:rPr>
                <w:sz w:val="20"/>
              </w:rPr>
              <w:fldChar w:fldCharType="begin"/>
            </w:r>
            <w:r w:rsidR="00222A2E">
              <w:rPr>
                <w:sz w:val="20"/>
              </w:rPr>
              <w:instrText xml:space="preserve"> ADDIN ZOTERO_ITEM CSL_CITATION {"citationID":"a298ce3fkce","properties":{"formattedCitation":"(Amrina &amp; Yusof, 2012; Bhanot et al., 2017; Jamwal et al., 2020)","plainCitation":"(Amrina &amp; Yusof, 2012; Bhanot et al., 2017; Jamwal et al., 2020)","noteIndex":0},"citationItems":[{"id":681,"uris":["http://zotero.org/users/local/16ese0yC/items/R25ZF5ET"],"uri":["http://zotero.org/users/local/16ese0yC/items/R25ZF5ET"],"itemData":{"id":681,"type":"paper-conference","abstract":"This paper aims to analyze the interrelationships among the key performance indicators of sustainable manufacturing evaluation in automotive companies. The initial key performance indicators have been identified and derived from literature and were then validated by industry survey. Interpretive structural modeling (ISM) methodology is applied to develop a hierarchical structure of the key performance indicators in three levels. Of nine indicators, there are five unstable indicators which have both high driver and dependence power, thus requiring further attention. It is believed that the model can provide a better insight for automotive managers in assessing their sustainable manufacturing performance. © 2012 IEEE.","container-title":"IEEE International Conference on Industrial Engineering and Engineering Management","DOI":"10.1109/IEEM.2012.6837821","event-place":"Hong Kong","ISBN":"978-1-4673-2945-3","language":"English","note":"ISSN: 21573611","page":"656-660","publisher":"IEEE Computer Society","publisher-place":"Hong Kong","title":"Interpretive structural model of key performance indicators for sustainable manufacturing evaluation in automotive companies","URL":"https://www.scopus.com/inward/record.uri?eid=2-s2.0-84903828661&amp;doi=10.1109%2fIEEM.2012.6837821&amp;partnerID=40&amp;md5=209ba11e4ee0feee246f865d28ff5c74","author":[{"family":"Amrina","given":"E."},{"family":"Yusof","given":"S.M."}],"issued":{"date-parts":[["2012"]]}}},{"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making","type":"article-journal"}}],"schema":"https://github.com/citation-style-language/schema/raw/master/csl-citation.json"} </w:instrText>
            </w:r>
            <w:r>
              <w:rPr>
                <w:sz w:val="20"/>
              </w:rPr>
              <w:fldChar w:fldCharType="separate"/>
            </w:r>
            <w:r w:rsidR="00222A2E" w:rsidRPr="00222A2E">
              <w:rPr>
                <w:sz w:val="20"/>
                <w:lang w:val="en-GB"/>
              </w:rPr>
              <w:t>(Amrina &amp; Yusof, 2012; Bhanot et al., 2017; Jamwal et al., 2020)</w:t>
            </w:r>
            <w:r>
              <w:rPr>
                <w:sz w:val="20"/>
              </w:rPr>
              <w:fldChar w:fldCharType="end"/>
            </w:r>
            <w:r w:rsidR="00B46205">
              <w:rPr>
                <w:sz w:val="20"/>
              </w:rPr>
              <w:fldChar w:fldCharType="begin"/>
            </w:r>
            <w:r w:rsidR="00B46205">
              <w:rPr>
                <w:sz w:val="20"/>
              </w:rPr>
              <w:instrText xml:space="preserve"> ADDIN ZOTERO_ITEM CSL_CITATION {"citationID":"a1k0o39mc9c","properties":{"formattedCitation":"(Bhanot et al., 2017; Moldavska, 2016; Mutingi et al., 2017a; Sirilertsuwan et al., 2019; Stock et al., 2018)","plainCitation":"(Bhanot et al., 2017; Moldavska, 2016; Mutingi et al., 2017a; Sirilertsuwan et al., 2019; Stock et al., 2018)","noteIndex":0},"citationItems":[{"id":51,"uris":["http://zotero.org/users/local/16ese0yC/items/BJ5ZHJGY"],"uri":["http://zotero.org/users/local/16ese0yC/items/BJ5ZHJGY"],"itemData":{"id":51,"type":"article-journal","abstract":"Manufacturing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1563,"uris":["http://zotero.org/users/local/16ese0yC/items/L4A47V3D"],"uri":["http://zotero.org/users/local/16ese0yC/items/L4A47V3D"],"itemData":{"id":1563,"type":"paper-conference","abstract":"The \"sustainable manufacturing\" concept has been discussed by researchers and manufacturers for decades. Still, a transition to sustainable manufacturing is limited due to constraints such as the lack of a practical definition of sustainable manufacturing, shortcomings of existing sustainability assessments, and an uncertainty of the effect of actions on the organization. This paper investigates the potential to study sustainable manufacturing through the prism of a complexity theory. The model of sustainable manufacturing based on the ideas of complexity theory is proposed. The use of the model as a foundation for sustainability assessments is suggested as an enabler for the transition to sustainable manufacturing. © 2016 The Authors.","container-title":"Procedia CIRP","DOI":"10.1016/j.procir.2016.04.059","language":"English","note":"ISSN: 22128271","page":"413-418","publisher":"Elsevier B.V.","title":"Model-based Sustainability Assessment - An Enabler for Transition to Sustainable Manufacturing","URL":"https://www.scopus.com/inward/record.uri?eid=2-s2.0-84985992208&amp;doi=10.1016%2fj.procir.2016.04.059&amp;partnerID=40&amp;md5=c7b96121028fabb1614ec5b4073068fc","volume":"48","author":[{"family":"Moldavska","given":"A."}],"editor":[{"family":"Seliger G.","given":"Kruger J."}],"issued":{"date-parts":[["2016"]]}}},{"id":901,"uris":["http://zotero.org/users/local/16ese0yC/items/9TZWQSRU"],"uri":["http://zotero.org/users/local/16ese0yC/items/9TZWQSRU"],"itemData":{"id":901,"type":"paper-conference","abstract":"In today's competitive manufacturing environment, pressures continue to mount over sustainability issues in terms of economic, environmental and social performance in manufacturing. As a result, sustainable manufacturing has gained recognition across the world. However, maintaining the momentum of sustainable manufacturing activities in Southern Africa is a challenge. Learning from our preliminary studies in the literature, we highlight the key enablers and barriers behind implementation of sustainable in the region. A survey of the key enablers and barriers is then presented. Views and opinions from expert researchers and practitioners in region are collated and analyzed in order to draw useful strategies for effective implementation of sustainable manufacturing. The research is a knowledge resource for decision makers concerned with sustainability decisions in the manufacturing sector in the Southern African region. © Copyright International Association of Engineers.","container-title":"Lecture Notes in Engineering and Computer Science","ISBN":"978-988-14048-4-8","language":"English","note":"ISSN: 20780958","page":"916-919","publisher":"Newswood Limited","title":"An analysis of enablers and barriers of sustainable manufacturing in Southern Africa","URL":"https://www.scopus.com/inward/record.uri?eid=2-s2.0-85054910999&amp;partnerID=40&amp;md5=0349c18deaf54c0b99060e046fb728eb","volume":"2","author":[{"family":"Mutingi","given":"M."},{"family":"Musiyarira","given":"H."},{"family":"Mbohwa","given":"C."},{"family":"Kommula","given":"V.P."}],"editor":[{"family":"Ao S.I.","given":"Douglas C.","suffix":"Grundfest W.S."}],"issued":{"date-parts":[["2017"]]}}},{"id":5108,"uris":["http://zotero.org/users/local/16ese0yC/items/9CBRF3X6"],"uri":["http://zotero.org/users/local/16ese0yC/items/9CBRF3X6"],"itemData":{"id":5108,"type":"article-journal","abstract":"Purpose: Amidst offshoring and reshoring trends, the purpose of this paper is to explore why business practitioners, especially from the labour-intensive clothing industry, choose to manufacture some products in proximity to the high-cost European market. Moreover, the rise of sustainability concerns led us to further explore whether these reasons relate to triple bottom line (TBL): business, environment and society. Design/methodology/approach: The content analysis was adopted for within-case and cross-case analysis of data from semi-structured interviews of managers from 12 clothing companies. Findings: Within-case analysis showed enablers and barriers (factors) of proximity manufacturing within each company's characteristics under TBL. Cross-case analysis showed the most-mentioned enablers (high-quality suppliers, short lead-time and fast replenishment) and barriers (expensive production cost and lack of industrial set-up and seamstresses). The findings revealed both common and different factors from existing studies. Research limitations/implications: Besides being motives for companies to bring manufacturing back to Europe, the results can be used by researchers and companies to develop criteria and performance measures of manufacturing locations for enhancing the TBL sustainability. Future research may explore different locations and industries for possibilities of proximity–manufacturing generalisation. Social implications: Findings show that governments could focus on eliminating barriers of proximity manufacturing and creating favourable institutional infrastructure for the European clothing industry and sustainability. Originality/value: This paper highlights updated proximity–manufacturing factors from practices in relation to TBL sustainability, including support for proximity manufacturing as a practice for TBL enhancement. ©2019, Emerald Publishing Limited.","container-title":"Journal of Fashion Marketing and Management","DOI":"10.1108/JFMM-09-2018-0114","issue":"4","note":"publisher: Emerald Group Publishing Ltd.","page":"551-571","title":"Exploring current enablers and barriers for sustainable proximity manufacturing","volume":"23","author":[{"family":"Sirilertsuwan","given":"P"},{"family":"Hjelmgren","given":"D"},{"family":"Ekwall","given":"D"}],"issued":{"date-parts":[["2019"]]}}},{"id":4187,"uris":["http://zotero.org/users/local/16ese0yC/items/FWN3RVSV"],"uri":["http://zotero.org/users/local/16ese0yC/items/FWN3RVSV"],"itemData":{"id":4187,"type":"article-journal","abstract":"In 2015, the General Assembly of the United Nations adopted the Agenda 2030 which counts 17 indivisible and self-sustaining goals. These so-called Sustainable Development Goals are intended to serve as a foundation for a transformation of the global economies towards a sustainable development. This transformation process should be built on an economic development in accordance with social equality and within ecological boundaries. As essential stakeholders for a global sustainable development, industrial organizations have to shift towards a novel paradigm which puts an emphasis on sustainable value creation. Industrial value creation has gone through radical changes during the last years. Since the 2010s, the so-called fourth industrial revolution (Industry 4.0) can be observed. The state of the art in research and technology for Industry 4.0 and sustainability is outlined. The potential for sustainable value creation in Industry 4.0 is qualitatively assessed for a macro and micro perspective based on a literature review and expert interviews. The assessment unfolds that the value creation might positively contribute to a sustainable development in many cases. Critical areas with expected negative contributions related to the quantity of materials used, primary energy consumption, and working conditions are identified and elaborated in more detail. A demonstrator for an intelligent cube production is investigated in order to verify the results of the assessment. This demonstrator is currently set up in China as part of a Sino-German Research Institute. ©2018 Institution of Chemical Engineers","container-title":"Process Safety and Environmental Protection","DOI":"10.1016/j.psep.2018.06.026","note":"publisher-place: Chair for Sustainable Corporate Development, Technische Universität Berlin, Berlin, Germany\npublisher: Institution of Chemical Engineers","page":"254-267","title":"Industry 4.0 as enabler for a sustainable development: A qualitative assessment of its ecological and social potential","volume":"118","author":[{"family":"Stock","given":"T"},{"family":"Obenaus","given":"M"},{"family":"Kunz","given":"S"},{"family":"Kohl","given":"H"}],"issued":{"date-parts":[["2018"]]}}}],"schema":"https://github.com/citation-style-language/schema/raw/master/csl-citation.json"} </w:instrText>
            </w:r>
            <w:r w:rsidR="00B46205">
              <w:rPr>
                <w:sz w:val="20"/>
              </w:rPr>
              <w:fldChar w:fldCharType="separate"/>
            </w:r>
            <w:r w:rsidR="00222A2E">
              <w:rPr>
                <w:sz w:val="20"/>
              </w:rPr>
              <w:t>(Bhanot et al., 2017; Moldavska, 2016; Mutingi et al., 2017a; Sirilertsuwan et al., 2019; Stock et al., 2018)</w:t>
            </w:r>
            <w:r w:rsidR="00B46205">
              <w:rPr>
                <w:sz w:val="20"/>
              </w:rPr>
              <w:fldChar w:fldCharType="end"/>
            </w:r>
          </w:p>
        </w:tc>
        <w:tc>
          <w:tcPr>
            <w:tcW w:w="1246" w:type="dxa"/>
            <w:shd w:val="clear" w:color="auto" w:fill="FFFF99"/>
          </w:tcPr>
          <w:p w14:paraId="467926BD" w14:textId="3AABCE21" w:rsidR="00B46205" w:rsidRDefault="00DA0194" w:rsidP="004A17AB">
            <w:pPr>
              <w:jc w:val="center"/>
              <w:rPr>
                <w:sz w:val="20"/>
              </w:rPr>
            </w:pPr>
            <w:r>
              <w:rPr>
                <w:rFonts w:ascii="Wingdings 2" w:hAnsi="Wingdings 2"/>
                <w:sz w:val="16"/>
                <w:szCs w:val="16"/>
              </w:rPr>
              <w:t>P</w:t>
            </w:r>
          </w:p>
        </w:tc>
      </w:tr>
      <w:tr w:rsidR="00B46205" w14:paraId="3B7F4803" w14:textId="30CFF34F" w:rsidTr="00D11D43">
        <w:tc>
          <w:tcPr>
            <w:tcW w:w="672" w:type="dxa"/>
            <w:shd w:val="clear" w:color="auto" w:fill="FFFF99"/>
          </w:tcPr>
          <w:p w14:paraId="343F49CD" w14:textId="41057D4C" w:rsidR="00B46205" w:rsidRPr="002E64C8" w:rsidRDefault="00B46205" w:rsidP="002E64C8">
            <w:pPr>
              <w:jc w:val="center"/>
              <w:rPr>
                <w:b/>
                <w:bCs/>
                <w:sz w:val="20"/>
              </w:rPr>
            </w:pPr>
            <w:r w:rsidRPr="002E64C8">
              <w:rPr>
                <w:b/>
                <w:bCs/>
                <w:sz w:val="20"/>
              </w:rPr>
              <w:t>9</w:t>
            </w:r>
          </w:p>
        </w:tc>
        <w:tc>
          <w:tcPr>
            <w:tcW w:w="2838" w:type="dxa"/>
            <w:shd w:val="clear" w:color="auto" w:fill="FFFF99"/>
          </w:tcPr>
          <w:p w14:paraId="7AFEFDD5" w14:textId="7B4E67E5" w:rsidR="00B46205" w:rsidRPr="00C22FF3" w:rsidRDefault="00B46205" w:rsidP="00B516E2">
            <w:pPr>
              <w:jc w:val="both"/>
              <w:rPr>
                <w:sz w:val="20"/>
              </w:rPr>
            </w:pPr>
            <w:r w:rsidRPr="00C22FF3">
              <w:rPr>
                <w:sz w:val="20"/>
              </w:rPr>
              <w:t>Government policies and regulations</w:t>
            </w:r>
          </w:p>
        </w:tc>
        <w:tc>
          <w:tcPr>
            <w:tcW w:w="4820" w:type="dxa"/>
            <w:shd w:val="clear" w:color="auto" w:fill="FFFF99"/>
          </w:tcPr>
          <w:p w14:paraId="235CD5B5" w14:textId="6CA7CDDB" w:rsidR="00B46205" w:rsidRPr="00C22FF3" w:rsidRDefault="00DA0194" w:rsidP="00B516E2">
            <w:pPr>
              <w:jc w:val="both"/>
              <w:rPr>
                <w:sz w:val="20"/>
              </w:rPr>
            </w:pPr>
            <w:r>
              <w:rPr>
                <w:sz w:val="20"/>
              </w:rPr>
              <w:fldChar w:fldCharType="begin"/>
            </w:r>
            <w:r w:rsidR="00222A2E">
              <w:rPr>
                <w:sz w:val="20"/>
              </w:rPr>
              <w:instrText xml:space="preserve"> ADDIN ZOTERO_ITEM CSL_CITATION {"citationID":"a2qf09mcccc","properties":{"formattedCitation":"(Bhanot et al., 2017; Malek &amp; Desai, 2019a; Mathiyazhagan et al., 2019)","plainCitation":"(Bhanot et al., 2017; Malek &amp; Desai, 2019a; Mathiyazhagan et al., 2019)","noteIndex":0},"citationItems":[{"id":51,"uris":["http://zotero.org/users/local/16ese0yC/items/BJ5ZHJGY"],"uri":["http://zotero.org/users/local/16ese0yC/items/BJ5ZHJGY"],"itemData":{"id":51,"type":"article-journal","abstract":"Manufacturing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293,"uris":["http://zotero.org/users/local/16ese0yC/items/43I2C2GM"],"uri":["http://zotero.org/users/local/16ese0yC/items/43I2C2GM"],"itemData":{"id":293,"type":"article-journal","abstract":"The manufacturing sector has contributed significantly in building the nation's economy for developing countries like India but it has also created many environmental and societal issues. To deal with these issues, the present study has identified the enablers and modelled their interrelationships in case organization of Indian. The present study has identified 29 enablers of sustainable manufacturing through literature review and opinions of experts. Interpretive Structural Modeling has been utilized to develop a hierarchy structural model which can represent the interrelationships among the enablers. The fuzzy concept has been integrated with Matrix Impact of Cross Multiplication Applied to Classification (MICMAC) technique to calculate the driving/dependence power of the enablers. The present study highlights “Limitation of traditional processes” and “Public pressure” as the most significant enablers for sustainable manufacturing adoption. The present study discusses a case application of identifying the interrelationships and influence of sustainable manufacturing enablers. The present study provides pivotal references for researchers, practitioners, and policy-makers by exploring the interrelationships and driving/dependence power of the enablers. The findings may encourage the researchers and practitioners to initiate the same studies in other manufacturing organizations by extending the set of enablers and classifying into some more realistic groups. © 2019 Elsevier Ltd","container-title":"Journal of Cleaner Production","DOI":"10.1016/j.jclepro.2019.117996","ISSN":"09596526","language":"English","note":"publisher: Elsevier Ltd","title":"Interpretive structural modelling based analysis of sustainable manufacturing enablers","URL":"https://www.scopus.com/inward/record.uri?eid=2-s2.0-85070552345&amp;doi=10.1016%2fj.jclepro.2019.117996&amp;partnerID=40&amp;md5=9725007ec6cb86f074654c1e06595380","volume":"238","author":[{"family":"Malek","given":"J."},{"family":"Desai","given":"T.N."}],"issued":{"date-parts":[["2019"]]}}},{"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review","type":"article-journal","volume":"56"}}],"schema":"https://github.com/citation-style-language/schema/raw/master/csl-citation.json"} </w:instrText>
            </w:r>
            <w:r>
              <w:rPr>
                <w:sz w:val="20"/>
              </w:rPr>
              <w:fldChar w:fldCharType="separate"/>
            </w:r>
            <w:r w:rsidR="00222A2E" w:rsidRPr="00222A2E">
              <w:rPr>
                <w:sz w:val="20"/>
                <w:lang w:val="en-GB"/>
              </w:rPr>
              <w:t>(Bhanot et al., 2017; Malek &amp; Desai, 2019a; Mathiyazhagan et al., 2019)</w:t>
            </w:r>
            <w:r>
              <w:rPr>
                <w:sz w:val="20"/>
              </w:rPr>
              <w:fldChar w:fldCharType="end"/>
            </w:r>
            <w:r w:rsidR="00B46205">
              <w:rPr>
                <w:sz w:val="20"/>
              </w:rPr>
              <w:fldChar w:fldCharType="begin"/>
            </w:r>
            <w:r w:rsidR="00222A2E">
              <w:rPr>
                <w:sz w:val="20"/>
              </w:rPr>
              <w:instrText xml:space="preserve"> ADDIN ZOTERO_ITEM CSL_CITATION {"citationID":"a14sgmjee58","properties":{"formattedCitation":"(Caldera et al., 2019; Jamwal et al., 2020; Koho et al., 2011b; Malek &amp; Desai, 2019a; Mutingi et al., 2017b; Parmar &amp; Desai, 2020)","plainCitation":"(Caldera et al., 2019; Jamwal et al., 2020; Koho et al., 2011b; Malek &amp; Desai, 2019a; Mutingi et al., 2017b; Parmar &amp; Desai, 2020)","dontUpdate":true,"noteIndex":0},"citationItems":[{"id":6107,"uris":["http://zotero.org/users/local/16ese0yC/items/ENTT35BC"],"uri":["http://zotero.org/users/local/16ese0yC/items/ENTT35BC"],"itemData":{"id":6107,"type":"article-journal","abstract":"'sustainable business practice’ is an aspiration for an increasing proportion of small and medium-sized enterprises (SMEs) around the world, promising profitability, resilience and positive social and environmental impacts. ‘Lean thinking’ has evolved as a popular business strategy for SMEs to achieve sustainable business practice, addressing the need for efficiency in production and waste reduction. In this study we explore the co-evolution of ‘lean and green thinking’ and the potential for lean and green practices to enable successful transitions to sustainable business practice. Focusing on investigations into manufacturing SMEs in Queensland, Australia, we first establish four key enablers and six key barriers to sustainable business practice, derived from a series of in-depth interviews with Chief Executive Officers and senior managers involved in sustainability and lean manufacturing. We offer an institutional theory perspective on these findings, concluding the potential for normative, coercive and mimetic drivers to influence SMEs to shape environmental, social and economic decision making and legitimize the transition to sustainable business practice. We then present a novel ‘Model of strategic enablers of sustainable business practice’ to guide SMEs to intentionally use their lean and green strategies to successfully adopt sustainable business outcomes. We propose that through adopting lean and green thinking to transition to sustainable business practice, SMEs can more rapidly contribute to the circular economy at the level of firm. Agencies and professional bodies can support SMEs in this transition through targeted interventions that address the enablers and barriers presented. © 2019 Elsevier Ltd","container-title":"Journal of Cleaner Production","DOI":"10.1016/j.jclepro.2019.01.239","ISSN":"09596526","language":"English","note":"publisher: Elsevier Ltd","page":"575-590","title":"Evaluating the enablers and barriers for successful implementation of sustainable business practice in ‘lean’ SMEs","volume":"218","author":[{"family":"Caldera","given":"H.T.S."},{"family":"Desha","given":"C."},{"family":"Dawes","given":"L."}],"issued":{"date-parts":[["2019"]]}}},{"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making","type":"article-journal"}},{"id":1929,"uris":["http://zotero.org/users/local/16ese0yC/items/JAV679JJ"],"uri":["http://zotero.org/users/local/16ese0yC/items/JAV679JJ"],"itemData":{"id":1929,"type":"paper-conference","abstract":"This paper presents the initial results of a research project focusing on ascertaining the views of Spanish companies with regards to sustainable development. First, a literature review on the definitions, objectives and potential advantages of sustainable development and sustainable manufacturing are presented. Then, the views of Spanish companies on sustainable development are presented, based on the responses of a questionnaire survey. Further, these results are compared to a similar international study conducted by the American Management Association. The obtained results suggest that business strategy, values and top management support are essential enablers for realizing sustainability, whereas the primary challenges are problems with measurement and lack of customer demand. The results clarify the companies' current state and expectations with regard to sustainable development and are expected to assist both the industry and the academia on the way towards global sustainability. © 2011 IEEE.","container-title":"Proceedings - 2011 IEEE International Symposium on Assembly and Manufacturing, ISAM 2011","DOI":"10.1109/ISAM.2011.5942343","event-place":"Tampere","ISBN":"978-1-61284-343-8","language":"English","publisher-place":"Tampere","title":"Objectives, enablers and challenges of sustainable development and sustainable manufacturing: Views and opinions of Spanish companies","URL":"https://www.scopus.com/inward/record.uri?eid=2-s2.0-80052064080&amp;doi=10.1109%2fISAM.2011.5942343&amp;partnerID=40&amp;md5=85cc8eff801f89ca60902fb313b83069","author":[{"family":"Koho","given":"M."},{"family":"Torvinen","given":"S."},{"family":"Romiguer","given":"A.T."}],"issued":{"date-parts":[["2011"]]}}},{"id":293,"uris":["http://zotero.org/users/local/16ese0yC/items/43I2C2GM"],"uri":["http://zotero.org/users/local/16ese0yC/items/43I2C2GM"],"itemData":{"id":293,"type":"article-journal","abstract":"The manufacturing sector has contributed significantly in building the nation's economy for developing countries like India but it has also created many environmental and societal issues. To deal with these issues, the present study has identified the enablers and modelled their interrelationships in case organization of Indian. The present study has identified 29 enablers of sustainable manufacturing through literature review and opinions of experts. Interpretive Structural Modeling has been utilized to develop a hierarchy structural model which can represent the interrelationships among the enablers. The fuzzy concept has been integrated with Matrix Impact of Cross Multiplication Applied to Classification (MICMAC) technique to calculate the driving/dependence power of the enablers. The present study highlights “Limitation of traditional processes” and “Public pressure” as the most significant enablers for sustainable manufacturing adoption. The present study discusses a case application of identifying the interrelationships and influence of sustainable manufacturing enablers. The present study provides pivotal references for researchers, practitioners, and policy-makers by exploring the interrelationships and driving/dependence power of the enablers. The findings may encourage the researchers and practitioners to initiate the same studies in other manufacturing organizations by extending the set of enablers and classifying into some more realistic groups. © 2019 Elsevier Ltd","container-title":"Journal of Cleaner Production","DOI":"10.1016/j.jclepro.2019.117996","ISSN":"09596526","language":"English","note":"publisher: Elsevier Ltd","title":"Interpretive structural modelling based analysis of sustainable manufacturing enablers","URL":"https://www.scopus.com/inward/record.uri?eid=2-s2.0-85070552345&amp;doi=10.1016%2fj.jclepro.2019.117996&amp;partnerID=40&amp;md5=9725007ec6cb86f074654c1e06595380","volume":"238","author":[{"family":"Malek","given":"J."},{"family":"Desai","given":"T.N."}],"issued":{"date-parts":[["2019"]]}}},{"id":1441,"uris":["http://zotero.org/users/local/16ese0yC/items/M8HRL9M8"],"uri":["http://zotero.org/users/local/16ese0yC/items/M8HRL9M8"],"itemData":{"id":1441,"type":"paper-conference","abstract":"In today's competitive manufacturing environment, pressures continue to mount over sustainability issues in terms of economic, environmental and social performance in manufacturing. As a result, sustainable manufacturing has gained recognition across the world. However, maintaining the momentum of sustainable manufacturing activities in Southern Africa is a challenge. Learning from our preliminary studies in the literature, we highlight the key enablers and barriers behind implementation of sustainable in the region. A survey of the key enablers and barriers is then presented. Views and opinions from expert researchers and practitioners in region are collated and analyzed in order to draw useful strategies for effective implementation of sustainable manufacturing. The research is a knowledge resource for decision makers concerned with sustainability decisions in the manufacturing sector in the Southern African region. © Copyright International Association of Engineers.","container-title":"Lecture Notes in Engineering and Computer Science","ISBN":"978-988-14048-4-8","language":"English","note":"ISSN: 20780958","page":"916-919","publisher":"Newswood Limited","title":"An analysis of enablers and barriers of sustainable manufacturing in Southern Africa","URL":"https://www.scopus.com/inward/record.uri?eid=2-s2.0-85054910999&amp;partnerID=40&amp;md5=0349c18deaf54c0b99060e046fb728eb","volume":"2","author":[{"family":"Mutingi","given":"M."},{"family":"Musiyarira","given":"H."},{"family":"Mbohwa","given":"C."},{"family":"Kommula","given":"V.P."}],"editor":[{"family":"Ao S.I.","given":"Douglas C.","suffix":"Grundfest W.S."}],"issued":{"date-parts":[["2017"]]}}},{"id":3470,"uris":["http://zotero.org/users/local/16ese0yC/items/ACGTH5SZ"],"uri":["http://zotero.org/users/local/16ese0yC/items/ACGTH5SZ"],"itemData":{"id":3470,"type":"article-journal","abstract":"The survival of the manufacturing organizations has been challenged by global competition, dynamic customer requirements, and limited natural resources. Manufacturing organizations need to adopt innovative strategies to overcome such challenges. Lean Six Sigma is one of the key business strategies which has been employed by manufacturing organizations to improve their operational performance. The integration of Sustainability with Lean Six Sigma has created interest among the researchers and practitioners to improve sustainable performance. For any manufacturing organization, it is critical to identify the enablers for the successful Sustainable Lean Six Sigma implementation. The purpose of the present study is to identify and evaluate the enablers of Sustainable Lean Six Sigma. The enablers of Sustainable Lean Six Sigma in Indian manufacturing organizations have not been explored in past studies, which motivates the present case study. The enablers for Sustainable Lean Six Sigma implementation were identified through the combined approach of literature review and experts' opinions. Fuzzy decision-making trial and evaluation laboratory technique was applied to evaluate the enablers for Sustainable Lean Six Sigma implementation in an electric component manufacturing organization. The relationships among the prominent cause enablers and effect enablers are established through the causal diagram. The top management commitment and involvement was found as the most significant enabler, followed by organizational readiness to implement Sustainable Lean Six Sigma, environmental management system. The present study is one of the initial studies to evaluate integrated (Sustainability and Lean Six Sigma) enablers for Sustainable Lean Six Sigma implementation. The results of the present study will assist the researchers and practitioners in implementing Sustainable Lean Six Sigma in manufacturing organizations by understanding the mutual relationships among the enablers. ©2020 Elsevier Ltd","container-title":"Journal of Cleaner Production","DOI":"10.1016/j.jclepro.2020.121802","note":"publisher: Elsevier Ltd","title":"Evaluating Sustainable Lean Six Sigma enablers using fuzzy DEMATEL: A case of an Indian manufacturing organization","URL":"https://www.scopus.com/inward/record.uri?eid=2-s2.0-85084174982%7B%5C&amp;%7Ddoi=10.1016%7B%5C%25%7D2Fj.jclepro.2020.121802%7B%5C&amp;%7DpartnerID=40%7B%5C&amp;%7Dmd5=1d76ab191489b655574fb375103e2961","volume":"265","author":[{"family":"Parmar","given":"P S"},{"family":"Desai","given":"T N"}],"issued":{"date-parts":[["2020"]]}}}],"schema":"https://github.com/citation-style-language/schema/raw/master/csl-citation.json"} </w:instrText>
            </w:r>
            <w:r w:rsidR="004F4DF6">
              <w:rPr>
                <w:sz w:val="20"/>
              </w:rPr>
              <w:fldChar w:fldCharType="separate"/>
            </w:r>
            <w:r w:rsidR="00B46205">
              <w:rPr>
                <w:sz w:val="20"/>
              </w:rPr>
              <w:fldChar w:fldCharType="end"/>
            </w:r>
          </w:p>
        </w:tc>
        <w:tc>
          <w:tcPr>
            <w:tcW w:w="1246" w:type="dxa"/>
            <w:shd w:val="clear" w:color="auto" w:fill="FFFF99"/>
          </w:tcPr>
          <w:p w14:paraId="34B5DE97" w14:textId="0B0ABD6F" w:rsidR="00B46205" w:rsidRDefault="00DA0194" w:rsidP="004A17AB">
            <w:pPr>
              <w:jc w:val="center"/>
              <w:rPr>
                <w:sz w:val="20"/>
              </w:rPr>
            </w:pPr>
            <w:r>
              <w:rPr>
                <w:rFonts w:ascii="Wingdings 2" w:hAnsi="Wingdings 2"/>
                <w:sz w:val="16"/>
                <w:szCs w:val="16"/>
              </w:rPr>
              <w:t>P</w:t>
            </w:r>
          </w:p>
        </w:tc>
      </w:tr>
      <w:tr w:rsidR="00B46205" w14:paraId="79DCE369" w14:textId="402905DF" w:rsidTr="00D11D43">
        <w:tc>
          <w:tcPr>
            <w:tcW w:w="672" w:type="dxa"/>
            <w:shd w:val="clear" w:color="auto" w:fill="FFFF99"/>
          </w:tcPr>
          <w:p w14:paraId="6D157BDB" w14:textId="68EBA2F3" w:rsidR="00B46205" w:rsidRPr="002E64C8" w:rsidRDefault="00B46205" w:rsidP="002E64C8">
            <w:pPr>
              <w:jc w:val="center"/>
              <w:rPr>
                <w:b/>
                <w:bCs/>
                <w:sz w:val="20"/>
              </w:rPr>
            </w:pPr>
            <w:r w:rsidRPr="002E64C8">
              <w:rPr>
                <w:b/>
                <w:bCs/>
                <w:sz w:val="20"/>
              </w:rPr>
              <w:t>10</w:t>
            </w:r>
          </w:p>
        </w:tc>
        <w:tc>
          <w:tcPr>
            <w:tcW w:w="2838" w:type="dxa"/>
            <w:shd w:val="clear" w:color="auto" w:fill="FFFF99"/>
          </w:tcPr>
          <w:p w14:paraId="6C3D6662" w14:textId="29B57CE5" w:rsidR="00B46205" w:rsidRPr="00C22FF3" w:rsidRDefault="00B46205" w:rsidP="00B516E2">
            <w:pPr>
              <w:jc w:val="both"/>
              <w:rPr>
                <w:sz w:val="20"/>
              </w:rPr>
            </w:pPr>
            <w:r w:rsidRPr="00C22FF3">
              <w:rPr>
                <w:sz w:val="20"/>
              </w:rPr>
              <w:t>Economic benefits</w:t>
            </w:r>
          </w:p>
        </w:tc>
        <w:tc>
          <w:tcPr>
            <w:tcW w:w="4820" w:type="dxa"/>
            <w:shd w:val="clear" w:color="auto" w:fill="FFFF99"/>
          </w:tcPr>
          <w:p w14:paraId="0A8DB81D" w14:textId="6EA304D9" w:rsidR="00B46205" w:rsidRPr="00C22FF3" w:rsidRDefault="00B46205" w:rsidP="00B516E2">
            <w:pPr>
              <w:jc w:val="both"/>
              <w:rPr>
                <w:sz w:val="20"/>
              </w:rPr>
            </w:pPr>
            <w:r>
              <w:rPr>
                <w:sz w:val="20"/>
              </w:rPr>
              <w:fldChar w:fldCharType="begin"/>
            </w:r>
            <w:r w:rsidR="00222A2E">
              <w:rPr>
                <w:sz w:val="20"/>
              </w:rPr>
              <w:instrText xml:space="preserve"> ADDIN ZOTERO_ITEM CSL_CITATION {"citationID":"a22tu1qemui","properties":{"formattedCitation":"(Bhatt et al., 2020; Mathiyazhagan et al., 2019)","plainCitation":"(Bhatt et al., 2020; Mathiyazhagan et al., 2019)","noteIndex":0},"citationItems":[{"id":"ABM1bTmc/fbN0p0Br","uris":["http://www.mendeley.com/documents/?uuid=37cded1c-c995-4a1f-925e-68ab57738200"],"uri":["http://www.mendeley.com/documents/?uuid=37cded1c-c995-4a1f-925e-68ab57738200"],"itemData":{"DOI":"10.1016/j.jclepro.2020.120988","ISSN":"09596526","abstract":"Businesses have practiced and examined lean and green manufacturing principles for the last 25 years, but the sustainability challenges that we face today are still significantly potent. This context creates a need to critically examine the research and practice in this domain to determine the gaps and propose solutions. To achieve that, we applied a two-tier analysis constituting bibliometric and content analyses for developing the intellectual structure of sustainable manufacturing (SM) literature. The study also produced a comprehensive framework to provide a granular understanding of SM literature. The framework demonstrates different paradigms of SM literature as well as the conceptual and methodological advancement of the research frontiers in the domain. The outcomes of the research comprise implications for researchers, managers, and policymakers. The study concludes that most empirical work focuses on the relationship of lean and green practices with organizational and environmental performance, but the role and criticality of sustainability are significantly underrepresented in SM literature. Based on our findings, we call for the integration of sustainability principles, that is, sustainable development goals (SDGs), circular economy, life cycle engineering, and corporate sustainability assessment with SM research. © 2020 The Authors","author":[{"dropping-particle":"","family":"Bhatt","given":"Y","non-dropping-particle":"","parse-names":false,"suffix":""},{"dropping-particle":"","family":"Ghuman","given":"K","non-dropping-particle":"","parse-names":false,"suffix":""},{"dropping-particle":"","family":"Dhir","given":"A","non-dropping-particle":"","parse-names":false,"suffix":""}],"container-title":"Journal of Cleaner Production","id":"IBrWRewv/gCUQxrNn","issued":{"date-parts":[["2020"]]},"note":"cited By 6","publisher":"Elsevier Ltd","title":"Sustainable manufacturing. Bibliometrics and content analysis","type":"article-journal","volume":"260"}},{"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review","type":"article-journal","volume":"56"}}],"schema":"https://github.com/citation-style-language/schema/raw/master/csl-citation.json"} </w:instrText>
            </w:r>
            <w:r>
              <w:rPr>
                <w:sz w:val="20"/>
              </w:rPr>
              <w:fldChar w:fldCharType="separate"/>
            </w:r>
            <w:r w:rsidR="00222A2E" w:rsidRPr="00222A2E">
              <w:rPr>
                <w:sz w:val="20"/>
                <w:lang w:val="en-GB"/>
              </w:rPr>
              <w:t>(Bhatt et al., 2020; Mathiyazhagan et al., 2019)</w:t>
            </w:r>
            <w:r>
              <w:rPr>
                <w:sz w:val="20"/>
              </w:rPr>
              <w:fldChar w:fldCharType="end"/>
            </w:r>
          </w:p>
        </w:tc>
        <w:tc>
          <w:tcPr>
            <w:tcW w:w="1246" w:type="dxa"/>
            <w:shd w:val="clear" w:color="auto" w:fill="FFFF99"/>
          </w:tcPr>
          <w:p w14:paraId="00D30CA4" w14:textId="4F506580" w:rsidR="00B46205" w:rsidRDefault="00DA0194" w:rsidP="004A17AB">
            <w:pPr>
              <w:jc w:val="center"/>
              <w:rPr>
                <w:sz w:val="20"/>
              </w:rPr>
            </w:pPr>
            <w:r>
              <w:rPr>
                <w:rFonts w:ascii="Wingdings 2" w:hAnsi="Wingdings 2"/>
                <w:sz w:val="16"/>
                <w:szCs w:val="16"/>
              </w:rPr>
              <w:t>P</w:t>
            </w:r>
          </w:p>
        </w:tc>
      </w:tr>
      <w:tr w:rsidR="00B46205" w14:paraId="383AED15" w14:textId="3B988DC6" w:rsidTr="00D11D43">
        <w:tc>
          <w:tcPr>
            <w:tcW w:w="672" w:type="dxa"/>
            <w:shd w:val="clear" w:color="auto" w:fill="FFFF99"/>
          </w:tcPr>
          <w:p w14:paraId="6ECDC2F9" w14:textId="02ED2817" w:rsidR="00B46205" w:rsidRPr="002E64C8" w:rsidRDefault="00B46205" w:rsidP="002E64C8">
            <w:pPr>
              <w:jc w:val="center"/>
              <w:rPr>
                <w:b/>
                <w:bCs/>
                <w:sz w:val="20"/>
              </w:rPr>
            </w:pPr>
            <w:r w:rsidRPr="002E64C8">
              <w:rPr>
                <w:b/>
                <w:bCs/>
                <w:sz w:val="20"/>
              </w:rPr>
              <w:t>11</w:t>
            </w:r>
          </w:p>
        </w:tc>
        <w:tc>
          <w:tcPr>
            <w:tcW w:w="2838" w:type="dxa"/>
            <w:shd w:val="clear" w:color="auto" w:fill="FFFF99"/>
          </w:tcPr>
          <w:p w14:paraId="66BDC8EF" w14:textId="07B365DB" w:rsidR="00B46205" w:rsidRPr="00C22FF3" w:rsidRDefault="00B46205" w:rsidP="00B516E2">
            <w:pPr>
              <w:jc w:val="both"/>
              <w:rPr>
                <w:sz w:val="20"/>
              </w:rPr>
            </w:pPr>
            <w:r w:rsidRPr="00C22FF3">
              <w:rPr>
                <w:sz w:val="20"/>
              </w:rPr>
              <w:t>Stakeholder pressure</w:t>
            </w:r>
          </w:p>
        </w:tc>
        <w:tc>
          <w:tcPr>
            <w:tcW w:w="4820" w:type="dxa"/>
            <w:shd w:val="clear" w:color="auto" w:fill="FFFF99"/>
          </w:tcPr>
          <w:p w14:paraId="19D26A0B" w14:textId="74506100" w:rsidR="00B46205" w:rsidRPr="00C22FF3" w:rsidRDefault="00B46205" w:rsidP="00B516E2">
            <w:pPr>
              <w:jc w:val="both"/>
              <w:rPr>
                <w:sz w:val="20"/>
              </w:rPr>
            </w:pPr>
            <w:r>
              <w:rPr>
                <w:sz w:val="20"/>
              </w:rPr>
              <w:fldChar w:fldCharType="begin"/>
            </w:r>
            <w:r w:rsidR="00222A2E">
              <w:rPr>
                <w:sz w:val="20"/>
              </w:rPr>
              <w:instrText xml:space="preserve"> ADDIN ZOTERO_ITEM CSL_CITATION {"citationID":"a1tblt3dd90","properties":{"formattedCitation":"(Bhanot et al., 2017; Jamwal et al., 2020; Koho et al., 2011a)","plainCitation":"(Bhanot et al., 2017; Jamwal et al., 2020; Koho et al., 2011a)","noteIndex":0},"citationItems":[{"id":51,"uris":["http://zotero.org/users/local/16ese0yC/items/BJ5ZHJGY"],"uri":["http://zotero.org/users/local/16ese0yC/items/BJ5ZHJGY"],"itemData":{"id":51,"type":"article-journal","abstract":"Manufacturing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making","type":"article-journal"}},{"id":217,"uris":["http://zotero.org/users/local/16ese0yC/items/2ZVYX9YK"],"uri":["http://zotero.org/users/local/16ese0yC/items/2ZVYX9YK"],"itemData":{"id":217,"type":"paper-conference","abstract":"This paper presents the initial results of a research project focusing on ascertaining the views of Spanish companies with regards to sustainable development. First, a literature review on the definitions, objectives and potential advantages of sustainable development and sustainable manufacturing are presented. Then, the views of Spanish companies on sustainable development are presented, based on the responses of a questionnaire survey. Further, these results are compared to a similar international study conducted by the American Management Association. The obtained results suggest that business strategy, values and top management support are essential enablers for realizing sustainability, whereas the primary challenges are problems with measurement and lack of customer demand. The results clarify the companies' current state and expectations with regard to sustainable development and are expected to assist both the industry and the academia on the way towards global sustainability. © 2011 IEEE.","container-title":"Proceedings - 2011 IEEE International Symposium on Assembly and Manufacturing, ISAM 2011","DOI":"10.1109/ISAM.2011.5942343","event-place":"Tampere","ISBN":"978-1-61284-343-8","language":"English","publisher-place":"Tampere","title":"Objectives, enablers and challenges of sustainable development and sustainable manufacturing: Views and opinions of Spanish companies","URL":"https://www.scopus.com/inward/record.uri?eid=2-s2.0-80052064080&amp;doi=10.1109%2fISAM.2011.5942343&amp;partnerID=40&amp;md5=85cc8eff801f89ca60902fb313b83069","author":[{"family":"Koho","given":"M."},{"family":"Torvinen","given":"S."},{"family":"Romiguer","given":"A.T."}],"issued":{"date-parts":[["2011"]]}}}],"schema":"https://github.com/citation-style-language/schema/raw/master/csl-citation.json"} </w:instrText>
            </w:r>
            <w:r>
              <w:rPr>
                <w:sz w:val="20"/>
              </w:rPr>
              <w:fldChar w:fldCharType="separate"/>
            </w:r>
            <w:r w:rsidR="00222A2E" w:rsidRPr="00222A2E">
              <w:rPr>
                <w:sz w:val="20"/>
                <w:lang w:val="en-GB"/>
              </w:rPr>
              <w:t>(Bhanot et al., 2017; Jamwal et al., 2020; Koho et al., 2011a)</w:t>
            </w:r>
            <w:r>
              <w:rPr>
                <w:sz w:val="20"/>
              </w:rPr>
              <w:fldChar w:fldCharType="end"/>
            </w:r>
          </w:p>
        </w:tc>
        <w:tc>
          <w:tcPr>
            <w:tcW w:w="1246" w:type="dxa"/>
            <w:shd w:val="clear" w:color="auto" w:fill="FFFF99"/>
          </w:tcPr>
          <w:p w14:paraId="6683C67C" w14:textId="1B3E7C6A" w:rsidR="00B46205" w:rsidRDefault="004A17AB" w:rsidP="004A17AB">
            <w:pPr>
              <w:jc w:val="center"/>
              <w:rPr>
                <w:sz w:val="20"/>
              </w:rPr>
            </w:pPr>
            <w:r>
              <w:rPr>
                <w:rFonts w:ascii="Wingdings 2" w:hAnsi="Wingdings 2"/>
                <w:sz w:val="16"/>
                <w:szCs w:val="16"/>
              </w:rPr>
              <w:t>P</w:t>
            </w:r>
          </w:p>
        </w:tc>
      </w:tr>
      <w:tr w:rsidR="00B46205" w14:paraId="4D37D05D" w14:textId="68627B61" w:rsidTr="00D11D43">
        <w:tc>
          <w:tcPr>
            <w:tcW w:w="672" w:type="dxa"/>
            <w:shd w:val="clear" w:color="auto" w:fill="FFFF99"/>
          </w:tcPr>
          <w:p w14:paraId="37D5E81C" w14:textId="100558E7" w:rsidR="00B46205" w:rsidRPr="002E64C8" w:rsidRDefault="00B46205" w:rsidP="002E64C8">
            <w:pPr>
              <w:jc w:val="center"/>
              <w:rPr>
                <w:b/>
                <w:bCs/>
                <w:sz w:val="20"/>
              </w:rPr>
            </w:pPr>
            <w:r w:rsidRPr="002E64C8">
              <w:rPr>
                <w:b/>
                <w:bCs/>
                <w:sz w:val="20"/>
              </w:rPr>
              <w:t>12</w:t>
            </w:r>
          </w:p>
        </w:tc>
        <w:tc>
          <w:tcPr>
            <w:tcW w:w="2838" w:type="dxa"/>
            <w:shd w:val="clear" w:color="auto" w:fill="FFFF99"/>
          </w:tcPr>
          <w:p w14:paraId="24364BB2" w14:textId="27F19F75" w:rsidR="00B46205" w:rsidRPr="00C22FF3" w:rsidRDefault="00B46205" w:rsidP="00B516E2">
            <w:pPr>
              <w:jc w:val="both"/>
              <w:rPr>
                <w:sz w:val="20"/>
              </w:rPr>
            </w:pPr>
            <w:r w:rsidRPr="00C22FF3">
              <w:rPr>
                <w:sz w:val="20"/>
              </w:rPr>
              <w:t>Top management commitment</w:t>
            </w:r>
          </w:p>
        </w:tc>
        <w:tc>
          <w:tcPr>
            <w:tcW w:w="4820" w:type="dxa"/>
            <w:shd w:val="clear" w:color="auto" w:fill="FFFF99"/>
          </w:tcPr>
          <w:p w14:paraId="5202B71E" w14:textId="3FA07906" w:rsidR="00B46205" w:rsidRPr="00C22FF3" w:rsidRDefault="004A17AB" w:rsidP="00B516E2">
            <w:pPr>
              <w:jc w:val="both"/>
              <w:rPr>
                <w:sz w:val="20"/>
              </w:rPr>
            </w:pPr>
            <w:r>
              <w:rPr>
                <w:sz w:val="20"/>
              </w:rPr>
              <w:fldChar w:fldCharType="begin"/>
            </w:r>
            <w:r w:rsidR="00222A2E">
              <w:rPr>
                <w:sz w:val="20"/>
              </w:rPr>
              <w:instrText xml:space="preserve"> ADDIN ZOTERO_ITEM CSL_CITATION {"citationID":"ag4r0c9qbn","properties":{"formattedCitation":"(Bhanot et al., 2017; Koho et al., 2011a; Mittal &amp; Sangwan, 2014b)","plainCitation":"(Bhanot et al., 2017; Koho et al., 2011a; Mittal &amp; Sangwan, 2014b)","noteIndex":0},"citationItems":[{"id":51,"uris":["http://zotero.org/users/local/16ese0yC/items/BJ5ZHJGY"],"uri":["http://zotero.org/users/local/16ese0yC/items/BJ5ZHJGY"],"itemData":{"id":51,"type":"article-journal","abstract":"Manufacturing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217,"uris":["http://zotero.org/users/local/16ese0yC/items/2ZVYX9YK"],"uri":["http://zotero.org/users/local/16ese0yC/items/2ZVYX9YK"],"itemData":{"id":217,"type":"paper-conference","abstract":"This paper presents the initial results of a research project focusing on ascertaining the views of Spanish companies with regards to sustainable development. First, a literature review on the definitions, objectives and potential advantages of sustainable development and sustainable manufacturing are presented. Then, the views of Spanish companies on sustainable development are presented, based on the responses of a questionnaire survey. Further, these results are compared to a similar international study conducted by the American Management Association. The obtained results suggest that business strategy, values and top management support are essential enablers for realizing sustainability, whereas the primary challenges are problems with measurement and lack of customer demand. The results clarify the companies' current state and expectations with regard to sustainable development and are expected to assist both the industry and the academia on the way towards global sustainability. © 2011 IEEE.","container-title":"Proceedings - 2011 IEEE International Symposium on Assembly and Manufacturing, ISAM 2011","DOI":"10.1109/ISAM.2011.5942343","event-place":"Tampere","ISBN":"978-1-61284-343-8","language":"English","publisher-place":"Tampere","title":"Objectives, enablers and challenges of sustainable development and sustainable manufacturing: Views and opinions of Spanish companies","URL":"https://www.scopus.com/inward/record.uri?eid=2-s2.0-80052064080&amp;doi=10.1109%2fISAM.2011.5942343&amp;partnerID=40&amp;md5=85cc8eff801f89ca60902fb313b83069","author":[{"family":"Koho","given":"M."},{"family":"Torvinen","given":"S."},{"family":"Romiguer","given":"A.T."}],"issued":{"date-parts":[["2011"]]}}},{"id":4115,"uris":["http://zotero.org/users/local/16ese0yC/items/D9ZNEBX2"],"uri":["http://zotero.org/users/local/16ese0yC/items/D9ZNEBX2"],"itemData":{"id":4115,"type":"article-journal","container-title":"Procedia CIRP","DOI":"10.1016/j.procir.2014.06.038","note":"publisher: Elsevier BV","page":"135-140","title":"Prioritizing Drivers for Green Manufacturing: Environmental, Social and Economic Perspectives","volume":"15","author":[{"family":"Mittal","given":"Varinder Kumar"},{"family":"Sangwan","given":"Kuldip Singh"}],"issued":{"date-parts":[["2014"]]}}}],"schema":"https://github.com/citation-style-language/schema/raw/master/csl-citation.json"} </w:instrText>
            </w:r>
            <w:r>
              <w:rPr>
                <w:sz w:val="20"/>
              </w:rPr>
              <w:fldChar w:fldCharType="separate"/>
            </w:r>
            <w:r w:rsidR="00222A2E" w:rsidRPr="00222A2E">
              <w:rPr>
                <w:sz w:val="20"/>
                <w:lang w:val="en-GB"/>
              </w:rPr>
              <w:t>(Bhanot et al., 2017; Koho et al., 2011a; Mittal &amp; Sangwan, 2014b)</w:t>
            </w:r>
            <w:r>
              <w:rPr>
                <w:sz w:val="20"/>
              </w:rPr>
              <w:fldChar w:fldCharType="end"/>
            </w:r>
          </w:p>
        </w:tc>
        <w:tc>
          <w:tcPr>
            <w:tcW w:w="1246" w:type="dxa"/>
            <w:shd w:val="clear" w:color="auto" w:fill="FFFF99"/>
          </w:tcPr>
          <w:p w14:paraId="25242D81" w14:textId="4B2825B5" w:rsidR="00B46205" w:rsidRDefault="004A17AB" w:rsidP="004A17AB">
            <w:pPr>
              <w:jc w:val="center"/>
              <w:rPr>
                <w:sz w:val="20"/>
              </w:rPr>
            </w:pPr>
            <w:r>
              <w:rPr>
                <w:rFonts w:ascii="Wingdings 2" w:hAnsi="Wingdings 2"/>
                <w:sz w:val="16"/>
                <w:szCs w:val="16"/>
              </w:rPr>
              <w:t>P</w:t>
            </w:r>
          </w:p>
        </w:tc>
      </w:tr>
      <w:tr w:rsidR="00B46205" w14:paraId="5EE6C992" w14:textId="77F26B9A" w:rsidTr="00D11D43">
        <w:tc>
          <w:tcPr>
            <w:tcW w:w="672" w:type="dxa"/>
            <w:shd w:val="clear" w:color="auto" w:fill="FFFF99"/>
          </w:tcPr>
          <w:p w14:paraId="04F35B79" w14:textId="2F349C99" w:rsidR="00B46205" w:rsidRPr="002E64C8" w:rsidRDefault="00B46205" w:rsidP="002E64C8">
            <w:pPr>
              <w:jc w:val="center"/>
              <w:rPr>
                <w:b/>
                <w:bCs/>
                <w:sz w:val="20"/>
              </w:rPr>
            </w:pPr>
            <w:r w:rsidRPr="002E64C8">
              <w:rPr>
                <w:b/>
                <w:bCs/>
                <w:sz w:val="20"/>
              </w:rPr>
              <w:t>13</w:t>
            </w:r>
          </w:p>
        </w:tc>
        <w:tc>
          <w:tcPr>
            <w:tcW w:w="2838" w:type="dxa"/>
            <w:shd w:val="clear" w:color="auto" w:fill="FFFF99"/>
          </w:tcPr>
          <w:p w14:paraId="0708E410" w14:textId="0D0F79EA" w:rsidR="00B46205" w:rsidRPr="00C22FF3" w:rsidRDefault="00B46205" w:rsidP="00B516E2">
            <w:pPr>
              <w:jc w:val="both"/>
              <w:rPr>
                <w:sz w:val="20"/>
              </w:rPr>
            </w:pPr>
            <w:r w:rsidRPr="00C22FF3">
              <w:rPr>
                <w:sz w:val="20"/>
              </w:rPr>
              <w:t>Public concerns</w:t>
            </w:r>
          </w:p>
        </w:tc>
        <w:tc>
          <w:tcPr>
            <w:tcW w:w="4820" w:type="dxa"/>
            <w:shd w:val="clear" w:color="auto" w:fill="FFFF99"/>
          </w:tcPr>
          <w:p w14:paraId="7B21E8A4" w14:textId="64DCD546" w:rsidR="00B46205" w:rsidRPr="00C22FF3" w:rsidRDefault="004A17AB" w:rsidP="00B516E2">
            <w:pPr>
              <w:jc w:val="both"/>
              <w:rPr>
                <w:sz w:val="20"/>
              </w:rPr>
            </w:pPr>
            <w:r>
              <w:rPr>
                <w:sz w:val="20"/>
              </w:rPr>
              <w:fldChar w:fldCharType="begin"/>
            </w:r>
            <w:r w:rsidR="00222A2E">
              <w:rPr>
                <w:sz w:val="20"/>
              </w:rPr>
              <w:instrText xml:space="preserve"> ADDIN ZOTERO_ITEM CSL_CITATION {"citationID":"a1mqtiorp8u","properties":{"formattedCitation":"(Bhanot et al., 2017; Jamwal et al., 2020; Koho et al., 2011a)","plainCitation":"(Bhanot et al., 2017; Jamwal et al., 2020; Koho et al., 2011a)","noteIndex":0},"citationItems":[{"id":51,"uris":["http://zotero.org/users/local/16ese0yC/items/BJ5ZHJGY"],"uri":["http://zotero.org/users/local/16ese0yC/items/BJ5ZHJGY"],"itemData":{"id":51,"type":"article-journal","abstract":"Manufacturing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making","type":"article-journal"}},{"id":217,"uris":["http://zotero.org/users/local/16ese0yC/items/2ZVYX9YK"],"uri":["http://zotero.org/users/local/16ese0yC/items/2ZVYX9YK"],"itemData":{"id":217,"type":"paper-conference","abstract":"This paper presents the initial results of a research project focusing on ascertaining the views of Spanish companies with regards to sustainable development. First, a literature review on the definitions, objectives and potential advantages of sustainable development and sustainable manufacturing are presented. Then, the views of Spanish companies on sustainable development are presented, based on the responses of a questionnaire survey. Further, these results are compared to a similar international study conducted by the American Management Association. The obtained results suggest that business strategy, values and top management support are essential enablers for realizing sustainability, whereas the primary challenges are problems with measurement and lack of customer demand. The results clarify the companies' current state and expectations with regard to sustainable development and are expected to assist both the industry and the academia on the way towards global sustainability. © 2011 IEEE.","container-title":"Proceedings - 2011 IEEE International Symposium on Assembly and Manufacturing, ISAM 2011","DOI":"10.1109/ISAM.2011.5942343","event-place":"Tampere","ISBN":"978-1-61284-343-8","language":"English","publisher-place":"Tampere","title":"Objectives, enablers and challenges of sustainable development and sustainable manufacturing: Views and opinions of Spanish companies","URL":"https://www.scopus.com/inward/record.uri?eid=2-s2.0-80052064080&amp;doi=10.1109%2fISAM.2011.5942343&amp;partnerID=40&amp;md5=85cc8eff801f89ca60902fb313b83069","author":[{"family":"Koho","given":"M."},{"family":"Torvinen","given":"S."},{"family":"Romiguer","given":"A.T."}],"issued":{"date-parts":[["2011"]]}}}],"schema":"https://github.com/citation-style-language/schema/raw/master/csl-citation.json"} </w:instrText>
            </w:r>
            <w:r>
              <w:rPr>
                <w:sz w:val="20"/>
              </w:rPr>
              <w:fldChar w:fldCharType="separate"/>
            </w:r>
            <w:r w:rsidR="00222A2E" w:rsidRPr="00222A2E">
              <w:rPr>
                <w:sz w:val="20"/>
                <w:lang w:val="en-GB"/>
              </w:rPr>
              <w:t>(Bhanot et al., 2017; Jamwal et al., 2020; Koho et al., 2011a)</w:t>
            </w:r>
            <w:r>
              <w:rPr>
                <w:sz w:val="20"/>
              </w:rPr>
              <w:fldChar w:fldCharType="end"/>
            </w:r>
          </w:p>
        </w:tc>
        <w:tc>
          <w:tcPr>
            <w:tcW w:w="1246" w:type="dxa"/>
            <w:shd w:val="clear" w:color="auto" w:fill="FFFF99"/>
          </w:tcPr>
          <w:p w14:paraId="2A16E690" w14:textId="2E374642" w:rsidR="00B46205" w:rsidRDefault="004A17AB" w:rsidP="004A17AB">
            <w:pPr>
              <w:jc w:val="center"/>
              <w:rPr>
                <w:sz w:val="20"/>
              </w:rPr>
            </w:pPr>
            <w:r>
              <w:rPr>
                <w:rFonts w:ascii="Wingdings 2" w:hAnsi="Wingdings 2"/>
                <w:sz w:val="16"/>
                <w:szCs w:val="16"/>
              </w:rPr>
              <w:t>P</w:t>
            </w:r>
          </w:p>
        </w:tc>
      </w:tr>
      <w:tr w:rsidR="00B46205" w14:paraId="0F269A12" w14:textId="4B97E047" w:rsidTr="00D11D43">
        <w:tc>
          <w:tcPr>
            <w:tcW w:w="672" w:type="dxa"/>
            <w:shd w:val="clear" w:color="auto" w:fill="FFFF99"/>
          </w:tcPr>
          <w:p w14:paraId="2766C27C" w14:textId="1040BD82" w:rsidR="00B46205" w:rsidRPr="002E64C8" w:rsidRDefault="00B46205" w:rsidP="002E64C8">
            <w:pPr>
              <w:jc w:val="center"/>
              <w:rPr>
                <w:b/>
                <w:bCs/>
                <w:sz w:val="20"/>
              </w:rPr>
            </w:pPr>
            <w:r w:rsidRPr="002E64C8">
              <w:rPr>
                <w:b/>
                <w:bCs/>
                <w:sz w:val="20"/>
              </w:rPr>
              <w:t>14</w:t>
            </w:r>
          </w:p>
        </w:tc>
        <w:tc>
          <w:tcPr>
            <w:tcW w:w="2838" w:type="dxa"/>
            <w:shd w:val="clear" w:color="auto" w:fill="FFFF99"/>
          </w:tcPr>
          <w:p w14:paraId="2C3FDDF3" w14:textId="57B33399" w:rsidR="00B46205" w:rsidRPr="00C22FF3" w:rsidRDefault="00B46205" w:rsidP="00B516E2">
            <w:pPr>
              <w:jc w:val="both"/>
              <w:rPr>
                <w:sz w:val="20"/>
              </w:rPr>
            </w:pPr>
            <w:r w:rsidRPr="00C22FF3">
              <w:rPr>
                <w:sz w:val="20"/>
              </w:rPr>
              <w:t>Employee motivation</w:t>
            </w:r>
          </w:p>
        </w:tc>
        <w:tc>
          <w:tcPr>
            <w:tcW w:w="4820" w:type="dxa"/>
            <w:shd w:val="clear" w:color="auto" w:fill="FFFF99"/>
          </w:tcPr>
          <w:p w14:paraId="29327105" w14:textId="5FB358BC" w:rsidR="00B46205" w:rsidRPr="00C22FF3" w:rsidRDefault="004A17AB" w:rsidP="00B516E2">
            <w:pPr>
              <w:jc w:val="both"/>
              <w:rPr>
                <w:sz w:val="20"/>
              </w:rPr>
            </w:pPr>
            <w:r>
              <w:rPr>
                <w:sz w:val="20"/>
              </w:rPr>
              <w:fldChar w:fldCharType="begin"/>
            </w:r>
            <w:r w:rsidR="00222A2E">
              <w:rPr>
                <w:sz w:val="20"/>
              </w:rPr>
              <w:instrText xml:space="preserve"> ADDIN ZOTERO_ITEM CSL_CITATION {"citationID":"a8jjkm1r1q","properties":{"formattedCitation":"(Amrina &amp; Yusof, 2012; Garetti &amp; Taisch, 2012; Jamwal et al., 2020)","plainCitation":"(Amrina &amp; Yusof, 2012; Garetti &amp; Taisch, 2012; Jamwal et al., 2020)","noteIndex":0},"citationItems":[{"id":681,"uris":["http://zotero.org/users/local/16ese0yC/items/R25ZF5ET"],"uri":["http://zotero.org/users/local/16ese0yC/items/R25ZF5ET"],"itemData":{"id":681,"type":"paper-conference","abstract":"This paper aims to analyze the interrelationships among the key performance indicators of sustainable manufacturing evaluation in automotive companies. The initial key performance indicators have been identified and derived from literature and were then validated by industry survey. Interpretive structural modeling (ISM) methodology is applied to develop a hierarchical structure of the key performance indicators in three levels. Of nine indicators, there are five unstable indicators which have both high driver and dependence power, thus requiring further attention. It is believed that the model can provide a better insight for automotive managers in assessing their sustainable manufacturing performance. © 2012 IEEE.","container-title":"IEEE International Conference on Industrial Engineering and Engineering Management","DOI":"10.1109/IEEM.2012.6837821","event-place":"Hong Kong","ISBN":"978-1-4673-2945-3","language":"English","note":"ISSN: 21573611","page":"656-660","publisher":"IEEE Computer Society","publisher-place":"Hong Kong","title":"Interpretive structural model of key performance indicators for sustainable manufacturing evaluation in automotive companies","URL":"https://www.scopus.com/inward/record.uri?eid=2-s2.0-84903828661&amp;doi=10.1109%2fIEEM.2012.6837821&amp;partnerID=40&amp;md5=209ba11e4ee0feee246f865d28ff5c74","author":[{"family":"Amrina","given":"E."},{"family":"Yusof","given":"S.M."}],"issued":{"date-parts":[["2012"]]}}},{"id":5,"uris":["http://zotero.org/users/local/16ese0yC/items/ZGE9LLLF"],"uri":["http://zotero.org/users/local/16ese0yC/items/ZGE9LLLF"],"itemData":{"id":5,"type":"article-journal","abstract":"Sustainability is and will be a crucial issue for the present and future generations. The current assumption that natural resources are infinite and that the regenerative capacity of the environment is able to compensate for all human action is no longer acceptable. Hence, sustainability issues will influence all organisational aspects of the human life, from the economical, political, social and environmental points of view. The reason is simple: until now, all human activities have been based on the paradigm of unlimited resources and unlimited world's capacity for regeneration; from now on, the awareness of the termination of this assumption means that all related behavioural models must be changed. This is a very impressive objective embracing all fields of culture, economy, technology and much more. A continuing effort, together with a reasonable time span, will be required to pursue this goal. Fortunately, nature and the environment are capable of self-regulation and will give man a chance to recover from the damage he is causing to the earth mother, provided that the will to do so is firmly established. Manufacturing, as the main pillar of the civilised lifestyle, will be strongly affected by the sustainability issues and it will play an important role in establishing a sustainable way ahead. Today, nearly all manufacturing models are based on the old paradigm. Technology, on which the manufacturing is largely based, is asked, together with culture and economy, to give the tools and options for building new solutions towards a sustainable manufacturing concept. Generally speaking, new technology, new business models and new lifestyle models will be the cornerstones of the new sustainable world and this will be particularly true for what concerns the manufacturing sector. Impressive constraints and requirements will affect the industrial sector on the way ahead towards sustainability. Research and development will play a crucial role to this concern, having the responsibility to offer appropriate options to the society for answering the above-mentioned needs. The main evidences on researches challenges expected for sustainable manufacturing are outlined by the authors that have been involved in the IMS international project 'IMS2020: Supporting Global Research for IMS2020 Vision', promoted by the European Commission to prepare a roadmap for future (2020) manufacturing research. © 2012 Taylor &amp; Francis.","container-title":"Production Planning and Control","DOI":"10.1080/09537287.2011.591619","ISSN":"09537287","issue":"2-3","language":"English","page":"83-104","title":"Sustainable manufacturing: Trends and research challenges","volume":"23","author":[{"family":"Garetti","given":"M."},{"family":"Taisch","given":"M."}],"issued":{"date-parts":[["2012"]]}}},{"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making","type":"article-journal"}}],"schema":"https://github.com/citation-style-language/schema/raw/master/csl-citation.json"} </w:instrText>
            </w:r>
            <w:r>
              <w:rPr>
                <w:sz w:val="20"/>
              </w:rPr>
              <w:fldChar w:fldCharType="separate"/>
            </w:r>
            <w:r w:rsidR="00222A2E" w:rsidRPr="00222A2E">
              <w:rPr>
                <w:sz w:val="20"/>
                <w:lang w:val="en-GB"/>
              </w:rPr>
              <w:t>(Amrina &amp; Yusof, 2012; Garetti &amp; Taisch, 2012; Jamwal et al., 2020)</w:t>
            </w:r>
            <w:r>
              <w:rPr>
                <w:sz w:val="20"/>
              </w:rPr>
              <w:fldChar w:fldCharType="end"/>
            </w:r>
          </w:p>
        </w:tc>
        <w:tc>
          <w:tcPr>
            <w:tcW w:w="1246" w:type="dxa"/>
            <w:shd w:val="clear" w:color="auto" w:fill="FFFF99"/>
          </w:tcPr>
          <w:p w14:paraId="1C83E5F4" w14:textId="33685FD9" w:rsidR="00B46205" w:rsidRDefault="004A17AB" w:rsidP="004A17AB">
            <w:pPr>
              <w:jc w:val="center"/>
              <w:rPr>
                <w:sz w:val="20"/>
              </w:rPr>
            </w:pPr>
            <w:r>
              <w:rPr>
                <w:rFonts w:ascii="Wingdings 2" w:hAnsi="Wingdings 2"/>
                <w:sz w:val="16"/>
                <w:szCs w:val="16"/>
              </w:rPr>
              <w:t>P</w:t>
            </w:r>
          </w:p>
        </w:tc>
      </w:tr>
      <w:tr w:rsidR="00B46205" w14:paraId="7F40361A" w14:textId="0B19732C" w:rsidTr="00D11D43">
        <w:tc>
          <w:tcPr>
            <w:tcW w:w="672" w:type="dxa"/>
            <w:shd w:val="clear" w:color="auto" w:fill="FFFF99"/>
          </w:tcPr>
          <w:p w14:paraId="1B629FDE" w14:textId="4D9F8AD9" w:rsidR="00B46205" w:rsidRPr="002E64C8" w:rsidRDefault="00B46205" w:rsidP="002E64C8">
            <w:pPr>
              <w:jc w:val="center"/>
              <w:rPr>
                <w:b/>
                <w:bCs/>
                <w:sz w:val="20"/>
              </w:rPr>
            </w:pPr>
            <w:r w:rsidRPr="002E64C8">
              <w:rPr>
                <w:b/>
                <w:bCs/>
                <w:sz w:val="20"/>
              </w:rPr>
              <w:t>15</w:t>
            </w:r>
          </w:p>
        </w:tc>
        <w:tc>
          <w:tcPr>
            <w:tcW w:w="2838" w:type="dxa"/>
            <w:shd w:val="clear" w:color="auto" w:fill="FFFF99"/>
          </w:tcPr>
          <w:p w14:paraId="319BB641" w14:textId="4D7566B2" w:rsidR="00B46205" w:rsidRPr="00C22FF3" w:rsidRDefault="00B46205" w:rsidP="00B516E2">
            <w:pPr>
              <w:jc w:val="both"/>
              <w:rPr>
                <w:sz w:val="20"/>
              </w:rPr>
            </w:pPr>
            <w:r w:rsidRPr="00C22FF3">
              <w:rPr>
                <w:sz w:val="20"/>
              </w:rPr>
              <w:t>Sustainability metrics</w:t>
            </w:r>
          </w:p>
        </w:tc>
        <w:tc>
          <w:tcPr>
            <w:tcW w:w="4820" w:type="dxa"/>
            <w:shd w:val="clear" w:color="auto" w:fill="FFFF99"/>
          </w:tcPr>
          <w:p w14:paraId="3DABB4B4" w14:textId="40CA26C1" w:rsidR="00B46205" w:rsidRPr="00C22FF3" w:rsidRDefault="004A17AB" w:rsidP="00B516E2">
            <w:pPr>
              <w:jc w:val="both"/>
              <w:rPr>
                <w:sz w:val="20"/>
              </w:rPr>
            </w:pPr>
            <w:r>
              <w:rPr>
                <w:sz w:val="20"/>
              </w:rPr>
              <w:fldChar w:fldCharType="begin"/>
            </w:r>
            <w:r w:rsidR="00222A2E">
              <w:rPr>
                <w:sz w:val="20"/>
              </w:rPr>
              <w:instrText xml:space="preserve"> ADDIN ZOTERO_ITEM CSL_CITATION {"citationID":"ad0e2fcvsr","properties":{"formattedCitation":"(Bhanot et al., 2017; Jamwal et al., 2020; Joung et al., 2013; Mathiyazhagan et al., 2019)","plainCitation":"(Bhanot et al., 2017; Jamwal et al., 2020; Joung et al., 2013; Mathiyazhagan et al., 2019)","noteIndex":0},"citationItems":[{"id":51,"uris":["http://zotero.org/users/local/16ese0yC/items/BJ5ZHJGY"],"uri":["http://zotero.org/users/local/16ese0yC/items/BJ5ZHJGY"],"itemData":{"id":51,"type":"article-journal","abstract":"Manufacturing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ABM1bTmc/SarIITz6","uris":["http://www.mendeley.com/documents/?uuid=616970c4-9650-4d54-b8c1-085caa285e00"],"uri":["http://www.mendeley.com/documents/?uuid=616970c4-9650-4d54-b8c1-085caa285e00"],"itemData":{"DOI":"10.1016/j.ecolind.2012.05.030","ISSN":"1470160X","abstract":"The manufacturing industry is seeking an open, inclusive, and neutral set of indicators to measure sustainability of manufactured products and manufacturing processes. In these efforts, they find a large number of stand-alone indicator sets. This has caused complications in terms of understanding interrelated terminology and selecting specific indicators for different aspects of sustainability. This paper reviews a set of publicly available indicator sets and provides a categorization of indicators that are quantifiable and clearly related to manufacturing. The indicator categorization work is also intended to establish an integrated sustainability indicator repository as a means to providing a common access for manufacturers, as well as academicians, to learn about current indicators and measures of sustainability. This paper presents a categorization of sustainability indicators, based on mutual similarity, in five dimensions of sustainability: environmental stewardship, economic growth, social well-being, technological advancement, and performance management. Finally, the paper explains how to use this indicator set to assess a company's manufacturing operations. © 2012 Elsevier Ltd. All rights reserved.","author":[{"dropping-particle":"","family":"Joung","given":"C B","non-dropping-particle":"","parse-names":false,"suffix":""},{"dropping-particle":"","family":"Carrell","given":"J","non-dropping-particle":"","parse-names":false,"suffix":""},{"dropping-particle":"","family":"Sarkar","given":"P","non-dropping-particle":"","parse-names":false,"suffix":""},{"dropping-particle":"","family":"Feng","given":"S C","non-dropping-particle":"","parse-names":false,"suffix":""}],"container-title":"Ecological Indicators","id":"IBrWRewv/UX1V4EBl","issued":{"date-parts":[["2013"]]},"note":"cited By 249","page":"148-157","title":"Categorization of indicators for sustainable manufacturing","type":"article-journal","volume":"24"}},{"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review","type":"article-journal","volume":"56"}}],"schema":"https://github.com/citation-style-language/schema/raw/master/csl-citation.json"} </w:instrText>
            </w:r>
            <w:r>
              <w:rPr>
                <w:sz w:val="20"/>
              </w:rPr>
              <w:fldChar w:fldCharType="separate"/>
            </w:r>
            <w:r w:rsidR="00222A2E" w:rsidRPr="00222A2E">
              <w:rPr>
                <w:sz w:val="20"/>
                <w:lang w:val="en-GB"/>
              </w:rPr>
              <w:t>(Bhanot et al., 2017; Jamwal et al., 2020; Joung et al., 2013; Mathiyazhagan et al., 2019)</w:t>
            </w:r>
            <w:r>
              <w:rPr>
                <w:sz w:val="20"/>
              </w:rPr>
              <w:fldChar w:fldCharType="end"/>
            </w:r>
          </w:p>
        </w:tc>
        <w:tc>
          <w:tcPr>
            <w:tcW w:w="1246" w:type="dxa"/>
            <w:shd w:val="clear" w:color="auto" w:fill="FFFF99"/>
          </w:tcPr>
          <w:p w14:paraId="6A6414EE" w14:textId="441116E1" w:rsidR="00B46205" w:rsidRDefault="004A17AB" w:rsidP="004A17AB">
            <w:pPr>
              <w:jc w:val="center"/>
              <w:rPr>
                <w:sz w:val="20"/>
              </w:rPr>
            </w:pPr>
            <w:r>
              <w:rPr>
                <w:rFonts w:ascii="Wingdings 2" w:hAnsi="Wingdings 2"/>
                <w:sz w:val="16"/>
                <w:szCs w:val="16"/>
              </w:rPr>
              <w:t>P</w:t>
            </w:r>
          </w:p>
        </w:tc>
      </w:tr>
      <w:tr w:rsidR="00B46205" w14:paraId="3D6F56AE" w14:textId="1C83E646" w:rsidTr="00D11D43">
        <w:tc>
          <w:tcPr>
            <w:tcW w:w="672" w:type="dxa"/>
            <w:shd w:val="clear" w:color="auto" w:fill="FFFF99"/>
          </w:tcPr>
          <w:p w14:paraId="2160CB00" w14:textId="67847A9C" w:rsidR="00B46205" w:rsidRPr="002E64C8" w:rsidRDefault="00B46205" w:rsidP="002E64C8">
            <w:pPr>
              <w:jc w:val="center"/>
              <w:rPr>
                <w:b/>
                <w:bCs/>
                <w:sz w:val="20"/>
              </w:rPr>
            </w:pPr>
            <w:r w:rsidRPr="002E64C8">
              <w:rPr>
                <w:b/>
                <w:bCs/>
                <w:sz w:val="20"/>
              </w:rPr>
              <w:t>16</w:t>
            </w:r>
          </w:p>
        </w:tc>
        <w:tc>
          <w:tcPr>
            <w:tcW w:w="2838" w:type="dxa"/>
            <w:shd w:val="clear" w:color="auto" w:fill="FFFF99"/>
          </w:tcPr>
          <w:p w14:paraId="19588F40" w14:textId="299FFDAE" w:rsidR="00B46205" w:rsidRPr="00C22FF3" w:rsidRDefault="00B46205" w:rsidP="00B516E2">
            <w:pPr>
              <w:jc w:val="both"/>
              <w:rPr>
                <w:sz w:val="20"/>
              </w:rPr>
            </w:pPr>
            <w:r w:rsidRPr="00C22FF3">
              <w:rPr>
                <w:sz w:val="20"/>
              </w:rPr>
              <w:t>Remanufacturing</w:t>
            </w:r>
          </w:p>
        </w:tc>
        <w:tc>
          <w:tcPr>
            <w:tcW w:w="4820" w:type="dxa"/>
            <w:shd w:val="clear" w:color="auto" w:fill="FFFF99"/>
          </w:tcPr>
          <w:p w14:paraId="757C5254" w14:textId="5A4BFE47" w:rsidR="00B46205" w:rsidRPr="00C22FF3" w:rsidRDefault="004A17AB" w:rsidP="00B516E2">
            <w:pPr>
              <w:jc w:val="both"/>
              <w:rPr>
                <w:sz w:val="20"/>
              </w:rPr>
            </w:pPr>
            <w:r>
              <w:rPr>
                <w:sz w:val="20"/>
              </w:rPr>
              <w:fldChar w:fldCharType="begin"/>
            </w:r>
            <w:r w:rsidR="00222A2E">
              <w:rPr>
                <w:sz w:val="20"/>
              </w:rPr>
              <w:instrText xml:space="preserve"> ADDIN ZOTERO_ITEM CSL_CITATION {"citationID":"a2ivrg7itur","properties":{"formattedCitation":"(Bhanot et al., 2017)","plainCitation":"(Bhanot et al., 2017)","noteIndex":0},"citationItems":[{"id":51,"uris":["http://zotero.org/users/local/16ese0yC/items/BJ5ZHJGY"],"uri":["http://zotero.org/users/local/16ese0yC/items/BJ5ZHJGY"],"itemData":{"id":51,"type":"article-journal","abstract":"Manufacturing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manufacturing","volume":"142","author":[{"family":"Bhanot","given":"N."},{"family":"Rao","given":"P.V."},{"family":"Deshmukh","given":"S.G."}],"issued":{"date-parts":[["2017"]]}}}],"schema":"https://github.com/citation-style-language/schema/raw/master/csl-citation.json"} </w:instrText>
            </w:r>
            <w:r>
              <w:rPr>
                <w:sz w:val="20"/>
              </w:rPr>
              <w:fldChar w:fldCharType="separate"/>
            </w:r>
            <w:r w:rsidR="00222A2E" w:rsidRPr="00222A2E">
              <w:rPr>
                <w:sz w:val="20"/>
                <w:lang w:val="en-GB"/>
              </w:rPr>
              <w:t>(Bhanot et al., 2017)</w:t>
            </w:r>
            <w:r>
              <w:rPr>
                <w:sz w:val="20"/>
              </w:rPr>
              <w:fldChar w:fldCharType="end"/>
            </w:r>
          </w:p>
        </w:tc>
        <w:tc>
          <w:tcPr>
            <w:tcW w:w="1246" w:type="dxa"/>
            <w:shd w:val="clear" w:color="auto" w:fill="FFFF99"/>
          </w:tcPr>
          <w:p w14:paraId="0B25CFEB" w14:textId="28422B76" w:rsidR="00B46205" w:rsidRDefault="004A17AB" w:rsidP="004A17AB">
            <w:pPr>
              <w:jc w:val="center"/>
              <w:rPr>
                <w:sz w:val="20"/>
              </w:rPr>
            </w:pPr>
            <w:r>
              <w:rPr>
                <w:rFonts w:ascii="Wingdings 2" w:hAnsi="Wingdings 2"/>
                <w:sz w:val="16"/>
                <w:szCs w:val="16"/>
              </w:rPr>
              <w:t>P</w:t>
            </w:r>
          </w:p>
        </w:tc>
      </w:tr>
      <w:tr w:rsidR="00B46205" w14:paraId="47CC20F5" w14:textId="44A61E99" w:rsidTr="00D11D43">
        <w:tc>
          <w:tcPr>
            <w:tcW w:w="672" w:type="dxa"/>
            <w:shd w:val="clear" w:color="auto" w:fill="FFFF99"/>
          </w:tcPr>
          <w:p w14:paraId="5647E1AC" w14:textId="78E90AF9" w:rsidR="00B46205" w:rsidRPr="002E64C8" w:rsidRDefault="00B46205" w:rsidP="002E64C8">
            <w:pPr>
              <w:jc w:val="center"/>
              <w:rPr>
                <w:b/>
                <w:bCs/>
                <w:sz w:val="20"/>
              </w:rPr>
            </w:pPr>
            <w:r w:rsidRPr="002E64C8">
              <w:rPr>
                <w:b/>
                <w:bCs/>
                <w:sz w:val="20"/>
              </w:rPr>
              <w:t>17</w:t>
            </w:r>
          </w:p>
        </w:tc>
        <w:tc>
          <w:tcPr>
            <w:tcW w:w="2838" w:type="dxa"/>
            <w:shd w:val="clear" w:color="auto" w:fill="FFFF99"/>
          </w:tcPr>
          <w:p w14:paraId="1EA97142" w14:textId="5EAF60CD" w:rsidR="00B46205" w:rsidRPr="00C22FF3" w:rsidRDefault="00B46205" w:rsidP="00B516E2">
            <w:pPr>
              <w:jc w:val="both"/>
              <w:rPr>
                <w:sz w:val="20"/>
              </w:rPr>
            </w:pPr>
            <w:r w:rsidRPr="00C22FF3">
              <w:rPr>
                <w:sz w:val="20"/>
              </w:rPr>
              <w:t>Success stories of SM in other industries</w:t>
            </w:r>
          </w:p>
        </w:tc>
        <w:tc>
          <w:tcPr>
            <w:tcW w:w="4820" w:type="dxa"/>
            <w:shd w:val="clear" w:color="auto" w:fill="FFFF99"/>
          </w:tcPr>
          <w:p w14:paraId="656AA86C" w14:textId="26C34FE0" w:rsidR="00B46205" w:rsidRPr="00C22FF3" w:rsidRDefault="004A17AB" w:rsidP="00B516E2">
            <w:pPr>
              <w:jc w:val="both"/>
              <w:rPr>
                <w:sz w:val="20"/>
              </w:rPr>
            </w:pPr>
            <w:r>
              <w:rPr>
                <w:sz w:val="20"/>
              </w:rPr>
              <w:fldChar w:fldCharType="begin"/>
            </w:r>
            <w:r w:rsidR="00222A2E">
              <w:rPr>
                <w:sz w:val="20"/>
              </w:rPr>
              <w:instrText xml:space="preserve"> ADDIN ZOTERO_ITEM CSL_CITATION {"citationID":"a2arqhu53aj","properties":{"formattedCitation":"(Bhanot et al., 2017; Malek &amp; Desai, 2019a; Mathiyazhagan et al., 2019)","plainCitation":"(Bhanot et al., 2017; Malek &amp; Desai, 2019a; Mathiyazhagan et al., 2019)","noteIndex":0},"citationItems":[{"id":51,"uris":["http://zotero.org/users/local/16ese0yC/items/BJ5ZHJGY"],"uri":["http://zotero.org/users/local/16ese0yC/items/BJ5ZHJGY"],"itemData":{"id":51,"type":"article-journal","abstract":"Manufacturing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293,"uris":["http://zotero.org/users/local/16ese0yC/items/43I2C2GM"],"uri":["http://zotero.org/users/local/16ese0yC/items/43I2C2GM"],"itemData":{"id":293,"type":"article-journal","abstract":"The manufacturing sector has contributed significantly in building the nation's economy for developing countries like India but it has also created many environmental and societal issues. To deal with these issues, the present study has identified the enablers and modelled their interrelationships in case organization of Indian. The present study has identified 29 enablers of sustainable manufacturing through literature review and opinions of experts. Interpretive Structural Modeling has been utilized to develop a hierarchy structural model which can represent the interrelationships among the enablers. The fuzzy concept has been integrated with Matrix Impact of Cross Multiplication Applied to Classification (MICMAC) technique to calculate the driving/dependence power of the enablers. The present study highlights “Limitation of traditional processes” and “Public pressure” as the most significant enablers for sustainable manufacturing adoption. The present study discusses a case application of identifying the interrelationships and influence of sustainable manufacturing enablers. The present study provides pivotal references for researchers, practitioners, and policy-makers by exploring the interrelationships and driving/dependence power of the enablers. The findings may encourage the researchers and practitioners to initiate the same studies in other manufacturing organizations by extending the set of enablers and classifying into some more realistic groups. © 2019 Elsevier Ltd","container-title":"Journal of Cleaner Production","DOI":"10.1016/j.jclepro.2019.117996","ISSN":"09596526","language":"English","note":"publisher: Elsevier Ltd","title":"Interpretive structural modelling based analysis of sustainable manufacturing enablers","URL":"https://www.scopus.com/inward/record.uri?eid=2-s2.0-85070552345&amp;doi=10.1016%2fj.jclepro.2019.117996&amp;partnerID=40&amp;md5=9725007ec6cb86f074654c1e06595380","volume":"238","author":[{"family":"Malek","given":"J."},{"family":"Desai","given":"T.N."}],"issued":{"date-parts":[["2019"]]}}},{"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review","type":"article-journal","volume":"56"}}],"schema":"https://github.com/citation-style-language/schema/raw/master/csl-citation.json"} </w:instrText>
            </w:r>
            <w:r>
              <w:rPr>
                <w:sz w:val="20"/>
              </w:rPr>
              <w:fldChar w:fldCharType="separate"/>
            </w:r>
            <w:r w:rsidR="00222A2E" w:rsidRPr="00222A2E">
              <w:rPr>
                <w:sz w:val="20"/>
                <w:lang w:val="en-GB"/>
              </w:rPr>
              <w:t>(Bhanot et al., 2017; Malek &amp; Desai, 2019a; Mathiyazhagan et al., 2019)</w:t>
            </w:r>
            <w:r>
              <w:rPr>
                <w:sz w:val="20"/>
              </w:rPr>
              <w:fldChar w:fldCharType="end"/>
            </w:r>
          </w:p>
        </w:tc>
        <w:tc>
          <w:tcPr>
            <w:tcW w:w="1246" w:type="dxa"/>
            <w:shd w:val="clear" w:color="auto" w:fill="FFFF99"/>
          </w:tcPr>
          <w:p w14:paraId="33F09E36" w14:textId="2178653D" w:rsidR="00B46205" w:rsidRDefault="004A17AB" w:rsidP="004A17AB">
            <w:pPr>
              <w:jc w:val="center"/>
              <w:rPr>
                <w:sz w:val="20"/>
              </w:rPr>
            </w:pPr>
            <w:r>
              <w:rPr>
                <w:rFonts w:ascii="Wingdings 2" w:hAnsi="Wingdings 2"/>
                <w:sz w:val="16"/>
                <w:szCs w:val="16"/>
              </w:rPr>
              <w:t>P</w:t>
            </w:r>
          </w:p>
        </w:tc>
      </w:tr>
    </w:tbl>
    <w:p w14:paraId="33EAD422" w14:textId="68733FE0" w:rsidR="00197328" w:rsidRDefault="00197328" w:rsidP="009044C2">
      <w:pPr>
        <w:jc w:val="both"/>
        <w:rPr>
          <w:sz w:val="20"/>
        </w:rPr>
      </w:pPr>
    </w:p>
    <w:p w14:paraId="4E273D32" w14:textId="52637D42" w:rsidR="00BF4502" w:rsidRDefault="00BF4502" w:rsidP="009044C2">
      <w:pPr>
        <w:jc w:val="both"/>
        <w:rPr>
          <w:sz w:val="20"/>
        </w:rPr>
      </w:pPr>
    </w:p>
    <w:p w14:paraId="7546FD5A" w14:textId="77777777" w:rsidR="00D11D43" w:rsidRDefault="00D11D43" w:rsidP="00BF4502">
      <w:pPr>
        <w:jc w:val="center"/>
        <w:rPr>
          <w:b/>
          <w:bCs/>
        </w:rPr>
      </w:pPr>
    </w:p>
    <w:p w14:paraId="226E5DB8" w14:textId="77777777" w:rsidR="00D11D43" w:rsidRDefault="00D11D43" w:rsidP="00BF4502">
      <w:pPr>
        <w:jc w:val="center"/>
        <w:rPr>
          <w:b/>
          <w:bCs/>
        </w:rPr>
      </w:pPr>
    </w:p>
    <w:p w14:paraId="5E8A739E" w14:textId="77777777" w:rsidR="00D11D43" w:rsidRDefault="00D11D43" w:rsidP="00BF4502">
      <w:pPr>
        <w:jc w:val="center"/>
        <w:rPr>
          <w:b/>
          <w:bCs/>
        </w:rPr>
      </w:pPr>
    </w:p>
    <w:p w14:paraId="22A70455" w14:textId="77777777" w:rsidR="00D11D43" w:rsidRDefault="00D11D43" w:rsidP="00BF4502">
      <w:pPr>
        <w:jc w:val="center"/>
        <w:rPr>
          <w:b/>
          <w:bCs/>
        </w:rPr>
      </w:pPr>
    </w:p>
    <w:p w14:paraId="4A7E11EE" w14:textId="77777777" w:rsidR="00D11D43" w:rsidRDefault="00D11D43" w:rsidP="009D4B90">
      <w:pPr>
        <w:rPr>
          <w:b/>
          <w:bCs/>
        </w:rPr>
      </w:pPr>
    </w:p>
    <w:p w14:paraId="6FE990D9" w14:textId="77777777" w:rsidR="00D11D43" w:rsidRDefault="00D11D43" w:rsidP="00BF4502">
      <w:pPr>
        <w:jc w:val="center"/>
        <w:rPr>
          <w:b/>
          <w:bCs/>
        </w:rPr>
      </w:pPr>
    </w:p>
    <w:p w14:paraId="758F7F7C" w14:textId="77777777" w:rsidR="00D11D43" w:rsidRDefault="00D11D43" w:rsidP="00BF4502">
      <w:pPr>
        <w:jc w:val="center"/>
        <w:rPr>
          <w:b/>
          <w:bCs/>
        </w:rPr>
      </w:pPr>
    </w:p>
    <w:p w14:paraId="4DC91B80" w14:textId="6E66B736" w:rsidR="00BF4502" w:rsidRPr="002D5818" w:rsidRDefault="00BF4502" w:rsidP="00BF4502">
      <w:pPr>
        <w:jc w:val="center"/>
      </w:pPr>
      <w:r w:rsidRPr="002D5818">
        <w:rPr>
          <w:b/>
          <w:bCs/>
        </w:rPr>
        <w:t>Table</w:t>
      </w:r>
      <w:r w:rsidR="00222A2E" w:rsidRPr="002D5818">
        <w:rPr>
          <w:b/>
          <w:bCs/>
        </w:rPr>
        <w:t xml:space="preserve"> 12</w:t>
      </w:r>
      <w:r w:rsidRPr="002D5818">
        <w:rPr>
          <w:b/>
          <w:bCs/>
        </w:rPr>
        <w:t xml:space="preserve">: </w:t>
      </w:r>
      <w:r w:rsidRPr="002D5818">
        <w:t xml:space="preserve">Critical barriers for </w:t>
      </w:r>
      <w:r w:rsidR="002D5818">
        <w:t>s</w:t>
      </w:r>
      <w:r w:rsidRPr="002D5818">
        <w:t>ustainable manufacturing practices</w:t>
      </w:r>
    </w:p>
    <w:p w14:paraId="3094109F" w14:textId="77777777" w:rsidR="00BF4502" w:rsidRPr="009044C2" w:rsidRDefault="00BF4502" w:rsidP="00BF4502">
      <w:pPr>
        <w:jc w:val="center"/>
        <w:rPr>
          <w:sz w:val="20"/>
        </w:rPr>
      </w:pPr>
    </w:p>
    <w:tbl>
      <w:tblPr>
        <w:tblStyle w:val="TableGrid"/>
        <w:tblW w:w="9576" w:type="dxa"/>
        <w:shd w:val="clear" w:color="auto" w:fill="FFFF99"/>
        <w:tblLook w:val="04A0" w:firstRow="1" w:lastRow="0" w:firstColumn="1" w:lastColumn="0" w:noHBand="0" w:noVBand="1"/>
      </w:tblPr>
      <w:tblGrid>
        <w:gridCol w:w="673"/>
        <w:gridCol w:w="2837"/>
        <w:gridCol w:w="4820"/>
        <w:gridCol w:w="1246"/>
      </w:tblGrid>
      <w:tr w:rsidR="00B46205" w14:paraId="3330B8B1" w14:textId="755AAC18" w:rsidTr="00D11D43">
        <w:tc>
          <w:tcPr>
            <w:tcW w:w="673" w:type="dxa"/>
            <w:shd w:val="clear" w:color="auto" w:fill="FFFF99"/>
          </w:tcPr>
          <w:p w14:paraId="58213EE6" w14:textId="3A2FF3B8" w:rsidR="00B46205" w:rsidRPr="00B516E2" w:rsidRDefault="00B46205" w:rsidP="00BC2B2F">
            <w:pPr>
              <w:jc w:val="both"/>
              <w:rPr>
                <w:b/>
                <w:bCs/>
                <w:sz w:val="20"/>
              </w:rPr>
            </w:pPr>
            <w:proofErr w:type="spellStart"/>
            <w:r>
              <w:rPr>
                <w:b/>
                <w:bCs/>
                <w:sz w:val="20"/>
              </w:rPr>
              <w:t>S.No</w:t>
            </w:r>
            <w:proofErr w:type="spellEnd"/>
            <w:r>
              <w:rPr>
                <w:b/>
                <w:bCs/>
                <w:sz w:val="20"/>
              </w:rPr>
              <w:t>.</w:t>
            </w:r>
          </w:p>
        </w:tc>
        <w:tc>
          <w:tcPr>
            <w:tcW w:w="2837" w:type="dxa"/>
            <w:shd w:val="clear" w:color="auto" w:fill="FFFF99"/>
          </w:tcPr>
          <w:p w14:paraId="0E76D5AC" w14:textId="6672DDFF" w:rsidR="00B46205" w:rsidRPr="002E64C8" w:rsidRDefault="00B46205" w:rsidP="00BC2B2F">
            <w:pPr>
              <w:jc w:val="both"/>
              <w:rPr>
                <w:b/>
                <w:bCs/>
                <w:sz w:val="20"/>
              </w:rPr>
            </w:pPr>
            <w:r w:rsidRPr="002E64C8">
              <w:rPr>
                <w:b/>
                <w:bCs/>
                <w:sz w:val="20"/>
              </w:rPr>
              <w:t>Barrier</w:t>
            </w:r>
          </w:p>
        </w:tc>
        <w:tc>
          <w:tcPr>
            <w:tcW w:w="4820" w:type="dxa"/>
            <w:shd w:val="clear" w:color="auto" w:fill="FFFF99"/>
          </w:tcPr>
          <w:p w14:paraId="7FEFF256" w14:textId="0B920C50" w:rsidR="00B46205" w:rsidRPr="002E64C8" w:rsidRDefault="00B46205" w:rsidP="002E64C8">
            <w:pPr>
              <w:jc w:val="center"/>
              <w:rPr>
                <w:b/>
                <w:bCs/>
                <w:sz w:val="20"/>
              </w:rPr>
            </w:pPr>
            <w:r w:rsidRPr="002E64C8">
              <w:rPr>
                <w:b/>
                <w:bCs/>
                <w:sz w:val="20"/>
              </w:rPr>
              <w:t>Reference</w:t>
            </w:r>
          </w:p>
        </w:tc>
        <w:tc>
          <w:tcPr>
            <w:tcW w:w="1246" w:type="dxa"/>
            <w:shd w:val="clear" w:color="auto" w:fill="FFFF99"/>
          </w:tcPr>
          <w:p w14:paraId="328903B0" w14:textId="7095D123" w:rsidR="00B46205" w:rsidRPr="002E64C8" w:rsidRDefault="00B46205" w:rsidP="002E64C8">
            <w:pPr>
              <w:jc w:val="center"/>
              <w:rPr>
                <w:b/>
                <w:bCs/>
                <w:sz w:val="20"/>
              </w:rPr>
            </w:pPr>
            <w:r>
              <w:rPr>
                <w:b/>
                <w:bCs/>
                <w:sz w:val="20"/>
              </w:rPr>
              <w:t xml:space="preserve">Critical </w:t>
            </w:r>
          </w:p>
        </w:tc>
      </w:tr>
      <w:tr w:rsidR="00B46205" w14:paraId="7FAA3DB3" w14:textId="4D5F513A" w:rsidTr="00D11D43">
        <w:tc>
          <w:tcPr>
            <w:tcW w:w="673" w:type="dxa"/>
            <w:shd w:val="clear" w:color="auto" w:fill="FFFF99"/>
          </w:tcPr>
          <w:p w14:paraId="6F2A240E" w14:textId="5FBB647E" w:rsidR="00B46205" w:rsidRPr="00B516E2" w:rsidRDefault="00B46205" w:rsidP="002E64C8">
            <w:pPr>
              <w:jc w:val="center"/>
              <w:rPr>
                <w:b/>
                <w:bCs/>
                <w:sz w:val="20"/>
              </w:rPr>
            </w:pPr>
            <w:r>
              <w:rPr>
                <w:b/>
                <w:bCs/>
                <w:sz w:val="20"/>
              </w:rPr>
              <w:t>1</w:t>
            </w:r>
          </w:p>
        </w:tc>
        <w:tc>
          <w:tcPr>
            <w:tcW w:w="2837" w:type="dxa"/>
            <w:shd w:val="clear" w:color="auto" w:fill="FFFF99"/>
          </w:tcPr>
          <w:p w14:paraId="3EB63169" w14:textId="1F66A315" w:rsidR="00B46205" w:rsidRDefault="00B46205" w:rsidP="00BC2B2F">
            <w:pPr>
              <w:jc w:val="both"/>
              <w:rPr>
                <w:sz w:val="20"/>
              </w:rPr>
            </w:pPr>
            <w:r>
              <w:rPr>
                <w:sz w:val="20"/>
              </w:rPr>
              <w:t>Lack of awareness about sustainability concepts</w:t>
            </w:r>
          </w:p>
        </w:tc>
        <w:tc>
          <w:tcPr>
            <w:tcW w:w="4820" w:type="dxa"/>
            <w:shd w:val="clear" w:color="auto" w:fill="FFFF99"/>
          </w:tcPr>
          <w:p w14:paraId="6E925A97" w14:textId="5A0ED16D" w:rsidR="00B46205" w:rsidRDefault="004A17AB" w:rsidP="00BC2B2F">
            <w:pPr>
              <w:jc w:val="both"/>
              <w:rPr>
                <w:sz w:val="20"/>
              </w:rPr>
            </w:pPr>
            <w:r>
              <w:rPr>
                <w:sz w:val="20"/>
              </w:rPr>
              <w:fldChar w:fldCharType="begin"/>
            </w:r>
            <w:r w:rsidR="00222A2E">
              <w:rPr>
                <w:sz w:val="20"/>
              </w:rPr>
              <w:instrText xml:space="preserve"> ADDIN ZOTERO_ITEM CSL_CITATION {"citationID":"a2k3a6r4on9","properties":{"formattedCitation":"(Amrina &amp; Yusof, 2012; Bhanot et al., 2017; Jamwal et al., 2020; Koho et al., 2011a)","plainCitation":"(Amrina &amp; Yusof, 2012; Bhanot et al., 2017; Jamwal et al., 2020; Koho et al., 2011a)","noteIndex":0},"citationItems":[{"id":681,"uris":["http://zotero.org/users/local/16ese0yC/items/R25ZF5ET"],"uri":["http://zotero.org/users/local/16ese0yC/items/R25ZF5ET"],"itemData":{"id":681,"type":"paper-conference","abstract":"This paper aims to analyze the interrelationships among the key performance indicators of sustainable manufacturing evaluation in automotive companies. The initial key performance indicators have been identified and derived from literature and were then validated by industry survey. Interpretive structural modeling (ISM) methodology is applied to develop a hierarchical structure of the key performance indicators in three levels. Of nine indicators, there are five unstable indicators which have both high driver and dependence power, thus requiring further attention. It is believed that the model can provide a better insight for automotive managers in assessing their sustainable manufacturing performance. © 2012 IEEE.","container-title":"IEEE International Conference on Industrial Engineering and Engineering Management","DOI":"10.1109/IEEM.2012.6837821","event-place":"Hong Kong","ISBN":"978-1-4673-2945-3","language":"English","note":"ISSN: 21573611","page":"656-660","publisher":"IEEE Computer Society","publisher-place":"Hong Kong","title":"Interpretive structural model of key performance indicators for sustainable manufacturing evaluation in automotive companies","URL":"https://www.scopus.com/inward/record.uri?eid=2-s2.0-84903828661&amp;doi=10.1109%2fIEEM.2012.6837821&amp;partnerID=40&amp;md5=209ba11e4ee0feee246f865d28ff5c74","author":[{"family":"Amrina","given":"E."},{"family":"Yusof","given":"S.M."}],"issued":{"date-parts":[["2012"]]}}},{"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making","type":"article-journal"}},{"id":217,"uris":["http://zotero.org/users/local/16ese0yC/items/2ZVYX9YK"],"uri":["http://zotero.org/users/local/16ese0yC/items/2ZVYX9YK"],"itemData":{"id":217,"type":"paper-conference","abstract":"This paper presents the initial results of a research project focusing on ascertaining the views of Spanish companies with regards to sustainable development. First, a literature review on the definitions, objectives and potential advantages of sustainable development and sustainable manufacturing are presented. Then, the views of Spanish companies on sustainable development are presented, based on the responses of a questionnaire survey. Further, these results are compared to a similar international study conducted by the American Management Association. The obtained results suggest that business strategy, values and top management support are essential enablers for realizing sustainability, whereas the primary challenges are problems with measurement and lack of customer demand. The results clarify the companies' current state and expectations with regard to sustainable development and are expected to assist both the industry and the academia on the way towards global sustainability. © 2011 IEEE.","container-title":"Proceedings - 2011 IEEE International Symposium on Assembly and Manufacturing, ISAM 2011","DOI":"10.1109/ISAM.2011.5942343","event-place":"Tampere","ISBN":"978-1-61284-343-8","language":"English","publisher-place":"Tampere","title":"Objectives, enablers and challenges of sustainable development and sustainable manufacturing: Views and opinions of Spanish companies","URL":"https://www.scopus.com/inward/record.uri?eid=2-s2.0-80052064080&amp;doi=10.1109%2fISAM.2011.5942343&amp;partnerID=40&amp;md5=85cc8eff801f89ca60902fb313b83069","author":[{"family":"Koho","given":"M."},{"family":"Torvinen","given":"S."},{"family":"Romiguer","given":"A.T."}],"issued":{"date-parts":[["2011"]]}}}],"schema":"https://github.com/citation-style-language/schema/raw/master/csl-citation.json"} </w:instrText>
            </w:r>
            <w:r>
              <w:rPr>
                <w:sz w:val="20"/>
              </w:rPr>
              <w:fldChar w:fldCharType="separate"/>
            </w:r>
            <w:r w:rsidR="00222A2E" w:rsidRPr="00222A2E">
              <w:rPr>
                <w:sz w:val="20"/>
                <w:lang w:val="en-GB"/>
              </w:rPr>
              <w:t>(Amrina &amp; Yusof, 2012; Bhanot et al., 2017; Jamwal et al., 2020; Koho et al., 2011a)</w:t>
            </w:r>
            <w:r>
              <w:rPr>
                <w:sz w:val="20"/>
              </w:rPr>
              <w:fldChar w:fldCharType="end"/>
            </w:r>
          </w:p>
        </w:tc>
        <w:tc>
          <w:tcPr>
            <w:tcW w:w="1246" w:type="dxa"/>
            <w:shd w:val="clear" w:color="auto" w:fill="FFFF99"/>
          </w:tcPr>
          <w:p w14:paraId="5CBBF330" w14:textId="228635B4" w:rsidR="00B46205" w:rsidRDefault="004A17AB" w:rsidP="00BF4502">
            <w:pPr>
              <w:jc w:val="center"/>
              <w:rPr>
                <w:sz w:val="20"/>
              </w:rPr>
            </w:pPr>
            <w:r>
              <w:rPr>
                <w:rFonts w:ascii="Wingdings 2" w:hAnsi="Wingdings 2"/>
                <w:sz w:val="16"/>
                <w:szCs w:val="16"/>
              </w:rPr>
              <w:t>P</w:t>
            </w:r>
          </w:p>
        </w:tc>
      </w:tr>
      <w:tr w:rsidR="00B46205" w14:paraId="46FC6D14" w14:textId="316D5F77" w:rsidTr="00D11D43">
        <w:tc>
          <w:tcPr>
            <w:tcW w:w="673" w:type="dxa"/>
            <w:shd w:val="clear" w:color="auto" w:fill="FFFF99"/>
          </w:tcPr>
          <w:p w14:paraId="410DFD21" w14:textId="330B12FC" w:rsidR="00B46205" w:rsidRPr="00B516E2" w:rsidRDefault="00B46205" w:rsidP="002E64C8">
            <w:pPr>
              <w:jc w:val="center"/>
              <w:rPr>
                <w:b/>
                <w:bCs/>
                <w:sz w:val="20"/>
              </w:rPr>
            </w:pPr>
            <w:r>
              <w:rPr>
                <w:b/>
                <w:bCs/>
                <w:sz w:val="20"/>
              </w:rPr>
              <w:t>2</w:t>
            </w:r>
          </w:p>
        </w:tc>
        <w:tc>
          <w:tcPr>
            <w:tcW w:w="2837" w:type="dxa"/>
            <w:shd w:val="clear" w:color="auto" w:fill="FFFF99"/>
          </w:tcPr>
          <w:p w14:paraId="50B4B3A1" w14:textId="25811EEB" w:rsidR="00B46205" w:rsidRDefault="00B46205" w:rsidP="00BC2B2F">
            <w:pPr>
              <w:jc w:val="both"/>
              <w:rPr>
                <w:sz w:val="20"/>
              </w:rPr>
            </w:pPr>
            <w:r>
              <w:rPr>
                <w:sz w:val="20"/>
              </w:rPr>
              <w:t>Lack of awareness in programs conducted locally</w:t>
            </w:r>
          </w:p>
        </w:tc>
        <w:tc>
          <w:tcPr>
            <w:tcW w:w="4820" w:type="dxa"/>
            <w:shd w:val="clear" w:color="auto" w:fill="FFFF99"/>
          </w:tcPr>
          <w:p w14:paraId="3F5BFCC2" w14:textId="52BB1620" w:rsidR="00B46205" w:rsidRDefault="004A17AB" w:rsidP="00BC2B2F">
            <w:pPr>
              <w:jc w:val="both"/>
              <w:rPr>
                <w:sz w:val="20"/>
              </w:rPr>
            </w:pPr>
            <w:r>
              <w:rPr>
                <w:sz w:val="20"/>
              </w:rPr>
              <w:fldChar w:fldCharType="begin"/>
            </w:r>
            <w:r w:rsidR="00222A2E">
              <w:rPr>
                <w:sz w:val="20"/>
              </w:rPr>
              <w:instrText xml:space="preserve"> ADDIN ZOTERO_ITEM CSL_CITATION {"citationID":"a29t73iorab","properties":{"formattedCitation":"(Amrina &amp; Yusof, 2012; Bhanot et al., 2017; Kulatunga et al., 2015; Malek &amp; Desai, 2019b)","plainCitation":"(Amrina &amp; Yusof, 2012; Bhanot et al., 2017; Kulatunga et al., 2015; Malek &amp; Desai, 2019b)","noteIndex":0},"citationItems":[{"id":681,"uris":["http://zotero.org/users/local/16ese0yC/items/R25ZF5ET"],"uri":["http://zotero.org/users/local/16ese0yC/items/R25ZF5ET"],"itemData":{"id":681,"type":"paper-conference","abstract":"This paper aims to analyze the interrelationships among the key performance indicators of sustainable manufacturing evaluation in automotive companies. The initial key performance indicators have been identified and derived from literature and were then validated by industry survey. Interpretive structural modeling (ISM) methodology is applied to develop a hierarchical structure of the key performance indicators in three levels. Of nine indicators, there are five unstable indicators which have both high driver and dependence power, thus requiring further attention. It is believed that the model can provide a better insight for automotive managers in assessing their sustainable manufacturing performance. © 2012 IEEE.","container-title":"IEEE International Conference on Industrial Engineering and Engineering Management","DOI":"10.1109/IEEM.2012.6837821","event-place":"Hong Kong","ISBN":"978-1-4673-2945-3","language":"English","note":"ISSN: 21573611","page":"656-660","publisher":"IEEE Computer Society","publisher-place":"Hong Kong","title":"Interpretive structural model of key performance indicators for sustainable manufacturing evaluation in automotive companies","URL":"https://www.scopus.com/inward/record.uri?eid=2-s2.0-84903828661&amp;doi=10.1109%2fIEEM.2012.6837821&amp;partnerID=40&amp;md5=209ba11e4ee0feee246f865d28ff5c74","author":[{"family":"Amrina","given":"E."},{"family":"Yusof","given":"S.M."}],"issued":{"date-parts":[["2012"]]}}},{"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N."}],"issued":{"date-parts":[["2015"]]}}},{"id":171,"uris":["http://zotero.org/users/local/16ese0yC/items/KPGBHHVS"],"uri":["http://zotero.org/users/local/16ese0yC/items/KPGBHHVS"],"itemData":{"id":171,"type":"article-journal","abstract":"Sustainable manufacturing is an assimilation of triple bottom line (economic, environmental, and social) approach of the manufacturing business. In such a complex system, decision making becomes clumsy in terms of selecting and prioritizing the different aspects of the triple bottom line. The multi criteria decision making techniques can facilitate the selection and prioritization in a complex system. The present study prioritizes the sustainable manufacturing barriers by calculating their weights through the application of Best Worst Method in one of the manufacturing organizations of India. The barriers were identified through a review of the peer-reviewed articles and expert's opinion. These identified barriers were categorized into six major criteria. For prioritization, the final intensities (weights) of 39 barriers were calculated through the application of Best Worst Method. The findings of the present study enlighten economical &amp; managerial barriers as the most obstructive barriers among the major criteria of sustainable manufacturing barriers followed by organizational barriers, social &amp; environmental barriers, technological barriers, knowledge &amp; learning barriers, and independent barriers. The practitioners of the case organization will be facilitated in selecting the most significant barriers and developing strategic plans to diminish or eliminate the barrier's intensity for successful adoption of sustainable manufacturing. However, opinions of the experts were utilized for the present study which can be driven by subjective inputs. The present work can be further extended by including more barriers through conducting the large-scale survey of manufacturing organizations. © 2019 Elsevier Ltd","container-title":"Journal of Cleaner Production","DOI":"10.1016/j.jclepro.2019.04.056","ISSN":"09596526","language":"English","note":"publisher: Elsevier Ltd","page":"589-600","title":"Prioritization of sustainable manufacturing barriers using Best Worst Method","volume":"226","author":[{"family":"Malek","given":"J."},{"family":"Desai","given":"T.N."}],"issued":{"date-parts":[["2019"]]}}}],"schema":"https://github.com/citation-style-language/schema/raw/master/csl-citation.json"} </w:instrText>
            </w:r>
            <w:r>
              <w:rPr>
                <w:sz w:val="20"/>
              </w:rPr>
              <w:fldChar w:fldCharType="separate"/>
            </w:r>
            <w:r w:rsidR="00222A2E" w:rsidRPr="00222A2E">
              <w:rPr>
                <w:sz w:val="20"/>
                <w:lang w:val="en-GB"/>
              </w:rPr>
              <w:t>(Amrina &amp; Yusof, 2012; Bhanot et al., 2017; Kulatunga et al., 2015; Malek &amp; Desai, 2019b)</w:t>
            </w:r>
            <w:r>
              <w:rPr>
                <w:sz w:val="20"/>
              </w:rPr>
              <w:fldChar w:fldCharType="end"/>
            </w:r>
          </w:p>
        </w:tc>
        <w:tc>
          <w:tcPr>
            <w:tcW w:w="1246" w:type="dxa"/>
            <w:shd w:val="clear" w:color="auto" w:fill="FFFF99"/>
          </w:tcPr>
          <w:p w14:paraId="4BF428B4" w14:textId="15DE15F9" w:rsidR="00B46205" w:rsidRDefault="004A17AB" w:rsidP="00BF4502">
            <w:pPr>
              <w:jc w:val="center"/>
              <w:rPr>
                <w:sz w:val="20"/>
              </w:rPr>
            </w:pPr>
            <w:r>
              <w:rPr>
                <w:rFonts w:ascii="Wingdings 2" w:hAnsi="Wingdings 2"/>
                <w:sz w:val="16"/>
                <w:szCs w:val="16"/>
              </w:rPr>
              <w:t>P</w:t>
            </w:r>
          </w:p>
        </w:tc>
      </w:tr>
      <w:tr w:rsidR="00B46205" w14:paraId="113CEE7B" w14:textId="70CA5E60" w:rsidTr="00D11D43">
        <w:tc>
          <w:tcPr>
            <w:tcW w:w="673" w:type="dxa"/>
            <w:shd w:val="clear" w:color="auto" w:fill="FFFF99"/>
          </w:tcPr>
          <w:p w14:paraId="5CF1607F" w14:textId="4AE425E3" w:rsidR="00B46205" w:rsidRPr="00B516E2" w:rsidRDefault="00B46205" w:rsidP="002E64C8">
            <w:pPr>
              <w:jc w:val="center"/>
              <w:rPr>
                <w:b/>
                <w:bCs/>
                <w:sz w:val="20"/>
              </w:rPr>
            </w:pPr>
            <w:r>
              <w:rPr>
                <w:b/>
                <w:bCs/>
                <w:sz w:val="20"/>
              </w:rPr>
              <w:t>3</w:t>
            </w:r>
          </w:p>
        </w:tc>
        <w:tc>
          <w:tcPr>
            <w:tcW w:w="2837" w:type="dxa"/>
            <w:shd w:val="clear" w:color="auto" w:fill="FFFF99"/>
          </w:tcPr>
          <w:p w14:paraId="330FC5E0" w14:textId="51E193CC" w:rsidR="00B46205" w:rsidRDefault="00B46205" w:rsidP="00BC2B2F">
            <w:pPr>
              <w:jc w:val="both"/>
              <w:rPr>
                <w:sz w:val="20"/>
              </w:rPr>
            </w:pPr>
            <w:r>
              <w:rPr>
                <w:sz w:val="20"/>
              </w:rPr>
              <w:t>High implementation costs</w:t>
            </w:r>
          </w:p>
        </w:tc>
        <w:tc>
          <w:tcPr>
            <w:tcW w:w="4820" w:type="dxa"/>
            <w:shd w:val="clear" w:color="auto" w:fill="FFFF99"/>
          </w:tcPr>
          <w:p w14:paraId="7F26DEC4" w14:textId="43159338" w:rsidR="00B46205" w:rsidRDefault="004A17AB" w:rsidP="00BC2B2F">
            <w:pPr>
              <w:jc w:val="both"/>
              <w:rPr>
                <w:sz w:val="20"/>
              </w:rPr>
            </w:pPr>
            <w:r>
              <w:rPr>
                <w:sz w:val="20"/>
              </w:rPr>
              <w:fldChar w:fldCharType="begin"/>
            </w:r>
            <w:r w:rsidR="00222A2E">
              <w:rPr>
                <w:sz w:val="20"/>
              </w:rPr>
              <w:instrText xml:space="preserve"> ADDIN ZOTERO_ITEM CSL_CITATION {"citationID":"a14ju7b8c0k","properties":{"formattedCitation":"(Bhanot et al., 2017; Kulatunga et al., 2015)","plainCitation":"(Bhanot et al., 2017; Kulatunga et al., 2015)","noteIndex":0},"citationItems":[{"id":51,"uris":["http://zotero.org/users/local/16ese0yC/items/BJ5ZHJGY"],"uri":["http://zotero.org/users/local/16ese0yC/items/BJ5ZHJGY"],"itemData":{"id":51,"type":"article-journal","abstract":"Manufacturing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N."}],"issued":{"date-parts":[["2015"]]}}}],"schema":"https://github.com/citation-style-language/schema/raw/master/csl-citation.json"} </w:instrText>
            </w:r>
            <w:r>
              <w:rPr>
                <w:sz w:val="20"/>
              </w:rPr>
              <w:fldChar w:fldCharType="separate"/>
            </w:r>
            <w:r w:rsidR="00222A2E" w:rsidRPr="00222A2E">
              <w:rPr>
                <w:sz w:val="20"/>
                <w:lang w:val="en-GB"/>
              </w:rPr>
              <w:t>(Bhanot et al., 2017; Kulatunga et al., 2015)</w:t>
            </w:r>
            <w:r>
              <w:rPr>
                <w:sz w:val="20"/>
              </w:rPr>
              <w:fldChar w:fldCharType="end"/>
            </w:r>
          </w:p>
        </w:tc>
        <w:tc>
          <w:tcPr>
            <w:tcW w:w="1246" w:type="dxa"/>
            <w:shd w:val="clear" w:color="auto" w:fill="FFFF99"/>
          </w:tcPr>
          <w:p w14:paraId="1E9372AD" w14:textId="0A1E2D86" w:rsidR="00B46205" w:rsidRDefault="004A17AB" w:rsidP="00BF4502">
            <w:pPr>
              <w:jc w:val="center"/>
              <w:rPr>
                <w:sz w:val="20"/>
              </w:rPr>
            </w:pPr>
            <w:r>
              <w:rPr>
                <w:rFonts w:ascii="Wingdings 2" w:hAnsi="Wingdings 2"/>
                <w:sz w:val="16"/>
                <w:szCs w:val="16"/>
              </w:rPr>
              <w:t>P</w:t>
            </w:r>
          </w:p>
        </w:tc>
      </w:tr>
      <w:tr w:rsidR="00B46205" w14:paraId="785D71E4" w14:textId="19A31C9C" w:rsidTr="00D11D43">
        <w:tc>
          <w:tcPr>
            <w:tcW w:w="673" w:type="dxa"/>
            <w:shd w:val="clear" w:color="auto" w:fill="FFFF99"/>
          </w:tcPr>
          <w:p w14:paraId="6995A019" w14:textId="2D8E553A" w:rsidR="00B46205" w:rsidRPr="00B516E2" w:rsidRDefault="00B46205" w:rsidP="002E64C8">
            <w:pPr>
              <w:jc w:val="center"/>
              <w:rPr>
                <w:b/>
                <w:bCs/>
                <w:sz w:val="20"/>
              </w:rPr>
            </w:pPr>
            <w:r>
              <w:rPr>
                <w:b/>
                <w:bCs/>
                <w:sz w:val="20"/>
              </w:rPr>
              <w:t>4</w:t>
            </w:r>
          </w:p>
        </w:tc>
        <w:tc>
          <w:tcPr>
            <w:tcW w:w="2837" w:type="dxa"/>
            <w:shd w:val="clear" w:color="auto" w:fill="FFFF99"/>
          </w:tcPr>
          <w:p w14:paraId="2C2BE0DC" w14:textId="5200CD92" w:rsidR="00B46205" w:rsidRDefault="00B46205" w:rsidP="00BC2B2F">
            <w:pPr>
              <w:jc w:val="both"/>
              <w:rPr>
                <w:sz w:val="20"/>
              </w:rPr>
            </w:pPr>
            <w:r>
              <w:rPr>
                <w:sz w:val="20"/>
              </w:rPr>
              <w:t>Lack of proper vision</w:t>
            </w:r>
          </w:p>
        </w:tc>
        <w:tc>
          <w:tcPr>
            <w:tcW w:w="4820" w:type="dxa"/>
            <w:shd w:val="clear" w:color="auto" w:fill="FFFF99"/>
          </w:tcPr>
          <w:p w14:paraId="2A5E227A" w14:textId="0BBCBE2B" w:rsidR="00B46205" w:rsidRDefault="004A17AB" w:rsidP="00BC2B2F">
            <w:pPr>
              <w:jc w:val="both"/>
              <w:rPr>
                <w:sz w:val="20"/>
              </w:rPr>
            </w:pPr>
            <w:r>
              <w:rPr>
                <w:sz w:val="20"/>
              </w:rPr>
              <w:fldChar w:fldCharType="begin"/>
            </w:r>
            <w:r w:rsidR="00222A2E">
              <w:rPr>
                <w:sz w:val="20"/>
              </w:rPr>
              <w:instrText xml:space="preserve"> ADDIN ZOTERO_ITEM CSL_CITATION {"citationID":"as3olg5frh","properties":{"formattedCitation":"(Jamwal et al., 2020; Kulatunga et al., 2015; Mathiyazhagan et al., 2019)","plainCitation":"(Jamwal et al., 2020; Kulatunga et al., 2015; Mathiyazhagan et al., 2019)","noteIndex":0},"citationItems":[{"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review","type":"article-journal","volume":"56"}}],"schema":"https://github.com/citation-style-language/schema/raw/master/csl-citation.json"} </w:instrText>
            </w:r>
            <w:r>
              <w:rPr>
                <w:sz w:val="20"/>
              </w:rPr>
              <w:fldChar w:fldCharType="separate"/>
            </w:r>
            <w:r w:rsidR="00222A2E" w:rsidRPr="00222A2E">
              <w:rPr>
                <w:sz w:val="20"/>
                <w:lang w:val="en-GB"/>
              </w:rPr>
              <w:t>(Jamwal et al., 2020; Kulatunga et al., 2015; Mathiyazhagan et al., 2019)</w:t>
            </w:r>
            <w:r>
              <w:rPr>
                <w:sz w:val="20"/>
              </w:rPr>
              <w:fldChar w:fldCharType="end"/>
            </w:r>
          </w:p>
        </w:tc>
        <w:tc>
          <w:tcPr>
            <w:tcW w:w="1246" w:type="dxa"/>
            <w:shd w:val="clear" w:color="auto" w:fill="FFFF99"/>
          </w:tcPr>
          <w:p w14:paraId="218D4445" w14:textId="370CB0AF" w:rsidR="00B46205" w:rsidRDefault="004A17AB" w:rsidP="00BF4502">
            <w:pPr>
              <w:jc w:val="center"/>
              <w:rPr>
                <w:sz w:val="20"/>
              </w:rPr>
            </w:pPr>
            <w:r>
              <w:rPr>
                <w:rFonts w:ascii="Wingdings 2" w:hAnsi="Wingdings 2"/>
                <w:sz w:val="16"/>
                <w:szCs w:val="16"/>
              </w:rPr>
              <w:t>P</w:t>
            </w:r>
          </w:p>
        </w:tc>
      </w:tr>
      <w:tr w:rsidR="00B46205" w14:paraId="556E5382" w14:textId="4380DC5D" w:rsidTr="00D11D43">
        <w:tc>
          <w:tcPr>
            <w:tcW w:w="673" w:type="dxa"/>
            <w:shd w:val="clear" w:color="auto" w:fill="FFFF99"/>
          </w:tcPr>
          <w:p w14:paraId="33E73449" w14:textId="48684ACA" w:rsidR="00B46205" w:rsidRPr="00B516E2" w:rsidRDefault="00B46205" w:rsidP="002E64C8">
            <w:pPr>
              <w:jc w:val="center"/>
              <w:rPr>
                <w:b/>
                <w:bCs/>
                <w:sz w:val="20"/>
              </w:rPr>
            </w:pPr>
            <w:r>
              <w:rPr>
                <w:b/>
                <w:bCs/>
                <w:sz w:val="20"/>
              </w:rPr>
              <w:t>5</w:t>
            </w:r>
          </w:p>
        </w:tc>
        <w:tc>
          <w:tcPr>
            <w:tcW w:w="2837" w:type="dxa"/>
            <w:shd w:val="clear" w:color="auto" w:fill="FFFF99"/>
          </w:tcPr>
          <w:p w14:paraId="47CDA31F" w14:textId="6A16DF30" w:rsidR="00B46205" w:rsidRDefault="00B46205" w:rsidP="00BC2B2F">
            <w:pPr>
              <w:jc w:val="both"/>
              <w:rPr>
                <w:sz w:val="20"/>
              </w:rPr>
            </w:pPr>
            <w:r>
              <w:rPr>
                <w:sz w:val="20"/>
              </w:rPr>
              <w:t>Market Competition</w:t>
            </w:r>
          </w:p>
        </w:tc>
        <w:tc>
          <w:tcPr>
            <w:tcW w:w="4820" w:type="dxa"/>
            <w:shd w:val="clear" w:color="auto" w:fill="FFFF99"/>
          </w:tcPr>
          <w:p w14:paraId="36F7A47E" w14:textId="741B8255" w:rsidR="00B46205" w:rsidRDefault="004A17AB" w:rsidP="00BC2B2F">
            <w:pPr>
              <w:jc w:val="both"/>
              <w:rPr>
                <w:sz w:val="20"/>
              </w:rPr>
            </w:pPr>
            <w:r>
              <w:rPr>
                <w:sz w:val="20"/>
              </w:rPr>
              <w:fldChar w:fldCharType="begin"/>
            </w:r>
            <w:r w:rsidR="00222A2E">
              <w:rPr>
                <w:sz w:val="20"/>
              </w:rPr>
              <w:instrText xml:space="preserve"> ADDIN ZOTERO_ITEM CSL_CITATION {"citationID":"ant54h4k7p","properties":{"formattedCitation":"(Bhanot et al., 2017; Kulatunga et al., 2015; Malek &amp; Desai, 2019b)","plainCitation":"(Bhanot et al., 2017; Kulatunga et al., 2015; Malek &amp; Desai, 2019b)","noteIndex":0},"citationItems":[{"id":51,"uris":["http://zotero.org/users/local/16ese0yC/items/BJ5ZHJGY"],"uri":["http://zotero.org/users/local/16ese0yC/items/BJ5ZHJGY"],"itemData":{"id":51,"type":"article-journal","abstract":"Manufacturing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N."}],"issued":{"date-parts":[["2015"]]}}},{"id":171,"uris":["http://zotero.org/users/local/16ese0yC/items/KPGBHHVS"],"uri":["http://zotero.org/users/local/16ese0yC/items/KPGBHHVS"],"itemData":{"id":171,"type":"article-journal","abstract":"Sustainable manufacturing is an assimilation of triple bottom line (economic, environmental, and social) approach of the manufacturing business. In such a complex system, decision making becomes clumsy in terms of selecting and prioritizing the different aspects of the triple bottom line. The multi criteria decision making techniques can facilitate the selection and prioritization in a complex system. The present study prioritizes the sustainable manufacturing barriers by calculating their weights through the application of Best Worst Method in one of the manufacturing organizations of India. The barriers were identified through a review of the peer-reviewed articles and expert's opinion. These identified barriers were categorized into six major criteria. For prioritization, the final intensities (weights) of 39 barriers were calculated through the application of Best Worst Method. The findings of the present study enlighten economical &amp; managerial barriers as the most obstructive barriers among the major criteria of sustainable manufacturing barriers followed by organizational barriers, social &amp; environmental barriers, technological barriers, knowledge &amp; learning barriers, and independent barriers. The practitioners of the case organization will be facilitated in selecting the most significant barriers and developing strategic plans to diminish or eliminate the barrier's intensity for successful adoption of sustainable manufacturing. However, opinions of the experts were utilized for the present study which can be driven by subjective inputs. The present work can be further extended by including more barriers through conducting the large-scale survey of manufacturing organizations. © 2019 Elsevier Ltd","container-title":"Journal of Cleaner Production","DOI":"10.1016/j.jclepro.2019.04.056","ISSN":"09596526","language":"English","note":"publisher: Elsevier Ltd","page":"589-600","title":"Prioritization of sustainable manufacturing barriers using Best Worst Method","volume":"226","author":[{"family":"Malek","given":"J."},{"family":"Desai","given":"T.N."}],"issued":{"date-parts":[["2019"]]}}}],"schema":"https://github.com/citation-style-language/schema/raw/master/csl-citation.json"} </w:instrText>
            </w:r>
            <w:r>
              <w:rPr>
                <w:sz w:val="20"/>
              </w:rPr>
              <w:fldChar w:fldCharType="separate"/>
            </w:r>
            <w:r w:rsidR="00222A2E" w:rsidRPr="00222A2E">
              <w:rPr>
                <w:sz w:val="20"/>
                <w:lang w:val="en-GB"/>
              </w:rPr>
              <w:t>(Bhanot et al., 2017; Kulatunga et al., 2015; Malek &amp; Desai, 2019b)</w:t>
            </w:r>
            <w:r>
              <w:rPr>
                <w:sz w:val="20"/>
              </w:rPr>
              <w:fldChar w:fldCharType="end"/>
            </w:r>
          </w:p>
        </w:tc>
        <w:tc>
          <w:tcPr>
            <w:tcW w:w="1246" w:type="dxa"/>
            <w:shd w:val="clear" w:color="auto" w:fill="FFFF99"/>
          </w:tcPr>
          <w:p w14:paraId="4192B8B2" w14:textId="3AB508C2" w:rsidR="00B46205" w:rsidRDefault="004A17AB" w:rsidP="00BF4502">
            <w:pPr>
              <w:jc w:val="center"/>
              <w:rPr>
                <w:sz w:val="20"/>
              </w:rPr>
            </w:pPr>
            <w:r>
              <w:rPr>
                <w:rFonts w:ascii="Wingdings 2" w:hAnsi="Wingdings 2"/>
                <w:sz w:val="16"/>
                <w:szCs w:val="16"/>
              </w:rPr>
              <w:t>P</w:t>
            </w:r>
          </w:p>
        </w:tc>
      </w:tr>
      <w:tr w:rsidR="00B46205" w14:paraId="14373810" w14:textId="34C4677F" w:rsidTr="00D11D43">
        <w:tc>
          <w:tcPr>
            <w:tcW w:w="673" w:type="dxa"/>
            <w:shd w:val="clear" w:color="auto" w:fill="FFFF99"/>
          </w:tcPr>
          <w:p w14:paraId="048684FC" w14:textId="640A147A" w:rsidR="00B46205" w:rsidRPr="00B516E2" w:rsidRDefault="00B46205" w:rsidP="002E64C8">
            <w:pPr>
              <w:jc w:val="center"/>
              <w:rPr>
                <w:b/>
                <w:bCs/>
                <w:sz w:val="20"/>
              </w:rPr>
            </w:pPr>
            <w:r>
              <w:rPr>
                <w:b/>
                <w:bCs/>
                <w:sz w:val="20"/>
              </w:rPr>
              <w:t>6</w:t>
            </w:r>
          </w:p>
        </w:tc>
        <w:tc>
          <w:tcPr>
            <w:tcW w:w="2837" w:type="dxa"/>
            <w:shd w:val="clear" w:color="auto" w:fill="FFFF99"/>
          </w:tcPr>
          <w:p w14:paraId="37A87A75" w14:textId="4729A2F3" w:rsidR="00B46205" w:rsidRDefault="00B46205" w:rsidP="00BC2B2F">
            <w:pPr>
              <w:jc w:val="both"/>
              <w:rPr>
                <w:sz w:val="20"/>
              </w:rPr>
            </w:pPr>
            <w:r>
              <w:rPr>
                <w:sz w:val="20"/>
              </w:rPr>
              <w:t>Poor supplier commitment</w:t>
            </w:r>
          </w:p>
        </w:tc>
        <w:tc>
          <w:tcPr>
            <w:tcW w:w="4820" w:type="dxa"/>
            <w:shd w:val="clear" w:color="auto" w:fill="FFFF99"/>
          </w:tcPr>
          <w:p w14:paraId="556EBC36" w14:textId="19E9F03D" w:rsidR="00B46205" w:rsidRDefault="004A17AB" w:rsidP="00BC2B2F">
            <w:pPr>
              <w:jc w:val="both"/>
              <w:rPr>
                <w:sz w:val="20"/>
              </w:rPr>
            </w:pPr>
            <w:r>
              <w:rPr>
                <w:sz w:val="20"/>
              </w:rPr>
              <w:fldChar w:fldCharType="begin"/>
            </w:r>
            <w:r w:rsidR="00222A2E">
              <w:rPr>
                <w:sz w:val="20"/>
              </w:rPr>
              <w:instrText xml:space="preserve"> ADDIN ZOTERO_ITEM CSL_CITATION {"citationID":"a1vthr0srlt","properties":{"formattedCitation":"(Jamwal et al., 2020; Kulatunga et al., 2015)","plainCitation":"(Jamwal et al., 2020; Kulatunga et al., 2015)","noteIndex":0},"citationItems":[{"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N."}],"issued":{"date-parts":[["2015"]]}}}],"schema":"https://github.com/citation-style-language/schema/raw/master/csl-citation.json"} </w:instrText>
            </w:r>
            <w:r>
              <w:rPr>
                <w:sz w:val="20"/>
              </w:rPr>
              <w:fldChar w:fldCharType="separate"/>
            </w:r>
            <w:r w:rsidR="00222A2E" w:rsidRPr="00222A2E">
              <w:rPr>
                <w:sz w:val="20"/>
                <w:lang w:val="en-GB"/>
              </w:rPr>
              <w:t>(Jamwal et al., 2020; Kulatunga et al., 2015)</w:t>
            </w:r>
            <w:r>
              <w:rPr>
                <w:sz w:val="20"/>
              </w:rPr>
              <w:fldChar w:fldCharType="end"/>
            </w:r>
          </w:p>
        </w:tc>
        <w:tc>
          <w:tcPr>
            <w:tcW w:w="1246" w:type="dxa"/>
            <w:shd w:val="clear" w:color="auto" w:fill="FFFF99"/>
          </w:tcPr>
          <w:p w14:paraId="6DC33D03" w14:textId="5C28577C" w:rsidR="00B46205" w:rsidRDefault="004A17AB" w:rsidP="00BF4502">
            <w:pPr>
              <w:jc w:val="center"/>
              <w:rPr>
                <w:sz w:val="20"/>
              </w:rPr>
            </w:pPr>
            <w:r>
              <w:rPr>
                <w:rFonts w:ascii="Wingdings 2" w:hAnsi="Wingdings 2"/>
                <w:sz w:val="16"/>
                <w:szCs w:val="16"/>
              </w:rPr>
              <w:t>P</w:t>
            </w:r>
          </w:p>
        </w:tc>
      </w:tr>
      <w:tr w:rsidR="00B46205" w14:paraId="5F0AFBA6" w14:textId="7608A009" w:rsidTr="00D11D43">
        <w:tc>
          <w:tcPr>
            <w:tcW w:w="673" w:type="dxa"/>
            <w:shd w:val="clear" w:color="auto" w:fill="FFFF99"/>
          </w:tcPr>
          <w:p w14:paraId="256E8C7D" w14:textId="71C07824" w:rsidR="00B46205" w:rsidRPr="00B516E2" w:rsidRDefault="00B46205" w:rsidP="002E64C8">
            <w:pPr>
              <w:jc w:val="center"/>
              <w:rPr>
                <w:b/>
                <w:bCs/>
                <w:sz w:val="20"/>
              </w:rPr>
            </w:pPr>
            <w:r>
              <w:rPr>
                <w:b/>
                <w:bCs/>
                <w:sz w:val="20"/>
              </w:rPr>
              <w:t>7</w:t>
            </w:r>
          </w:p>
        </w:tc>
        <w:tc>
          <w:tcPr>
            <w:tcW w:w="2837" w:type="dxa"/>
            <w:shd w:val="clear" w:color="auto" w:fill="FFFF99"/>
          </w:tcPr>
          <w:p w14:paraId="1D10669D" w14:textId="0E096F8C" w:rsidR="00B46205" w:rsidRDefault="00B46205" w:rsidP="00BC2B2F">
            <w:pPr>
              <w:jc w:val="both"/>
              <w:rPr>
                <w:sz w:val="20"/>
              </w:rPr>
            </w:pPr>
            <w:r>
              <w:rPr>
                <w:sz w:val="20"/>
              </w:rPr>
              <w:t>Fear of failure</w:t>
            </w:r>
          </w:p>
        </w:tc>
        <w:tc>
          <w:tcPr>
            <w:tcW w:w="4820" w:type="dxa"/>
            <w:shd w:val="clear" w:color="auto" w:fill="FFFF99"/>
          </w:tcPr>
          <w:p w14:paraId="193D484A" w14:textId="597992A1" w:rsidR="00B46205" w:rsidRDefault="004A17AB" w:rsidP="00BC2B2F">
            <w:pPr>
              <w:jc w:val="both"/>
              <w:rPr>
                <w:sz w:val="20"/>
              </w:rPr>
            </w:pPr>
            <w:r>
              <w:rPr>
                <w:sz w:val="20"/>
              </w:rPr>
              <w:fldChar w:fldCharType="begin"/>
            </w:r>
            <w:r w:rsidR="00222A2E">
              <w:rPr>
                <w:sz w:val="20"/>
              </w:rPr>
              <w:instrText xml:space="preserve"> ADDIN ZOTERO_ITEM CSL_CITATION {"citationID":"a2dlk0utc40","properties":{"formattedCitation":"(Bhanot et al., 2017; Kulatunga et al., 2015)","plainCitation":"(Bhanot et al., 2017; Kulatunga et al., 2015)","noteIndex":0},"citationItems":[{"id":51,"uris":["http://zotero.org/users/local/16ese0yC/items/BJ5ZHJGY"],"uri":["http://zotero.org/users/local/16ese0yC/items/BJ5ZHJGY"],"itemData":{"id":51,"type":"article-journal","abstract":"Manufacturing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N."}],"issued":{"date-parts":[["2015"]]}}}],"schema":"https://github.com/citation-style-language/schema/raw/master/csl-citation.json"} </w:instrText>
            </w:r>
            <w:r>
              <w:rPr>
                <w:sz w:val="20"/>
              </w:rPr>
              <w:fldChar w:fldCharType="separate"/>
            </w:r>
            <w:r w:rsidR="00222A2E" w:rsidRPr="00222A2E">
              <w:rPr>
                <w:sz w:val="20"/>
                <w:lang w:val="en-GB"/>
              </w:rPr>
              <w:t>(Bhanot et al., 2017; Kulatunga et al., 2015)</w:t>
            </w:r>
            <w:r>
              <w:rPr>
                <w:sz w:val="20"/>
              </w:rPr>
              <w:fldChar w:fldCharType="end"/>
            </w:r>
          </w:p>
        </w:tc>
        <w:tc>
          <w:tcPr>
            <w:tcW w:w="1246" w:type="dxa"/>
            <w:shd w:val="clear" w:color="auto" w:fill="FFFF99"/>
          </w:tcPr>
          <w:p w14:paraId="43F07487" w14:textId="5D18FADE" w:rsidR="00B46205" w:rsidRDefault="004A17AB" w:rsidP="00BF4502">
            <w:pPr>
              <w:jc w:val="center"/>
              <w:rPr>
                <w:sz w:val="20"/>
              </w:rPr>
            </w:pPr>
            <w:r>
              <w:rPr>
                <w:rFonts w:ascii="Wingdings 2" w:hAnsi="Wingdings 2"/>
                <w:sz w:val="16"/>
                <w:szCs w:val="16"/>
              </w:rPr>
              <w:t>P</w:t>
            </w:r>
          </w:p>
        </w:tc>
      </w:tr>
      <w:tr w:rsidR="00B46205" w14:paraId="6F2F818F" w14:textId="7AB3313C" w:rsidTr="00D11D43">
        <w:tc>
          <w:tcPr>
            <w:tcW w:w="673" w:type="dxa"/>
            <w:shd w:val="clear" w:color="auto" w:fill="FFFF99"/>
          </w:tcPr>
          <w:p w14:paraId="4364F50F" w14:textId="7FCDE586" w:rsidR="00B46205" w:rsidRPr="00B516E2" w:rsidRDefault="00B46205" w:rsidP="002E64C8">
            <w:pPr>
              <w:jc w:val="center"/>
              <w:rPr>
                <w:b/>
                <w:bCs/>
                <w:sz w:val="20"/>
              </w:rPr>
            </w:pPr>
            <w:r>
              <w:rPr>
                <w:b/>
                <w:bCs/>
                <w:sz w:val="20"/>
              </w:rPr>
              <w:t>8</w:t>
            </w:r>
          </w:p>
        </w:tc>
        <w:tc>
          <w:tcPr>
            <w:tcW w:w="2837" w:type="dxa"/>
            <w:shd w:val="clear" w:color="auto" w:fill="FFFF99"/>
          </w:tcPr>
          <w:p w14:paraId="131A0D8E" w14:textId="11599B6E" w:rsidR="00B46205" w:rsidRDefault="00B46205" w:rsidP="00BC2B2F">
            <w:pPr>
              <w:jc w:val="both"/>
              <w:rPr>
                <w:sz w:val="20"/>
              </w:rPr>
            </w:pPr>
            <w:r>
              <w:rPr>
                <w:sz w:val="20"/>
              </w:rPr>
              <w:t>Weak infrastructure</w:t>
            </w:r>
          </w:p>
        </w:tc>
        <w:tc>
          <w:tcPr>
            <w:tcW w:w="4820" w:type="dxa"/>
            <w:shd w:val="clear" w:color="auto" w:fill="FFFF99"/>
          </w:tcPr>
          <w:p w14:paraId="6986B08A" w14:textId="515C8FC5" w:rsidR="00B46205" w:rsidRDefault="00BF4502" w:rsidP="00BC2B2F">
            <w:pPr>
              <w:jc w:val="both"/>
              <w:rPr>
                <w:sz w:val="20"/>
              </w:rPr>
            </w:pPr>
            <w:r>
              <w:rPr>
                <w:sz w:val="20"/>
              </w:rPr>
              <w:fldChar w:fldCharType="begin"/>
            </w:r>
            <w:r w:rsidR="00222A2E">
              <w:rPr>
                <w:sz w:val="20"/>
              </w:rPr>
              <w:instrText xml:space="preserve"> ADDIN ZOTERO_ITEM CSL_CITATION {"citationID":"a148omvumt5","properties":{"formattedCitation":"(Kulatunga et al., 2015; Malek &amp; Desai, 2019b; Mathiyazhagan et al., 2019)","plainCitation":"(Kulatunga et al., 2015; Malek &amp; Desai, 2019b; Mathiyazhagan et al., 2019)","noteIndex":0},"citationItems":[{"id":191,"uris":["http://zotero.org/users/local/16ese0yC/items/3XKMT4CA"],"uri":["http://zotero.org/users/local/16ese0yC/items/3XKMT4CA"],"itemData":{"id":191,"type":"paper-conference","abstract":"Sustainable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N."}],"issued":{"date-parts":[["2015"]]}}},{"id":171,"uris":["http://zotero.org/users/local/16ese0yC/items/KPGBHHVS"],"uri":["http://zotero.org/users/local/16ese0yC/items/KPGBHHVS"],"itemData":{"id":171,"type":"article-journal","abstract":"Sustainable manufacturing is an assimilation of triple bottom line (economic, environmental, and social) approach of the manufacturing business. In such a complex system, decision making becomes clumsy in terms of selecting and prioritizing the different aspects of the triple bottom line. The multi criteria decision making techniques can facilitate the selection and prioritization in a complex system. The present study prioritizes the sustainable manufacturing barriers by calculating their weights through the application of Best Worst Method in one of the manufacturing organizations of India. The barriers were identified through a review of the peer-reviewed articles and expert's opinion. These identified barriers were categorized into six major criteria. For prioritization, the final intensities (weights) of 39 barriers were calculated through the application of Best Worst Method. The findings of the present study enlighten economical &amp; managerial barriers as the most obstructive barriers among the major criteria of sustainable manufacturing barriers followed by organizational barriers, social &amp; environmental barriers, technological barriers, knowledge &amp; learning barriers, and independent barriers. The practitioners of the case organization will be facilitated in selecting the most significant barriers and developing strategic plans to diminish or eliminate the barrier's intensity for successful adoption of sustainable manufacturing. However, opinions of the experts were utilized for the present study which can be driven by subjective inputs. The present work can be further extended by including more barriers through conducting the large-scale survey of manufacturing organizations. © 2019 Elsevier Ltd","container-title":"Journal of Cleaner Production","DOI":"10.1016/j.jclepro.2019.04.056","ISSN":"09596526","language":"English","note":"publisher: Elsevier Ltd","page":"589-600","title":"Prioritization of sustainable manufacturing barriers using Best Worst Method","volume":"226","author":[{"family":"Malek","given":"J."},{"family":"Desai","given":"T.N."}],"issued":{"date-parts":[["2019"]]}}},{"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review","type":"article-journal","volume":"56"}}],"schema":"https://github.com/citation-style-language/schema/raw/master/csl-citation.json"} </w:instrText>
            </w:r>
            <w:r>
              <w:rPr>
                <w:sz w:val="20"/>
              </w:rPr>
              <w:fldChar w:fldCharType="separate"/>
            </w:r>
            <w:r w:rsidR="00222A2E" w:rsidRPr="00222A2E">
              <w:rPr>
                <w:sz w:val="20"/>
                <w:lang w:val="en-GB"/>
              </w:rPr>
              <w:t>(Kulatunga et al., 2015; Malek &amp; Desai, 2019b; Mathiyazhagan et al., 2019)</w:t>
            </w:r>
            <w:r>
              <w:rPr>
                <w:sz w:val="20"/>
              </w:rPr>
              <w:fldChar w:fldCharType="end"/>
            </w:r>
          </w:p>
        </w:tc>
        <w:tc>
          <w:tcPr>
            <w:tcW w:w="1246" w:type="dxa"/>
            <w:shd w:val="clear" w:color="auto" w:fill="FFFF99"/>
          </w:tcPr>
          <w:p w14:paraId="4774D4F7" w14:textId="419E14B1" w:rsidR="00B46205" w:rsidRDefault="00BF4502" w:rsidP="00BF4502">
            <w:pPr>
              <w:jc w:val="center"/>
              <w:rPr>
                <w:sz w:val="20"/>
              </w:rPr>
            </w:pPr>
            <w:r>
              <w:rPr>
                <w:rFonts w:ascii="Wingdings 2" w:hAnsi="Wingdings 2"/>
                <w:sz w:val="16"/>
                <w:szCs w:val="16"/>
              </w:rPr>
              <w:t>P</w:t>
            </w:r>
          </w:p>
        </w:tc>
      </w:tr>
      <w:tr w:rsidR="00B46205" w14:paraId="7FF2F2FE" w14:textId="681ADF78" w:rsidTr="00D11D43">
        <w:tc>
          <w:tcPr>
            <w:tcW w:w="673" w:type="dxa"/>
            <w:shd w:val="clear" w:color="auto" w:fill="FFFF99"/>
          </w:tcPr>
          <w:p w14:paraId="0C8A4C94" w14:textId="18EB4DFA" w:rsidR="00B46205" w:rsidRPr="00B516E2" w:rsidRDefault="00B46205" w:rsidP="002E64C8">
            <w:pPr>
              <w:jc w:val="center"/>
              <w:rPr>
                <w:b/>
                <w:bCs/>
                <w:sz w:val="20"/>
              </w:rPr>
            </w:pPr>
            <w:r>
              <w:rPr>
                <w:b/>
                <w:bCs/>
                <w:sz w:val="20"/>
              </w:rPr>
              <w:t>9</w:t>
            </w:r>
          </w:p>
        </w:tc>
        <w:tc>
          <w:tcPr>
            <w:tcW w:w="2837" w:type="dxa"/>
            <w:shd w:val="clear" w:color="auto" w:fill="FFFF99"/>
          </w:tcPr>
          <w:p w14:paraId="30A88689" w14:textId="5FCA94F5" w:rsidR="00B46205" w:rsidRDefault="00B46205" w:rsidP="00BC2B2F">
            <w:pPr>
              <w:jc w:val="both"/>
              <w:rPr>
                <w:sz w:val="20"/>
              </w:rPr>
            </w:pPr>
            <w:r>
              <w:rPr>
                <w:sz w:val="20"/>
              </w:rPr>
              <w:t>Lack of organizational resources</w:t>
            </w:r>
          </w:p>
        </w:tc>
        <w:tc>
          <w:tcPr>
            <w:tcW w:w="4820" w:type="dxa"/>
            <w:shd w:val="clear" w:color="auto" w:fill="FFFF99"/>
          </w:tcPr>
          <w:p w14:paraId="4C3DF529" w14:textId="27EA73C9" w:rsidR="00B46205" w:rsidRDefault="00BF4502" w:rsidP="00BC2B2F">
            <w:pPr>
              <w:jc w:val="both"/>
              <w:rPr>
                <w:sz w:val="20"/>
              </w:rPr>
            </w:pPr>
            <w:r>
              <w:rPr>
                <w:sz w:val="20"/>
              </w:rPr>
              <w:fldChar w:fldCharType="begin"/>
            </w:r>
            <w:r w:rsidR="00222A2E">
              <w:rPr>
                <w:sz w:val="20"/>
              </w:rPr>
              <w:instrText xml:space="preserve"> ADDIN ZOTERO_ITEM CSL_CITATION {"citationID":"a1qp8jrpiq0","properties":{"formattedCitation":"(Bhanot et al., 2017; Kulatunga et al., 2015)","plainCitation":"(Bhanot et al., 2017; Kulatunga et al., 2015)","noteIndex":0},"citationItems":[{"id":51,"uris":["http://zotero.org/users/local/16ese0yC/items/BJ5ZHJGY"],"uri":["http://zotero.org/users/local/16ese0yC/items/BJ5ZHJGY"],"itemData":{"id":51,"type":"article-journal","abstract":"Manufacturing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N."}],"issued":{"date-parts":[["2015"]]}}}],"schema":"https://github.com/citation-style-language/schema/raw/master/csl-citation.json"} </w:instrText>
            </w:r>
            <w:r>
              <w:rPr>
                <w:sz w:val="20"/>
              </w:rPr>
              <w:fldChar w:fldCharType="separate"/>
            </w:r>
            <w:r w:rsidR="00222A2E" w:rsidRPr="00222A2E">
              <w:rPr>
                <w:sz w:val="20"/>
                <w:lang w:val="en-GB"/>
              </w:rPr>
              <w:t>(Bhanot et al., 2017; Kulatunga et al., 2015)</w:t>
            </w:r>
            <w:r>
              <w:rPr>
                <w:sz w:val="20"/>
              </w:rPr>
              <w:fldChar w:fldCharType="end"/>
            </w:r>
          </w:p>
        </w:tc>
        <w:tc>
          <w:tcPr>
            <w:tcW w:w="1246" w:type="dxa"/>
            <w:shd w:val="clear" w:color="auto" w:fill="FFFF99"/>
          </w:tcPr>
          <w:p w14:paraId="69FBF354" w14:textId="45F280C6" w:rsidR="00B46205" w:rsidRDefault="00BF4502" w:rsidP="00BF4502">
            <w:pPr>
              <w:jc w:val="center"/>
              <w:rPr>
                <w:sz w:val="20"/>
              </w:rPr>
            </w:pPr>
            <w:r>
              <w:rPr>
                <w:rFonts w:ascii="Wingdings 2" w:hAnsi="Wingdings 2"/>
                <w:sz w:val="16"/>
                <w:szCs w:val="16"/>
              </w:rPr>
              <w:t>P</w:t>
            </w:r>
          </w:p>
        </w:tc>
      </w:tr>
      <w:tr w:rsidR="00B46205" w14:paraId="694CB69A" w14:textId="01B2DD92" w:rsidTr="00D11D43">
        <w:tc>
          <w:tcPr>
            <w:tcW w:w="673" w:type="dxa"/>
            <w:shd w:val="clear" w:color="auto" w:fill="FFFF99"/>
          </w:tcPr>
          <w:p w14:paraId="2660F6F5" w14:textId="2C7BD162" w:rsidR="00B46205" w:rsidRPr="00B516E2" w:rsidRDefault="00B46205" w:rsidP="002E64C8">
            <w:pPr>
              <w:jc w:val="center"/>
              <w:rPr>
                <w:b/>
                <w:bCs/>
                <w:sz w:val="20"/>
              </w:rPr>
            </w:pPr>
            <w:r>
              <w:rPr>
                <w:b/>
                <w:bCs/>
                <w:sz w:val="20"/>
              </w:rPr>
              <w:t>10</w:t>
            </w:r>
          </w:p>
        </w:tc>
        <w:tc>
          <w:tcPr>
            <w:tcW w:w="2837" w:type="dxa"/>
            <w:shd w:val="clear" w:color="auto" w:fill="FFFF99"/>
          </w:tcPr>
          <w:p w14:paraId="70EED211" w14:textId="31E6CBFC" w:rsidR="00B46205" w:rsidRDefault="00B46205" w:rsidP="00BC2B2F">
            <w:pPr>
              <w:jc w:val="both"/>
              <w:rPr>
                <w:sz w:val="20"/>
              </w:rPr>
            </w:pPr>
            <w:r>
              <w:rPr>
                <w:sz w:val="20"/>
              </w:rPr>
              <w:t>Lack of funds</w:t>
            </w:r>
          </w:p>
        </w:tc>
        <w:tc>
          <w:tcPr>
            <w:tcW w:w="4820" w:type="dxa"/>
            <w:shd w:val="clear" w:color="auto" w:fill="FFFF99"/>
          </w:tcPr>
          <w:p w14:paraId="14FDD7CE" w14:textId="679E7A43" w:rsidR="00B46205" w:rsidRDefault="00B46205" w:rsidP="00BC2B2F">
            <w:pPr>
              <w:jc w:val="both"/>
              <w:rPr>
                <w:sz w:val="20"/>
              </w:rPr>
            </w:pPr>
            <w:r>
              <w:rPr>
                <w:sz w:val="20"/>
              </w:rPr>
              <w:fldChar w:fldCharType="begin"/>
            </w:r>
            <w:r>
              <w:rPr>
                <w:sz w:val="20"/>
              </w:rPr>
              <w:instrText xml:space="preserve"> ADDIN ZOTERO_ITEM CSL_CITATION {"citationID":"a14par4vmub","properties":{"formattedCitation":"(Caldera et al., 2019; Dubey et al., 2015; Koho et al., 2011a; Ocampo, 2017)","plainCitation":"(Caldera et al., 2019; Dubey et al., 2015; Koho et al., 2011a; Ocampo, 2017)","noteIndex":0},"citationItems":[{"id":6107,"uris":["http://zotero.org/users/local/16ese0yC/items/ENTT35BC"],"uri":["http://zotero.org/users/local/16ese0yC/items/ENTT35BC"],"itemData":{"id":6107,"type":"article-journal","abstract":"'sustainable business practice’ is an aspiration for an increasing proportion of small and medium-sized enterprises (SMEs) around the world, promising profitability, resilience and positive social and environmental impacts. ‘Lean thinking’ has evolved as a popular business strategy for SMEs to achieve sustainable business practice, addressing the need for efficiency in production and waste reduction. In this study we explore the co-evolution of ‘lean and green thinking’ and the potential for lean and green practices to enable successful transitions to sustainable business practice. Focusing on investigations into manufacturing SMEs in Queensland, Australia, we first establish four key enablers and six key barriers to sustainable business practice, derived from a series of in-depth interviews with Chief Executive Officers and senior managers involved in sustainability and lean manufacturing. We offer an institutional theory perspective on these findings, concluding the potential for normative, coercive and mimetic drivers to influence SMEs to shape environmental, social and economic decision making and legitimize the transition to sustainable business practice. We then present a novel ‘Model of strategic enablers of sustainable business practice’ to guide SMEs to intentionally use their lean and green strategies to successfully adopt sustainable business outcomes. We propose that through adopting lean and green thinking to transition to sustainable business practice, SMEs can more rapidly contribute to the circular economy at the level of firm. Agencies and professional bodies can support SMEs in this transition through targeted interventions that address the enablers and barriers presented. © 2019 Elsevier Ltd","container-title":"Journal of Cleaner Production","DOI":"10.1016/j.jclepro.2019.01.239","ISSN":"09596526","language":"English","note":"publisher: Elsevier Ltd","page":"575-590","title":"Evaluating the enablers and barriers for successful implementation of sustainable business practice in ‘lean’ SMEs","volume":"218","author":[{"family":"Caldera","given":"H.T.S."},{"family":"Desha","given":"C."},{"family":"Dawes","given":"L."}],"issued":{"date-parts":[["2019"]]}}},{"id":1703,"uris":["http://zotero.org/users/local/16ese0yC/items/2VC7ZL5R"],"uri":["http://zotero.org/users/local/16ese0yC/items/2VC7ZL5R"],"itemData":{"id":1703,"type":"article-journal","abstract":"Sustainable manufacturing has been the subject of debate in the last few years, amongst both researchers and industrialists. Manufacturing activities have been regarded as amongst the most important factors which have caused major damage to planet. The aim of this paper is to scientifically develop a world-class sustainable manufacturing (WCSM) framework. The study uses a structured questionnaire, which was developed using extant literature and pretested to check content validity. The data was collected following a modified version of Dillmans total design method to improve the quality of response. The psychometric properties of the instrument including reliability and construct validity were assessed using confirmatory factor analysis and multiple regression analysis for hypotheses testing, and partial least squares approach for testing goodness of fit. We find that the scale and items of our theoretical framework meet the criteria. The multiple regression analysis output suggests that all our hypotheses are supported, which further supports the extant literature. Our present study is unique in terms of scope and its contribution to the theory and practice of supply chain management. This study has empirically tested the research calls of various researchers, extended them to WCSM practices and further developed a scale for the measurement of the framework. © 2015 Taylor &amp; Francis.","container-title":"International Journal of Production Research","DOI":"10.1080/00207543.2015.1012603","ISSN":"00207543","issue":"17","language":"English","note":"publisher: Taylor and Francis Ltd.","page":"5207-5223","title":"World-class sustainable manufacturing: Framework and a performance measurement system","volume":"53","author":[{"family":"Dubey","given":"R."},{"family":"Gunasekaran","given":"A."},{"family":"Chakrabarty","given":"A."}],"issued":{"date-parts":[["2015"]]}}},{"id":217,"uris":["http://zotero.org/users/local/16ese0yC/items/2ZVYX9YK"],"uri":["http://zotero.org/users/local/16ese0yC/items/2ZVYX9YK"],"itemData":{"id":217,"type":"paper-conference","abstract":"This paper presents the initial results of a research project focusing on ascertaining the views of Spanish companies with regards to sustainable development. First, a literature review on the definitions, objectives and potential advantages of sustainable development and sustainable manufacturing are presented. Then, the views of Spanish companies on sustainable development are presented, based on the responses of a questionnaire survey. Further, these results are compared to a similar international study conducted by the American Management Association. The obtained results suggest that business strategy, values and top management support are essential enablers for realizing sustainability, whereas the primary challenges are problems with measurement and lack of customer demand. The results clarify the companies' current state and expectations with regard to sustainable development and are expected to assist both the industry and the academia on the way towards global sustainability. © 2011 IEEE.","container-title":"Proceedings - 2011 IEEE International Symposium on Assembly and Manufacturing, ISAM 2011","DOI":"10.1109/ISAM.2011.5942343","event-place":"Tampere","ISBN":"978-1-61284-343-8","language":"English","publisher-place":"Tampere","title":"Objectives, enablers and challenges of sustainable development and sustainable manufacturing: Views and opinions of Spanish companies","URL":"https://www.scopus.com/inward/record.uri?eid=2-s2.0-80052064080&amp;doi=10.1109%2fISAM.2011.5942343&amp;partnerID=40&amp;md5=85cc8eff801f89ca60902fb313b83069","author":[{"family":"Koho","given":"M."},{"family":"Torvinen","given":"S."},{"family":"Romiguer","given":"A.T."}],"issued":{"date-parts":[["2011"]]}}},{"id":1417,"uris":["http://zotero.org/users/local/16ese0yC/items/592UUYZJ"],"uri":["http://zotero.org/users/local/16ese0yC/items/592UUYZJ"],"itemData":{"id":1417,"type":"article-journal","abstract":"This paper adopts a fuzzy analytic network process approach in identifying the impact of the presence of firm size on the content of the manufacturing strategy infrastructural decisions that integrates the classical manufacturing strategy framework and the notion of sustainability. Linguistic variables with equivalent triangular fuzzy numbers were used to elucidate judgment of elements in pairwise comparison matrices within the context of the analytic network process. Analytic network process effectively handles the complexity of the decision-making problem resulting from the subjectivity and interrelationships inherent among decision components. Domain experts in manufacturing strategy and sustainability were asked to elicit judgment in pairwise comparisons. Results show that the content of the infrastructural decisions of manufacturing strategy remains constant regardless of the presences of firm size component. However, the priority of each decision to the goal which can be translated as the priority of implementation of each policy varies with the presence of firm size. Copyright © 2017, IGI Global.","container-title":"International Journal of Manufacturing, Materials, and Mechanical Engineering","DOI":"10.4018/IJMMME.2017040101","ISSN":"21561680","issue":"2","language":"English","note":"publisher: IGI Global","page":"1-18","title":"The impact of firm size in the formulation of sustainable manufacturing strategy infrastructural decisions under uncertainty","volume":"7","author":[{"family":"Ocampo","given":"L."}],"issued":{"date-parts":[["2017"]]}}}],"schema":"https://github.com/citation-style-language/schema/raw/master/csl-citation.json"} </w:instrText>
            </w:r>
            <w:r>
              <w:rPr>
                <w:sz w:val="20"/>
              </w:rPr>
              <w:fldChar w:fldCharType="separate"/>
            </w:r>
            <w:r w:rsidR="00222A2E">
              <w:rPr>
                <w:sz w:val="20"/>
                <w:u w:val="dash"/>
                <w:lang w:val="en-GB"/>
              </w:rPr>
              <w:t>(Caldera et al., 2019; Dubey et al., 2015; Koho et al., 2011a; Ocampo, 2017)</w:t>
            </w:r>
            <w:r>
              <w:rPr>
                <w:sz w:val="20"/>
              </w:rPr>
              <w:fldChar w:fldCharType="end"/>
            </w:r>
          </w:p>
        </w:tc>
        <w:tc>
          <w:tcPr>
            <w:tcW w:w="1246" w:type="dxa"/>
            <w:shd w:val="clear" w:color="auto" w:fill="FFFF99"/>
          </w:tcPr>
          <w:p w14:paraId="45EAEDC6" w14:textId="15D18561" w:rsidR="00B46205" w:rsidRDefault="00BF4502" w:rsidP="00BF4502">
            <w:pPr>
              <w:jc w:val="center"/>
              <w:rPr>
                <w:sz w:val="20"/>
              </w:rPr>
            </w:pPr>
            <w:r>
              <w:rPr>
                <w:rFonts w:ascii="Wingdings 2" w:hAnsi="Wingdings 2"/>
                <w:sz w:val="16"/>
                <w:szCs w:val="16"/>
              </w:rPr>
              <w:t>P</w:t>
            </w:r>
          </w:p>
        </w:tc>
      </w:tr>
      <w:tr w:rsidR="00B46205" w14:paraId="79914EC3" w14:textId="60B0A690" w:rsidTr="00D11D43">
        <w:tc>
          <w:tcPr>
            <w:tcW w:w="673" w:type="dxa"/>
            <w:shd w:val="clear" w:color="auto" w:fill="FFFF99"/>
          </w:tcPr>
          <w:p w14:paraId="3F0617B3" w14:textId="4DED7642" w:rsidR="00B46205" w:rsidRPr="00B516E2" w:rsidRDefault="00B46205" w:rsidP="002E64C8">
            <w:pPr>
              <w:jc w:val="center"/>
              <w:rPr>
                <w:b/>
                <w:bCs/>
                <w:sz w:val="20"/>
              </w:rPr>
            </w:pPr>
            <w:r>
              <w:rPr>
                <w:b/>
                <w:bCs/>
                <w:sz w:val="20"/>
              </w:rPr>
              <w:t>11</w:t>
            </w:r>
          </w:p>
        </w:tc>
        <w:tc>
          <w:tcPr>
            <w:tcW w:w="2837" w:type="dxa"/>
            <w:shd w:val="clear" w:color="auto" w:fill="FFFF99"/>
          </w:tcPr>
          <w:p w14:paraId="67C7FB20" w14:textId="39153194" w:rsidR="00B46205" w:rsidRDefault="00B46205" w:rsidP="00BC2B2F">
            <w:pPr>
              <w:jc w:val="both"/>
              <w:rPr>
                <w:sz w:val="20"/>
              </w:rPr>
            </w:pPr>
            <w:r>
              <w:rPr>
                <w:sz w:val="20"/>
              </w:rPr>
              <w:t>Lack of support from management</w:t>
            </w:r>
          </w:p>
        </w:tc>
        <w:tc>
          <w:tcPr>
            <w:tcW w:w="4820" w:type="dxa"/>
            <w:shd w:val="clear" w:color="auto" w:fill="FFFF99"/>
          </w:tcPr>
          <w:p w14:paraId="7DF9F74D" w14:textId="441B9851" w:rsidR="00B46205" w:rsidRDefault="00BF4502" w:rsidP="00BC2B2F">
            <w:pPr>
              <w:jc w:val="both"/>
              <w:rPr>
                <w:sz w:val="20"/>
              </w:rPr>
            </w:pPr>
            <w:r>
              <w:rPr>
                <w:sz w:val="20"/>
              </w:rPr>
              <w:fldChar w:fldCharType="begin"/>
            </w:r>
            <w:r w:rsidR="00222A2E">
              <w:rPr>
                <w:sz w:val="20"/>
              </w:rPr>
              <w:instrText xml:space="preserve"> ADDIN ZOTERO_ITEM CSL_CITATION {"citationID":"anu3l2ti91","properties":{"formattedCitation":"(Bhanot et al., 2017; Jamwal et al., 2020)","plainCitation":"(Bhanot et al., 2017; Jamwal et al., 2020)","noteIndex":0},"citationItems":[{"id":51,"uris":["http://zotero.org/users/local/16ese0yC/items/BJ5ZHJGY"],"uri":["http://zotero.org/users/local/16ese0yC/items/BJ5ZHJGY"],"itemData":{"id":51,"type":"article-journal","abstract":"Manufacturing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making","type":"article-journal"}}],"schema":"https://github.com/citation-style-language/schema/raw/master/csl-citation.json"} </w:instrText>
            </w:r>
            <w:r>
              <w:rPr>
                <w:sz w:val="20"/>
              </w:rPr>
              <w:fldChar w:fldCharType="separate"/>
            </w:r>
            <w:r w:rsidR="00222A2E" w:rsidRPr="00222A2E">
              <w:rPr>
                <w:sz w:val="20"/>
                <w:lang w:val="en-GB"/>
              </w:rPr>
              <w:t>(Bhanot et al., 2017; Jamwal et al., 2020)</w:t>
            </w:r>
            <w:r>
              <w:rPr>
                <w:sz w:val="20"/>
              </w:rPr>
              <w:fldChar w:fldCharType="end"/>
            </w:r>
          </w:p>
        </w:tc>
        <w:tc>
          <w:tcPr>
            <w:tcW w:w="1246" w:type="dxa"/>
            <w:shd w:val="clear" w:color="auto" w:fill="FFFF99"/>
          </w:tcPr>
          <w:p w14:paraId="73F2C6CA" w14:textId="34B98581" w:rsidR="00B46205" w:rsidRDefault="00BF4502" w:rsidP="00BF4502">
            <w:pPr>
              <w:jc w:val="center"/>
              <w:rPr>
                <w:sz w:val="20"/>
              </w:rPr>
            </w:pPr>
            <w:r>
              <w:rPr>
                <w:rFonts w:ascii="Wingdings 2" w:hAnsi="Wingdings 2"/>
                <w:sz w:val="16"/>
                <w:szCs w:val="16"/>
              </w:rPr>
              <w:t>P</w:t>
            </w:r>
          </w:p>
        </w:tc>
      </w:tr>
      <w:tr w:rsidR="00B46205" w14:paraId="08E14CC4" w14:textId="43C1237A" w:rsidTr="00D11D43">
        <w:tc>
          <w:tcPr>
            <w:tcW w:w="673" w:type="dxa"/>
            <w:shd w:val="clear" w:color="auto" w:fill="FFFF99"/>
          </w:tcPr>
          <w:p w14:paraId="5687908A" w14:textId="5F25CEE7" w:rsidR="00B46205" w:rsidRPr="00B516E2" w:rsidRDefault="00B46205" w:rsidP="002E64C8">
            <w:pPr>
              <w:jc w:val="center"/>
              <w:rPr>
                <w:b/>
                <w:bCs/>
                <w:sz w:val="20"/>
              </w:rPr>
            </w:pPr>
            <w:r>
              <w:rPr>
                <w:b/>
                <w:bCs/>
                <w:sz w:val="20"/>
              </w:rPr>
              <w:t>12</w:t>
            </w:r>
          </w:p>
        </w:tc>
        <w:tc>
          <w:tcPr>
            <w:tcW w:w="2837" w:type="dxa"/>
            <w:shd w:val="clear" w:color="auto" w:fill="FFFF99"/>
          </w:tcPr>
          <w:p w14:paraId="29C0E828" w14:textId="6D676B46" w:rsidR="00B46205" w:rsidRDefault="00B46205" w:rsidP="00BC2B2F">
            <w:pPr>
              <w:jc w:val="both"/>
              <w:rPr>
                <w:sz w:val="20"/>
              </w:rPr>
            </w:pPr>
            <w:r>
              <w:rPr>
                <w:sz w:val="20"/>
              </w:rPr>
              <w:t>Political issues</w:t>
            </w:r>
          </w:p>
        </w:tc>
        <w:tc>
          <w:tcPr>
            <w:tcW w:w="4820" w:type="dxa"/>
            <w:shd w:val="clear" w:color="auto" w:fill="FFFF99"/>
          </w:tcPr>
          <w:p w14:paraId="68972131" w14:textId="58F401A2" w:rsidR="00B46205" w:rsidRDefault="00BF4502" w:rsidP="00BC2B2F">
            <w:pPr>
              <w:jc w:val="both"/>
              <w:rPr>
                <w:sz w:val="20"/>
              </w:rPr>
            </w:pPr>
            <w:r>
              <w:rPr>
                <w:sz w:val="20"/>
              </w:rPr>
              <w:fldChar w:fldCharType="begin"/>
            </w:r>
            <w:r w:rsidR="00222A2E">
              <w:rPr>
                <w:sz w:val="20"/>
              </w:rPr>
              <w:instrText xml:space="preserve"> ADDIN ZOTERO_ITEM CSL_CITATION {"citationID":"a2o0o02hfbm","properties":{"formattedCitation":"(Bhanot et al., 2017; Malek &amp; Desai, 2019b)","plainCitation":"(Bhanot et al., 2017; Malek &amp; Desai, 2019b)","noteIndex":0},"citationItems":[{"id":51,"uris":["http://zotero.org/users/local/16ese0yC/items/BJ5ZHJGY"],"uri":["http://zotero.org/users/local/16ese0yC/items/BJ5ZHJGY"],"itemData":{"id":51,"type":"article-journal","abstract":"Manufacturing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171,"uris":["http://zotero.org/users/local/16ese0yC/items/KPGBHHVS"],"uri":["http://zotero.org/users/local/16ese0yC/items/KPGBHHVS"],"itemData":{"id":171,"type":"article-journal","abstract":"Sustainable manufacturing is an assimilation of triple bottom line (economic, environmental, and social) approach of the manufacturing business. In such a complex system, decision making becomes clumsy in terms of selecting and prioritizing the different aspects of the triple bottom line. The multi criteria decision making techniques can facilitate the selection and prioritization in a complex system. The present study prioritizes the sustainable manufacturing barriers by calculating their weights through the application of Best Worst Method in one of the manufacturing organizations of India. The barriers were identified through a review of the peer-reviewed articles and expert's opinion. These identified barriers were categorized into six major criteria. For prioritization, the final intensities (weights) of 39 barriers were calculated through the application of Best Worst Method. The findings of the present study enlighten economical &amp; managerial barriers as the most obstructive barriers among the major criteria of sustainable manufacturing barriers followed by organizational barriers, social &amp; environmental barriers, technological barriers, knowledge &amp; learning barriers, and independent barriers. The practitioners of the case organization will be facilitated in selecting the most significant barriers and developing strategic plans to diminish or eliminate the barrier's intensity for successful adoption of sustainable manufacturing. However, opinions of the experts were utilized for the present study which can be driven by subjective inputs. The present work can be further extended by including more barriers through conducting the large-scale survey of manufacturing organizations. © 2019 Elsevier Ltd","container-title":"Journal of Cleaner Production","DOI":"10.1016/j.jclepro.2019.04.056","ISSN":"09596526","language":"English","note":"publisher: Elsevier Ltd","page":"589-600","title":"Prioritization of sustainable manufacturing barriers using Best Worst Method","volume":"226","author":[{"family":"Malek","given":"J."},{"family":"Desai","given":"T.N."}],"issued":{"date-parts":[["2019"]]}}}],"schema":"https://github.com/citation-style-language/schema/raw/master/csl-citation.json"} </w:instrText>
            </w:r>
            <w:r>
              <w:rPr>
                <w:sz w:val="20"/>
              </w:rPr>
              <w:fldChar w:fldCharType="separate"/>
            </w:r>
            <w:r w:rsidR="00222A2E" w:rsidRPr="00222A2E">
              <w:rPr>
                <w:sz w:val="20"/>
                <w:lang w:val="en-GB"/>
              </w:rPr>
              <w:t>(Bhanot et al., 2017; Malek &amp; Desai, 2019b)</w:t>
            </w:r>
            <w:r>
              <w:rPr>
                <w:sz w:val="20"/>
              </w:rPr>
              <w:fldChar w:fldCharType="end"/>
            </w:r>
          </w:p>
        </w:tc>
        <w:tc>
          <w:tcPr>
            <w:tcW w:w="1246" w:type="dxa"/>
            <w:shd w:val="clear" w:color="auto" w:fill="FFFF99"/>
          </w:tcPr>
          <w:p w14:paraId="637ACEF8" w14:textId="2B4A9B91" w:rsidR="00B46205" w:rsidRDefault="00BF4502" w:rsidP="00BF4502">
            <w:pPr>
              <w:jc w:val="center"/>
              <w:rPr>
                <w:sz w:val="20"/>
              </w:rPr>
            </w:pPr>
            <w:r>
              <w:rPr>
                <w:rFonts w:ascii="Wingdings 2" w:hAnsi="Wingdings 2"/>
                <w:sz w:val="16"/>
                <w:szCs w:val="16"/>
              </w:rPr>
              <w:t>P</w:t>
            </w:r>
          </w:p>
        </w:tc>
      </w:tr>
      <w:tr w:rsidR="00B46205" w14:paraId="690190EC" w14:textId="7962DD27" w:rsidTr="00D11D43">
        <w:tc>
          <w:tcPr>
            <w:tcW w:w="673" w:type="dxa"/>
            <w:shd w:val="clear" w:color="auto" w:fill="FFFF99"/>
          </w:tcPr>
          <w:p w14:paraId="464AA743" w14:textId="58CB06A5" w:rsidR="00B46205" w:rsidRPr="00B516E2" w:rsidRDefault="00B46205" w:rsidP="002E64C8">
            <w:pPr>
              <w:jc w:val="center"/>
              <w:rPr>
                <w:b/>
                <w:bCs/>
                <w:sz w:val="20"/>
              </w:rPr>
            </w:pPr>
            <w:r>
              <w:rPr>
                <w:b/>
                <w:bCs/>
                <w:sz w:val="20"/>
              </w:rPr>
              <w:t>13</w:t>
            </w:r>
          </w:p>
        </w:tc>
        <w:tc>
          <w:tcPr>
            <w:tcW w:w="2837" w:type="dxa"/>
            <w:shd w:val="clear" w:color="auto" w:fill="FFFF99"/>
          </w:tcPr>
          <w:p w14:paraId="38FF87B0" w14:textId="30D62A32" w:rsidR="00B46205" w:rsidRDefault="00B46205" w:rsidP="00BC2B2F">
            <w:pPr>
              <w:jc w:val="both"/>
              <w:rPr>
                <w:sz w:val="20"/>
              </w:rPr>
            </w:pPr>
            <w:r>
              <w:rPr>
                <w:sz w:val="20"/>
              </w:rPr>
              <w:t>Lack of data and standardization</w:t>
            </w:r>
          </w:p>
        </w:tc>
        <w:tc>
          <w:tcPr>
            <w:tcW w:w="4820" w:type="dxa"/>
            <w:shd w:val="clear" w:color="auto" w:fill="FFFF99"/>
          </w:tcPr>
          <w:p w14:paraId="3E053651" w14:textId="2F3C315A" w:rsidR="00B46205" w:rsidRDefault="00BF4502" w:rsidP="00BC2B2F">
            <w:pPr>
              <w:jc w:val="both"/>
              <w:rPr>
                <w:sz w:val="20"/>
              </w:rPr>
            </w:pPr>
            <w:r>
              <w:rPr>
                <w:sz w:val="20"/>
              </w:rPr>
              <w:fldChar w:fldCharType="begin"/>
            </w:r>
            <w:r w:rsidR="00222A2E">
              <w:rPr>
                <w:sz w:val="20"/>
              </w:rPr>
              <w:instrText xml:space="preserve"> ADDIN ZOTERO_ITEM CSL_CITATION {"citationID":"a1f4n2vi2m2","properties":{"formattedCitation":"(Jamwal et al., 2020; Kulatunga et al., 2015)","plainCitation":"(Jamwal et al., 2020; Kulatunga et al., 2015)","noteIndex":0},"citationItems":[{"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N."}],"issued":{"date-parts":[["2015"]]}}}],"schema":"https://github.com/citation-style-language/schema/raw/master/csl-citation.json"} </w:instrText>
            </w:r>
            <w:r>
              <w:rPr>
                <w:sz w:val="20"/>
              </w:rPr>
              <w:fldChar w:fldCharType="separate"/>
            </w:r>
            <w:r w:rsidR="00222A2E" w:rsidRPr="00222A2E">
              <w:rPr>
                <w:sz w:val="20"/>
                <w:lang w:val="en-GB"/>
              </w:rPr>
              <w:t>(Jamwal et al., 2020; Kulatunga et al., 2015)</w:t>
            </w:r>
            <w:r>
              <w:rPr>
                <w:sz w:val="20"/>
              </w:rPr>
              <w:fldChar w:fldCharType="end"/>
            </w:r>
          </w:p>
        </w:tc>
        <w:tc>
          <w:tcPr>
            <w:tcW w:w="1246" w:type="dxa"/>
            <w:shd w:val="clear" w:color="auto" w:fill="FFFF99"/>
          </w:tcPr>
          <w:p w14:paraId="60CB11EF" w14:textId="6087FFB0" w:rsidR="00B46205" w:rsidRDefault="00BF4502" w:rsidP="00BF4502">
            <w:pPr>
              <w:jc w:val="center"/>
              <w:rPr>
                <w:sz w:val="20"/>
              </w:rPr>
            </w:pPr>
            <w:r>
              <w:rPr>
                <w:rFonts w:ascii="Wingdings 2" w:hAnsi="Wingdings 2"/>
                <w:sz w:val="16"/>
                <w:szCs w:val="16"/>
              </w:rPr>
              <w:t>P</w:t>
            </w:r>
          </w:p>
        </w:tc>
      </w:tr>
      <w:tr w:rsidR="00B46205" w14:paraId="57EB3429" w14:textId="697BE5E6" w:rsidTr="00D11D43">
        <w:tc>
          <w:tcPr>
            <w:tcW w:w="673" w:type="dxa"/>
            <w:shd w:val="clear" w:color="auto" w:fill="FFFF99"/>
          </w:tcPr>
          <w:p w14:paraId="7C21A338" w14:textId="222DD3AC" w:rsidR="00B46205" w:rsidRPr="00B516E2" w:rsidRDefault="00B46205" w:rsidP="002E64C8">
            <w:pPr>
              <w:jc w:val="center"/>
              <w:rPr>
                <w:b/>
                <w:bCs/>
                <w:sz w:val="20"/>
              </w:rPr>
            </w:pPr>
            <w:r>
              <w:rPr>
                <w:b/>
                <w:bCs/>
                <w:sz w:val="20"/>
              </w:rPr>
              <w:t>14</w:t>
            </w:r>
          </w:p>
        </w:tc>
        <w:tc>
          <w:tcPr>
            <w:tcW w:w="2837" w:type="dxa"/>
            <w:shd w:val="clear" w:color="auto" w:fill="FFFF99"/>
          </w:tcPr>
          <w:p w14:paraId="317F945B" w14:textId="74351083" w:rsidR="00B46205" w:rsidRDefault="00B46205" w:rsidP="00BC2B2F">
            <w:pPr>
              <w:jc w:val="both"/>
              <w:rPr>
                <w:sz w:val="20"/>
              </w:rPr>
            </w:pPr>
            <w:r>
              <w:rPr>
                <w:sz w:val="20"/>
              </w:rPr>
              <w:t>Lack of support from employees</w:t>
            </w:r>
          </w:p>
        </w:tc>
        <w:tc>
          <w:tcPr>
            <w:tcW w:w="4820" w:type="dxa"/>
            <w:shd w:val="clear" w:color="auto" w:fill="FFFF99"/>
          </w:tcPr>
          <w:p w14:paraId="066B2806" w14:textId="1B2453B9" w:rsidR="00B46205" w:rsidRDefault="00BF4502" w:rsidP="00BC2B2F">
            <w:pPr>
              <w:jc w:val="both"/>
              <w:rPr>
                <w:sz w:val="20"/>
              </w:rPr>
            </w:pPr>
            <w:r>
              <w:rPr>
                <w:sz w:val="20"/>
              </w:rPr>
              <w:fldChar w:fldCharType="begin"/>
            </w:r>
            <w:r w:rsidR="00222A2E">
              <w:rPr>
                <w:sz w:val="20"/>
              </w:rPr>
              <w:instrText xml:space="preserve"> ADDIN ZOTERO_ITEM CSL_CITATION {"citationID":"a2kj36umnrv","properties":{"formattedCitation":"(Kulatunga et al., 2015; Malek &amp; Desai, 2019b; Mathiyazhagan et al., 2019)","plainCitation":"(Kulatunga et al., 2015; Malek &amp; Desai, 2019b; Mathiyazhagan et al., 2019)","noteIndex":0},"citationItems":[{"id":191,"uris":["http://zotero.org/users/local/16ese0yC/items/3XKMT4CA"],"uri":["http://zotero.org/users/local/16ese0yC/items/3XKMT4CA"],"itemData":{"id":191,"type":"paper-conference","abstract":"Sustainable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N."}],"issued":{"date-parts":[["2015"]]}}},{"id":171,"uris":["http://zotero.org/users/local/16ese0yC/items/KPGBHHVS"],"uri":["http://zotero.org/users/local/16ese0yC/items/KPGBHHVS"],"itemData":{"id":171,"type":"article-journal","abstract":"Sustainable manufacturing is an assimilation of triple bottom line (economic, environmental, and social) approach of the manufacturing business. In such a complex system, decision making becomes clumsy in terms of selecting and prioritizing the different aspects of the triple bottom line. The multi criteria decision making techniques can facilitate the selection and prioritization in a complex system. The present study prioritizes the sustainable manufacturing barriers by calculating their weights through the application of Best Worst Method in one of the manufacturing organizations of India. The barriers were identified through a review of the peer-reviewed articles and expert's opinion. These identified barriers were categorized into six major criteria. For prioritization, the final intensities (weights) of 39 barriers were calculated through the application of Best Worst Method. The findings of the present study enlighten economical &amp; managerial barriers as the most obstructive barriers among the major criteria of sustainable manufacturing barriers followed by organizational barriers, social &amp; environmental barriers, technological barriers, knowledge &amp; learning barriers, and independent barriers. The practitioners of the case organization will be facilitated in selecting the most significant barriers and developing strategic plans to diminish or eliminate the barrier's intensity for successful adoption of sustainable manufacturing. However, opinions of the experts were utilized for the present study which can be driven by subjective inputs. The present work can be further extended by including more barriers through conducting the large-scale survey of manufacturing organizations. © 2019 Elsevier Ltd","container-title":"Journal of Cleaner Production","DOI":"10.1016/j.jclepro.2019.04.056","ISSN":"09596526","language":"English","note":"publisher: Elsevier Ltd","page":"589-600","title":"Prioritization of sustainable manufacturing barriers using Best Worst Method","volume":"226","author":[{"family":"Malek","given":"J."},{"family":"Desai","given":"T.N."}],"issued":{"date-parts":[["2019"]]}}},{"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review","type":"article-journal","volume":"56"}}],"schema":"https://github.com/citation-style-language/schema/raw/master/csl-citation.json"} </w:instrText>
            </w:r>
            <w:r>
              <w:rPr>
                <w:sz w:val="20"/>
              </w:rPr>
              <w:fldChar w:fldCharType="separate"/>
            </w:r>
            <w:r w:rsidR="00222A2E" w:rsidRPr="00222A2E">
              <w:rPr>
                <w:sz w:val="20"/>
                <w:lang w:val="en-GB"/>
              </w:rPr>
              <w:t>(Kulatunga et al., 2015; Malek &amp; Desai, 2019b; Mathiyazhagan et al., 2019)</w:t>
            </w:r>
            <w:r>
              <w:rPr>
                <w:sz w:val="20"/>
              </w:rPr>
              <w:fldChar w:fldCharType="end"/>
            </w:r>
          </w:p>
        </w:tc>
        <w:tc>
          <w:tcPr>
            <w:tcW w:w="1246" w:type="dxa"/>
            <w:shd w:val="clear" w:color="auto" w:fill="FFFF99"/>
          </w:tcPr>
          <w:p w14:paraId="512F8DDB" w14:textId="06EE7930" w:rsidR="00B46205" w:rsidRDefault="00BF4502" w:rsidP="00BF4502">
            <w:pPr>
              <w:jc w:val="center"/>
              <w:rPr>
                <w:sz w:val="20"/>
              </w:rPr>
            </w:pPr>
            <w:r>
              <w:rPr>
                <w:rFonts w:ascii="Wingdings 2" w:hAnsi="Wingdings 2"/>
                <w:sz w:val="16"/>
                <w:szCs w:val="16"/>
              </w:rPr>
              <w:t>P</w:t>
            </w:r>
          </w:p>
        </w:tc>
      </w:tr>
      <w:tr w:rsidR="00B46205" w14:paraId="30052CFF" w14:textId="2861FA94" w:rsidTr="00D11D43">
        <w:tc>
          <w:tcPr>
            <w:tcW w:w="673" w:type="dxa"/>
            <w:shd w:val="clear" w:color="auto" w:fill="FFFF99"/>
          </w:tcPr>
          <w:p w14:paraId="753CFBC2" w14:textId="13A09559" w:rsidR="00B46205" w:rsidRPr="00B516E2" w:rsidRDefault="00B46205" w:rsidP="002E64C8">
            <w:pPr>
              <w:jc w:val="center"/>
              <w:rPr>
                <w:b/>
                <w:bCs/>
                <w:sz w:val="20"/>
              </w:rPr>
            </w:pPr>
            <w:r>
              <w:rPr>
                <w:b/>
                <w:bCs/>
                <w:sz w:val="20"/>
              </w:rPr>
              <w:t>15</w:t>
            </w:r>
          </w:p>
        </w:tc>
        <w:tc>
          <w:tcPr>
            <w:tcW w:w="2837" w:type="dxa"/>
            <w:shd w:val="clear" w:color="auto" w:fill="FFFF99"/>
          </w:tcPr>
          <w:p w14:paraId="3F932CC6" w14:textId="4EF30D56" w:rsidR="00B46205" w:rsidRDefault="00B46205" w:rsidP="002E64C8">
            <w:pPr>
              <w:jc w:val="both"/>
              <w:rPr>
                <w:sz w:val="20"/>
              </w:rPr>
            </w:pPr>
            <w:r>
              <w:rPr>
                <w:sz w:val="20"/>
              </w:rPr>
              <w:t>Lack of knowledge about sustainable planning and scheduling</w:t>
            </w:r>
          </w:p>
        </w:tc>
        <w:tc>
          <w:tcPr>
            <w:tcW w:w="4820" w:type="dxa"/>
            <w:shd w:val="clear" w:color="auto" w:fill="FFFF99"/>
          </w:tcPr>
          <w:p w14:paraId="0C2985F8" w14:textId="17A15A6E" w:rsidR="00B46205" w:rsidRDefault="00BF4502" w:rsidP="002E64C8">
            <w:pPr>
              <w:jc w:val="both"/>
              <w:rPr>
                <w:sz w:val="20"/>
              </w:rPr>
            </w:pPr>
            <w:r>
              <w:rPr>
                <w:sz w:val="20"/>
              </w:rPr>
              <w:fldChar w:fldCharType="begin"/>
            </w:r>
            <w:r w:rsidR="00222A2E">
              <w:rPr>
                <w:sz w:val="20"/>
              </w:rPr>
              <w:instrText xml:space="preserve"> ADDIN ZOTERO_ITEM CSL_CITATION {"citationID":"av3i0tv34t","properties":{"formattedCitation":"(Akbar &amp; Irohara, 2018b; Jamwal et al., 2020)","plainCitation":"(Akbar &amp; Irohara, 2018b; Jamwal et al., 2020)","noteIndex":0},"citationItems":[{"id":1271,"uris":["http://zotero.org/users/local/16ese0yC/items/ZR5XYEKH"],"uri":["http://zotero.org/users/local/16ese0yC/items/ZR5XYEKH"],"itemData":{"id":1271,"type":"article-journal","abstract":"Most of the sustainable scheduling research deals with some environmental issues such as electricity consumption or carbon emissions although there are many other environmental and social indicators. Whereas, more and more manufactures are executing many solutions not only via implementation of environmentally-oriented but also socially responsible economically sound and management program. This proposed research has an objective to get a comprehensive view of the state and progress of sustainable scheduling by considering more sustainable indicators to assist many manufacturers to apply environmentally sound technological solutions. To achieve this objective, we, first, create a pool of sustainable manufacturing indicators that refers to some previous research that focus on applicable-proven indicators. Then, we employ an iterative process that is adapted from the general guidelines for literature review. We conceptualize, search, evaluate, analyze, and synthesize all 50 relevant papers resulting a completely new research framework to characterize the research. We use mathematical model components, i.e. manufacturing model, the system of objectives, objective function, constraints, model type, and optimization method, as the dimensions to classify the papers that were included in our analysis. We also apply the triple bottom line pillars – economic, environmental, and social to specify attributes and categories for the objective function and constraints. In literature classification step, the framework seems very sensitive since it can identify 49 different sustainable scheduling configurations from 50 reviewed papers. It means the framework can easily grasp the contributions of each paper. Then, in the analyses phase, we use 'sustainable link’ to indicate if one research can be classified as sustainable scheduling research. The results show that energy cost and greenhouse gas indicators become the most frequently used indicators in sustainable scheduling. On the other hand, the mapping shows that some links have been rarely or never included, indicating potential areas for further research. We also list four main directions for future research which are: implementing other optimization methods; adding sustainability indicators; extending the model to a larger scale of manufacturing system; and loosening some assumptions. © 2018 Elsevier Ltd","container-title":"Journal of Cleaner Production","DOI":"10.1016/j.jclepro.2018.09.100","ISSN":"09596526","language":"English","note":"publisher: Elsevier Ltd","page":"866-883","title":"Scheduling for sustainable manufacturing: A review","volume":"205","author":[{"family":"Akbar","given":"M."},{"family":"Irohara","given":"T."}],"issued":{"date-parts":[["2018"]]}}},{"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making","type":"article-journal"}}],"schema":"https://github.com/citation-style-language/schema/raw/master/csl-citation.json"} </w:instrText>
            </w:r>
            <w:r>
              <w:rPr>
                <w:sz w:val="20"/>
              </w:rPr>
              <w:fldChar w:fldCharType="separate"/>
            </w:r>
            <w:r w:rsidR="00222A2E" w:rsidRPr="00222A2E">
              <w:rPr>
                <w:sz w:val="20"/>
                <w:lang w:val="en-GB"/>
              </w:rPr>
              <w:t>(Akbar &amp; Irohara, 2018b; Jamwal et al., 2020)</w:t>
            </w:r>
            <w:r>
              <w:rPr>
                <w:sz w:val="20"/>
              </w:rPr>
              <w:fldChar w:fldCharType="end"/>
            </w:r>
          </w:p>
        </w:tc>
        <w:tc>
          <w:tcPr>
            <w:tcW w:w="1246" w:type="dxa"/>
            <w:shd w:val="clear" w:color="auto" w:fill="FFFF99"/>
          </w:tcPr>
          <w:p w14:paraId="51D6C872" w14:textId="4197D3C3" w:rsidR="00B46205" w:rsidRDefault="00BF4502" w:rsidP="00BF4502">
            <w:pPr>
              <w:jc w:val="center"/>
              <w:rPr>
                <w:sz w:val="20"/>
              </w:rPr>
            </w:pPr>
            <w:r>
              <w:rPr>
                <w:rFonts w:ascii="Wingdings 2" w:hAnsi="Wingdings 2"/>
                <w:sz w:val="16"/>
                <w:szCs w:val="16"/>
              </w:rPr>
              <w:t>P</w:t>
            </w:r>
          </w:p>
        </w:tc>
      </w:tr>
      <w:tr w:rsidR="00B46205" w14:paraId="7AAD1CA8" w14:textId="37D49E99" w:rsidTr="00D11D43">
        <w:tc>
          <w:tcPr>
            <w:tcW w:w="673" w:type="dxa"/>
            <w:shd w:val="clear" w:color="auto" w:fill="FFFF99"/>
          </w:tcPr>
          <w:p w14:paraId="3F1DC96A" w14:textId="643C6870" w:rsidR="00B46205" w:rsidRDefault="00B46205" w:rsidP="002E64C8">
            <w:pPr>
              <w:jc w:val="center"/>
              <w:rPr>
                <w:b/>
                <w:bCs/>
                <w:sz w:val="20"/>
              </w:rPr>
            </w:pPr>
            <w:r>
              <w:rPr>
                <w:b/>
                <w:bCs/>
                <w:sz w:val="20"/>
              </w:rPr>
              <w:t>16</w:t>
            </w:r>
          </w:p>
        </w:tc>
        <w:tc>
          <w:tcPr>
            <w:tcW w:w="2837" w:type="dxa"/>
            <w:shd w:val="clear" w:color="auto" w:fill="FFFF99"/>
          </w:tcPr>
          <w:p w14:paraId="74C4B08F" w14:textId="27A23B9B" w:rsidR="00B46205" w:rsidRDefault="00B46205" w:rsidP="002E64C8">
            <w:pPr>
              <w:jc w:val="both"/>
              <w:rPr>
                <w:sz w:val="20"/>
              </w:rPr>
            </w:pPr>
            <w:r>
              <w:rPr>
                <w:sz w:val="20"/>
              </w:rPr>
              <w:t>Resistance of culture change</w:t>
            </w:r>
          </w:p>
        </w:tc>
        <w:tc>
          <w:tcPr>
            <w:tcW w:w="4820" w:type="dxa"/>
            <w:shd w:val="clear" w:color="auto" w:fill="FFFF99"/>
          </w:tcPr>
          <w:p w14:paraId="38B661F9" w14:textId="58A1F84A" w:rsidR="00B46205" w:rsidRDefault="00BF4502" w:rsidP="002E64C8">
            <w:pPr>
              <w:jc w:val="both"/>
              <w:rPr>
                <w:sz w:val="20"/>
              </w:rPr>
            </w:pPr>
            <w:r>
              <w:rPr>
                <w:sz w:val="20"/>
              </w:rPr>
              <w:fldChar w:fldCharType="begin"/>
            </w:r>
            <w:r w:rsidR="00222A2E">
              <w:rPr>
                <w:sz w:val="20"/>
              </w:rPr>
              <w:instrText xml:space="preserve"> ADDIN ZOTERO_ITEM CSL_CITATION {"citationID":"a2esc15h7kk","properties":{"formattedCitation":"(Bhanot et al., 2017; Jamwal et al., 2020; Kulatunga et al., 2015)","plainCitation":"(Bhanot et al., 2017; Jamwal et al., 2020; Kulatunga et al., 2015)","noteIndex":0},"citationItems":[{"id":51,"uris":["http://zotero.org/users/local/16ese0yC/items/BJ5ZHJGY"],"uri":["http://zotero.org/users/local/16ese0yC/items/BJ5ZHJGY"],"itemData":{"id":51,"type":"article-journal","abstract":"Manufacturing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N."}],"issued":{"date-parts":[["2015"]]}}}],"schema":"https://github.com/citation-style-language/schema/raw/master/csl-citation.json"} </w:instrText>
            </w:r>
            <w:r>
              <w:rPr>
                <w:sz w:val="20"/>
              </w:rPr>
              <w:fldChar w:fldCharType="separate"/>
            </w:r>
            <w:r w:rsidR="00222A2E" w:rsidRPr="00222A2E">
              <w:rPr>
                <w:sz w:val="20"/>
                <w:lang w:val="en-GB"/>
              </w:rPr>
              <w:t>(Bhanot et al., 2017; Jamwal et al., 2020; Kulatunga et al., 2015)</w:t>
            </w:r>
            <w:r>
              <w:rPr>
                <w:sz w:val="20"/>
              </w:rPr>
              <w:fldChar w:fldCharType="end"/>
            </w:r>
          </w:p>
        </w:tc>
        <w:tc>
          <w:tcPr>
            <w:tcW w:w="1246" w:type="dxa"/>
            <w:shd w:val="clear" w:color="auto" w:fill="FFFF99"/>
          </w:tcPr>
          <w:p w14:paraId="72D51D9C" w14:textId="1C8E2929" w:rsidR="00B46205" w:rsidRDefault="00BF4502" w:rsidP="00BF4502">
            <w:pPr>
              <w:jc w:val="center"/>
              <w:rPr>
                <w:sz w:val="20"/>
              </w:rPr>
            </w:pPr>
            <w:r>
              <w:rPr>
                <w:rFonts w:ascii="Wingdings 2" w:hAnsi="Wingdings 2"/>
                <w:sz w:val="16"/>
                <w:szCs w:val="16"/>
              </w:rPr>
              <w:t>P</w:t>
            </w:r>
          </w:p>
        </w:tc>
      </w:tr>
      <w:tr w:rsidR="00B46205" w14:paraId="6FA9361A" w14:textId="74DDD531" w:rsidTr="00D11D43">
        <w:tc>
          <w:tcPr>
            <w:tcW w:w="673" w:type="dxa"/>
            <w:shd w:val="clear" w:color="auto" w:fill="FFFF99"/>
          </w:tcPr>
          <w:p w14:paraId="08093333" w14:textId="73B75C7B" w:rsidR="00B46205" w:rsidRDefault="00B46205" w:rsidP="002E64C8">
            <w:pPr>
              <w:jc w:val="center"/>
              <w:rPr>
                <w:b/>
                <w:bCs/>
                <w:sz w:val="20"/>
              </w:rPr>
            </w:pPr>
            <w:r>
              <w:rPr>
                <w:b/>
                <w:bCs/>
                <w:sz w:val="20"/>
              </w:rPr>
              <w:t>17</w:t>
            </w:r>
          </w:p>
        </w:tc>
        <w:tc>
          <w:tcPr>
            <w:tcW w:w="2837" w:type="dxa"/>
            <w:shd w:val="clear" w:color="auto" w:fill="FFFF99"/>
          </w:tcPr>
          <w:p w14:paraId="63FDDBDB" w14:textId="490FCEE9" w:rsidR="00B46205" w:rsidRDefault="00B46205" w:rsidP="002E64C8">
            <w:pPr>
              <w:jc w:val="both"/>
              <w:rPr>
                <w:sz w:val="20"/>
              </w:rPr>
            </w:pPr>
            <w:r>
              <w:rPr>
                <w:sz w:val="20"/>
              </w:rPr>
              <w:t>Higher market competition</w:t>
            </w:r>
          </w:p>
        </w:tc>
        <w:tc>
          <w:tcPr>
            <w:tcW w:w="4820" w:type="dxa"/>
            <w:shd w:val="clear" w:color="auto" w:fill="FFFF99"/>
          </w:tcPr>
          <w:p w14:paraId="1CE84078" w14:textId="6D5516B7" w:rsidR="00B46205" w:rsidRDefault="00BF4502" w:rsidP="002E64C8">
            <w:pPr>
              <w:jc w:val="both"/>
              <w:rPr>
                <w:sz w:val="20"/>
              </w:rPr>
            </w:pPr>
            <w:r>
              <w:rPr>
                <w:sz w:val="20"/>
              </w:rPr>
              <w:fldChar w:fldCharType="begin"/>
            </w:r>
            <w:r w:rsidR="00222A2E">
              <w:rPr>
                <w:sz w:val="20"/>
              </w:rPr>
              <w:instrText xml:space="preserve"> ADDIN ZOTERO_ITEM CSL_CITATION {"citationID":"a1b64kuq3tu","properties":{"formattedCitation":"(Bhanot et al., 2017; Jamwal et al., 2020; Kulatunga et al., 2015; Malek &amp; Desai, 2019b)","plainCitation":"(Bhanot et al., 2017; Jamwal et al., 2020; Kulatunga et al., 2015; Malek &amp; Desai, 2019b)","noteIndex":0},"citationItems":[{"id":51,"uris":["http://zotero.org/users/local/16ese0yC/items/BJ5ZHJGY"],"uri":["http://zotero.org/users/local/16ese0yC/items/BJ5ZHJGY"],"itemData":{"id":51,"type":"article-journal","abstract":"Manufacturing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ABM1bTmc/u0qHsKI1","uris":["http://www.mendeley.com/documents/?uuid=21823db3-4ce5-4c50-b579-c8557138ce33"],"uri":["http://www.mendeley.com/documents/?uuid=21823db3-4ce5-4c50-b579-c8557138ce33"],"itemData":{"DOI":"10.1080/19397038.2020.1866708","author":[{"dropping-particle":"","family":"Jamwal","given":"Anbesh","non-dropping-particle":"","parse-names":false,"suffix":""},{"dropping-particle":"","family":"Agrawal","given":"Rajeev","non-dropping-particle":"","parse-names":false,"suffix":""},{"dropping-particle":"","family":"Sharma","given":"Monica","non-dropping-particle":"","parse-names":false,"suffix":""},{"dropping-particle":"","family":"Kumar","given":"Vikas","non-dropping-particle":"","parse-names":false,"suffix":""}],"container-title":"International Journal of Sustainable Engineering","id":"IBrWRewv/hi0Yqh0L","issued":{"date-parts":[["2020"]]},"title":"Review on multi-criteria decision analysis in sustainable manufacturing decision making","type":"article-journal"}},{"id":191,"uris":["http://zotero.org/users/local/16ese0yC/items/3XKMT4CA"],"uri":["http://zotero.org/users/local/16ese0yC/items/3XKMT4CA"],"itemData":{"id":191,"type":"paper-conference","abstract":"Sustainable manufacturing is creation of manufactured products through economically-sound processes that minimize negative environmental impacts while conserving energy and natural resources. Sustainable manufacturing also enhances employee, community, and product safety. In order to adapt sustainable Manufacturing concepts, it is essential to plan and decide from a product design and development stage as it has been revealed that 80% of sustainability impacts from the product are decided in the product design and development stage. In modern day Products Design and manufacturing it is always advantages to have complete knowledge of the Life Cycle of the Product. If Life cycle information is available for the designers, it will be easy for them to take many decisions related to specially the environmental performance or eco efficiency which is one of the emerging marketing tools. Further, with the full knowledge of the product life cycle, new/existing products can be designed/redesigned based on eco-design principals or environmentally friendly manner, thereby to improve the material and energy efficiency during the manufacturing and user phases and finally will have better environmental performances. The product life cycle and Eco design are two key techniques used in Sustainable Manufacturing specially these will enable to convert any existing product or process to be competitive in the market by better environmental performances and quality while minimizing manufacturing cost beside with better environmental performances. These issues prevail mainly since there is no such systematic approach towards Product Design and Development among the many manufacturers. Since Sustainable Manufacturing Concept applicable for all major phases of the product Life cycle, it is essential to co-relate life cycle assessment outcomes with product design and development process. However, there are numerous decisions needed to take into account at different stages of product design and development process. Therefore, in this research, a decision support model is developed based on LCA and Eco Design concepts. The developed model has been validated with few existing product decision and development processes. The results shows that significant number of issues and potential improvements to the existing design and development processes can be taken from the proposed model and that will leads to many sustainability options to the whole product life cycle than what is persist presently. © 2015 Published by Elsevier B.V. This is an open access article under the CC BY-NC-ND license.","container-title":"Procedia CIRP","DOI":"10.1016/j.procir.2015.03.004","language":"English","note":"ISSN: 22128271","page":"87-92","publisher":"Elsevier B.V.","title":"Sustainable manufacturing based decision support model for product design and development process","URL":"https://www.scopus.com/inward/record.uri?eid=2-s2.0-84939627932&amp;doi=10.1016%2fj.procir.2015.03.004&amp;partnerID=40&amp;md5=72760d7483e51f99d8c54b6ad65d1778","volume":"26","author":[{"family":"Kulatunga","given":"A.K."},{"family":"Karunatilake","given":"N."},{"family":"Weerasinghe","given":"N."},{"family":"Ihalawatta","given":"R.K."}],"editor":[{"family":"Seliger G.","given":"Mohd. Yusof N."}],"issued":{"date-parts":[["2015"]]}}},{"id":171,"uris":["http://zotero.org/users/local/16ese0yC/items/KPGBHHVS"],"uri":["http://zotero.org/users/local/16ese0yC/items/KPGBHHVS"],"itemData":{"id":171,"type":"article-journal","abstract":"Sustainable manufacturing is an assimilation of triple bottom line (economic, environmental, and social) approach of the manufacturing business. In such a complex system, decision making becomes clumsy in terms of selecting and prioritizing the different aspects of the triple bottom line. The multi criteria decision making techniques can facilitate the selection and prioritization in a complex system. The present study prioritizes the sustainable manufacturing barriers by calculating their weights through the application of Best Worst Method in one of the manufacturing organizations of India. The barriers were identified through a review of the peer-reviewed articles and expert's opinion. These identified barriers were categorized into six major criteria. For prioritization, the final intensities (weights) of 39 barriers were calculated through the application of Best Worst Method. The findings of the present study enlighten economical &amp; managerial barriers as the most obstructive barriers among the major criteria of sustainable manufacturing barriers followed by organizational barriers, social &amp; environmental barriers, technological barriers, knowledge &amp; learning barriers, and independent barriers. The practitioners of the case organization will be facilitated in selecting the most significant barriers and developing strategic plans to diminish or eliminate the barrier's intensity for successful adoption of sustainable manufacturing. However, opinions of the experts were utilized for the present study which can be driven by subjective inputs. The present work can be further extended by including more barriers through conducting the large-scale survey of manufacturing organizations. © 2019 Elsevier Ltd","container-title":"Journal of Cleaner Production","DOI":"10.1016/j.jclepro.2019.04.056","ISSN":"09596526","language":"English","note":"publisher: Elsevier Ltd","page":"589-600","title":"Prioritization of sustainable manufacturing barriers using Best Worst Method","volume":"226","author":[{"family":"Malek","given":"J."},{"family":"Desai","given":"T.N."}],"issued":{"date-parts":[["2019"]]}}}],"schema":"https://github.com/citation-style-language/schema/raw/master/csl-citation.json"} </w:instrText>
            </w:r>
            <w:r>
              <w:rPr>
                <w:sz w:val="20"/>
              </w:rPr>
              <w:fldChar w:fldCharType="separate"/>
            </w:r>
            <w:r w:rsidR="00222A2E" w:rsidRPr="00222A2E">
              <w:rPr>
                <w:sz w:val="20"/>
                <w:lang w:val="en-GB"/>
              </w:rPr>
              <w:t>(Bhanot et al., 2017; Jamwal et al., 2020; Kulatunga et al., 2015; Malek &amp; Desai, 2019b)</w:t>
            </w:r>
            <w:r>
              <w:rPr>
                <w:sz w:val="20"/>
              </w:rPr>
              <w:fldChar w:fldCharType="end"/>
            </w:r>
          </w:p>
        </w:tc>
        <w:tc>
          <w:tcPr>
            <w:tcW w:w="1246" w:type="dxa"/>
            <w:shd w:val="clear" w:color="auto" w:fill="FFFF99"/>
          </w:tcPr>
          <w:p w14:paraId="7D48ABD0" w14:textId="2EC68C15" w:rsidR="00B46205" w:rsidRDefault="00BF4502" w:rsidP="00BF4502">
            <w:pPr>
              <w:jc w:val="center"/>
              <w:rPr>
                <w:sz w:val="20"/>
              </w:rPr>
            </w:pPr>
            <w:r>
              <w:rPr>
                <w:rFonts w:ascii="Wingdings 2" w:hAnsi="Wingdings 2"/>
                <w:sz w:val="16"/>
                <w:szCs w:val="16"/>
              </w:rPr>
              <w:t>P</w:t>
            </w:r>
          </w:p>
        </w:tc>
      </w:tr>
      <w:tr w:rsidR="00B46205" w14:paraId="51D11DB7" w14:textId="67F443DF" w:rsidTr="00D11D43">
        <w:tc>
          <w:tcPr>
            <w:tcW w:w="673" w:type="dxa"/>
            <w:shd w:val="clear" w:color="auto" w:fill="FFFF99"/>
          </w:tcPr>
          <w:p w14:paraId="2F4478C0" w14:textId="4C4721C5" w:rsidR="00B46205" w:rsidRDefault="00B46205" w:rsidP="002E64C8">
            <w:pPr>
              <w:jc w:val="center"/>
              <w:rPr>
                <w:b/>
                <w:bCs/>
                <w:sz w:val="20"/>
              </w:rPr>
            </w:pPr>
            <w:r>
              <w:rPr>
                <w:b/>
                <w:bCs/>
                <w:sz w:val="20"/>
              </w:rPr>
              <w:t>18</w:t>
            </w:r>
          </w:p>
        </w:tc>
        <w:tc>
          <w:tcPr>
            <w:tcW w:w="2837" w:type="dxa"/>
            <w:shd w:val="clear" w:color="auto" w:fill="FFFF99"/>
          </w:tcPr>
          <w:p w14:paraId="70D91B90" w14:textId="2C46157C" w:rsidR="00B46205" w:rsidRDefault="00B46205" w:rsidP="002E64C8">
            <w:pPr>
              <w:jc w:val="both"/>
              <w:rPr>
                <w:sz w:val="20"/>
              </w:rPr>
            </w:pPr>
            <w:r>
              <w:rPr>
                <w:sz w:val="20"/>
              </w:rPr>
              <w:t>Lack of technical expertise</w:t>
            </w:r>
          </w:p>
        </w:tc>
        <w:tc>
          <w:tcPr>
            <w:tcW w:w="4820" w:type="dxa"/>
            <w:shd w:val="clear" w:color="auto" w:fill="FFFF99"/>
          </w:tcPr>
          <w:p w14:paraId="54035DE5" w14:textId="7A33A3B5" w:rsidR="00B46205" w:rsidRDefault="00BF4502" w:rsidP="002E64C8">
            <w:pPr>
              <w:jc w:val="both"/>
              <w:rPr>
                <w:sz w:val="20"/>
              </w:rPr>
            </w:pPr>
            <w:r>
              <w:rPr>
                <w:sz w:val="20"/>
              </w:rPr>
              <w:fldChar w:fldCharType="begin"/>
            </w:r>
            <w:r w:rsidR="00222A2E">
              <w:rPr>
                <w:sz w:val="20"/>
              </w:rPr>
              <w:instrText xml:space="preserve"> ADDIN ZOTERO_ITEM CSL_CITATION {"citationID":"a1rnumdsqkc","properties":{"formattedCitation":"(Bhanot et al., 2017; Malek &amp; Desai, 2019b; Mathiyazhagan et al., 2019; Mittal &amp; Sangwan, 2014a)","plainCitation":"(Bhanot et al., 2017; Malek &amp; Desai, 2019b; Mathiyazhagan et al., 2019; Mittal &amp; Sangwan, 2014a)","noteIndex":0},"citationItems":[{"id":51,"uris":["http://zotero.org/users/local/16ese0yC/items/BJ5ZHJGY"],"uri":["http://zotero.org/users/local/16ese0yC/items/BJ5ZHJGY"],"itemData":{"id":51,"type":"article-journal","abstract":"Manufacturing performance is very crucial to the success of any organization. Hence, it becomes imperative for manufacturing industries to adopt sustainability measures considering their dependence on non-renewable resources along with the generation of a large amount of wastes. This study aims to propose comprehensive sustainability framework for manufacturing domain to strengthen the enablers and mitigate barriers based on the responses of researchers, and industry professionals. Decision-making Trial and Evaluation Laboratory approach has been applied to identify most influential factors amongst ten identified enablers and barriers in both the groups. Further, a scientific approach, Maximum Mean De-Entropy algorithm has been utilised to integrate the obtained results with Interpretive Structural Modeling based on threshold value to develop a hierarchical structure of the complex system. Finally, the study has been statistically validated for enablers and barriers by employing structural equation modeling based on the responses of both the groups. The obtained results are expected to highlight the underlying differences in their opinions which can be jointly worked upon to minimize this gap towards sustainability implementation. © 2016 Elsevier Ltd","container-title":"Journal of Cleaner Production","DOI":"10.1016/j.jclepro.2016.11.123","ISSN":"09596526","language":"English","note":"publisher: Elsevier Ltd","page":"4412-4439","title":"An integrated approach for analysing the enablers and barriers of sustainable manufacturing","volume":"142","author":[{"family":"Bhanot","given":"N."},{"family":"Rao","given":"P.V."},{"family":"Deshmukh","given":"S.G."}],"issued":{"date-parts":[["2017"]]}}},{"id":171,"uris":["http://zotero.org/users/local/16ese0yC/items/KPGBHHVS"],"uri":["http://zotero.org/users/local/16ese0yC/items/KPGBHHVS"],"itemData":{"id":171,"type":"article-journal","abstract":"Sustainable manufacturing is an assimilation of triple bottom line (economic, environmental, and social) approach of the manufacturing business. In such a complex system, decision making becomes clumsy in terms of selecting and prioritizing the different aspects of the triple bottom line. The multi criteria decision making techniques can facilitate the selection and prioritization in a complex system. The present study prioritizes the sustainable manufacturing barriers by calculating their weights through the application of Best Worst Method in one of the manufacturing organizations of India. The barriers were identified through a review of the peer-reviewed articles and expert's opinion. These identified barriers were categorized into six major criteria. For prioritization, the final intensities (weights) of 39 barriers were calculated through the application of Best Worst Method. The findings of the present study enlighten economical &amp; managerial barriers as the most obstructive barriers among the major criteria of sustainable manufacturing barriers followed by organizational barriers, social &amp; environmental barriers, technological barriers, knowledge &amp; learning barriers, and independent barriers. The practitioners of the case organization will be facilitated in selecting the most significant barriers and developing strategic plans to diminish or eliminate the barrier's intensity for successful adoption of sustainable manufacturing. However, opinions of the experts were utilized for the present study which can be driven by subjective inputs. The present work can be further extended by including more barriers through conducting the large-scale survey of manufacturing organizations. © 2019 Elsevier Ltd","container-title":"Journal of Cleaner Production","DOI":"10.1016/j.jclepro.2019.04.056","ISSN":"09596526","language":"English","note":"publisher: Elsevier Ltd","page":"589-600","title":"Prioritization of sustainable manufacturing barriers using Best Worst Method","volume":"226","author":[{"family":"Malek","given":"J."},{"family":"Desai","given":"T.N."}],"issued":{"date-parts":[["2019"]]}}},{"id":"ABM1bTmc/x6z7ouoZ","uris":["http://www.mendeley.com/documents/?uuid=86210e03-07d5-405b-8e8d-a7f49343f317"],"uri":["http://www.mendeley.com/documents/?uuid=86210e03-07d5-405b-8e8d-a7f49343f317"],"itemData":{"DOI":"10.1007/s12597-019-00359-2","ISSN":"00303887","abstract":"Global warming and the environmental problems arising from it are posing a serious threat to the peaceful co-existence of the human and the natural worlds. The drastic depletion of fossil fuels, in particular, has made it imperative that we find alternative ways of manufacturing that can support upcoming industries without causing further loss or damage to our natural resources. This critical situation has given rise to a pressing need for a cohesive and strategic research that can address the needs of industries while simultaneously ensuring the implementation of environmentally sustainable manufacturing methods. However, the adoption of environmentally sustainable concepts is a challenging task for industries and a thorough, comprehensive and insightful research is essential in order to support and facilitate this task. From the literature available, it can be assumed with certainty that industries are currently making substantial efforts to ensure that their manufacturing-related operations are as green and as sustainable as possible. The literature review contained in this paper endeavours to assess, from a global perspective, the various challenges that hinder these efforts while bearing in mind the positive trend in industrial operations. It may also be worth noting that there are not much research so far on green concept in sustainable manufacturing and this paper adds value to the existing research by focusing on this hitherto neglected area. © 2019, Operational Research Society of India.","author":[{"dropping-particle":"","family":"Mathiyazhagan","given":"K","non-dropping-particle":"","parse-names":false,"suffix":""},{"dropping-particle":"","family":"Sengupta","given":"S","non-dropping-particle":"","parse-names":false,"suffix":""},{"dropping-particle":"","family":"Mathivathanan","given":"D","non-dropping-particle":"","parse-names":false,"suffix":""}],"container-title":"OPSEARCH","id":"IBrWRewv/c9W8QJGr","issue":"1","issued":{"date-parts":[["2019"]]},"note":"cited By 7","page":"32-72","publisher":"Springer","title":"Challenges for implementing green concept in sustainable manufacturing: a systematic review","type":"article-journal","volume":"56"}},{"id":5716,"uris":["http://zotero.org/users/local/16ese0yC/items/FPSZCWG2"],"uri":["http://zotero.org/users/local/16ese0yC/items/FPSZCWG2"],"itemData":{"id":5716,"type":"article-journal","container-title":"Procedia CIRP","DOI":"10.1016/j.procir.2014.01.075","note":"publisher: Elsevier BV","page":"559-564","title":"Prioritizing Barriers to Green Manufacturing: Environmental, Social and Economic Perspectives","volume":"17","author":[{"family":"Mittal","given":"Varinder Kumar"},{"family":"Sangwan","given":"Kuldip Singh"}],"issued":{"date-parts":[["2014"]]}}}],"schema":"https://github.com/citation-style-language/schema/raw/master/csl-citation.json"} </w:instrText>
            </w:r>
            <w:r>
              <w:rPr>
                <w:sz w:val="20"/>
              </w:rPr>
              <w:fldChar w:fldCharType="separate"/>
            </w:r>
            <w:r w:rsidR="00222A2E" w:rsidRPr="00222A2E">
              <w:rPr>
                <w:sz w:val="20"/>
                <w:lang w:val="en-GB"/>
              </w:rPr>
              <w:t>(Bhanot et al., 2017; Malek &amp; Desai, 2019b; Mathiyazhagan et al., 2019; Mittal &amp; Sangwan, 2014a)</w:t>
            </w:r>
            <w:r>
              <w:rPr>
                <w:sz w:val="20"/>
              </w:rPr>
              <w:fldChar w:fldCharType="end"/>
            </w:r>
          </w:p>
        </w:tc>
        <w:tc>
          <w:tcPr>
            <w:tcW w:w="1246" w:type="dxa"/>
            <w:shd w:val="clear" w:color="auto" w:fill="FFFF99"/>
          </w:tcPr>
          <w:p w14:paraId="20DC9EDA" w14:textId="1896B38F" w:rsidR="00B46205" w:rsidRDefault="00BF4502" w:rsidP="00BF4502">
            <w:pPr>
              <w:jc w:val="center"/>
              <w:rPr>
                <w:sz w:val="20"/>
              </w:rPr>
            </w:pPr>
            <w:r>
              <w:rPr>
                <w:rFonts w:ascii="Wingdings 2" w:hAnsi="Wingdings 2"/>
                <w:sz w:val="16"/>
                <w:szCs w:val="16"/>
              </w:rPr>
              <w:t>P</w:t>
            </w:r>
          </w:p>
        </w:tc>
      </w:tr>
    </w:tbl>
    <w:p w14:paraId="52D8F750" w14:textId="0A8192F3" w:rsidR="008D0BE8" w:rsidRDefault="008D0BE8" w:rsidP="008D0BE8">
      <w:pPr>
        <w:jc w:val="both"/>
      </w:pPr>
    </w:p>
    <w:p w14:paraId="27EF22BC" w14:textId="409E1036" w:rsidR="00BC2B2F" w:rsidRDefault="00BC2B2F" w:rsidP="008D0BE8">
      <w:pPr>
        <w:jc w:val="both"/>
      </w:pPr>
    </w:p>
    <w:p w14:paraId="0AE0C249" w14:textId="6B8A15C0" w:rsidR="003D3E69" w:rsidRDefault="003D3E69" w:rsidP="008D0BE8">
      <w:pPr>
        <w:jc w:val="both"/>
      </w:pPr>
    </w:p>
    <w:p w14:paraId="2B715F89" w14:textId="376ADD1E" w:rsidR="003D3E69" w:rsidRDefault="003D3E69" w:rsidP="008D0BE8">
      <w:pPr>
        <w:jc w:val="both"/>
      </w:pPr>
    </w:p>
    <w:p w14:paraId="19B19347" w14:textId="4C6BDA4B" w:rsidR="003D3E69" w:rsidRDefault="003D3E69" w:rsidP="008D0BE8">
      <w:pPr>
        <w:jc w:val="both"/>
      </w:pPr>
    </w:p>
    <w:p w14:paraId="60A23E5E" w14:textId="77777777" w:rsidR="003D3E69" w:rsidRDefault="003D3E69" w:rsidP="008D0BE8">
      <w:pPr>
        <w:jc w:val="both"/>
      </w:pPr>
    </w:p>
    <w:p w14:paraId="34598D18" w14:textId="3BF58EB6" w:rsidR="00BC2B2F" w:rsidRDefault="00BC2B2F" w:rsidP="008D0BE8">
      <w:pPr>
        <w:jc w:val="both"/>
      </w:pPr>
    </w:p>
    <w:p w14:paraId="00621D4A" w14:textId="75E55D95" w:rsidR="003B23D8" w:rsidRPr="003B23D8" w:rsidRDefault="003B23D8" w:rsidP="00A16919">
      <w:pPr>
        <w:jc w:val="center"/>
        <w:rPr>
          <w:color w:val="000000"/>
        </w:rPr>
      </w:pPr>
    </w:p>
    <w:p w14:paraId="060B2A90" w14:textId="77777777" w:rsidR="003B23D8" w:rsidRPr="008D0BE8" w:rsidRDefault="003B23D8" w:rsidP="008D0BE8">
      <w:pPr>
        <w:jc w:val="both"/>
      </w:pPr>
    </w:p>
    <w:sectPr w:rsidR="003B23D8" w:rsidRPr="008D0BE8" w:rsidSect="00EE1628">
      <w:footerReference w:type="even" r:id="rId32"/>
      <w:footerReference w:type="default" r:id="rId3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708A0D" w14:textId="77777777" w:rsidR="004F4DF6" w:rsidRDefault="004F4DF6" w:rsidP="009F19FB">
      <w:r>
        <w:separator/>
      </w:r>
    </w:p>
  </w:endnote>
  <w:endnote w:type="continuationSeparator" w:id="0">
    <w:p w14:paraId="46FA7CA2" w14:textId="77777777" w:rsidR="004F4DF6" w:rsidRDefault="004F4DF6" w:rsidP="009F19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Wingdings 2">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8738409"/>
      <w:docPartObj>
        <w:docPartGallery w:val="Page Numbers (Bottom of Page)"/>
        <w:docPartUnique/>
      </w:docPartObj>
    </w:sdtPr>
    <w:sdtEndPr>
      <w:rPr>
        <w:rStyle w:val="PageNumber"/>
      </w:rPr>
    </w:sdtEndPr>
    <w:sdtContent>
      <w:p w14:paraId="11A18BC1" w14:textId="773499D1" w:rsidR="004221A8" w:rsidRDefault="004221A8" w:rsidP="003B23D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BE59568" w14:textId="77777777" w:rsidR="004221A8" w:rsidRDefault="004221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sz w:val="20"/>
        <w:szCs w:val="20"/>
      </w:rPr>
      <w:id w:val="88285124"/>
      <w:docPartObj>
        <w:docPartGallery w:val="Page Numbers (Bottom of Page)"/>
        <w:docPartUnique/>
      </w:docPartObj>
    </w:sdtPr>
    <w:sdtEndPr>
      <w:rPr>
        <w:rStyle w:val="PageNumber"/>
      </w:rPr>
    </w:sdtEndPr>
    <w:sdtContent>
      <w:p w14:paraId="62A383A6" w14:textId="2150D7F1" w:rsidR="004221A8" w:rsidRPr="007E061F" w:rsidRDefault="004221A8" w:rsidP="003B23D8">
        <w:pPr>
          <w:pStyle w:val="Footer"/>
          <w:framePr w:wrap="none" w:vAnchor="text" w:hAnchor="margin" w:xAlign="center" w:y="1"/>
          <w:rPr>
            <w:rStyle w:val="PageNumber"/>
            <w:rFonts w:ascii="Times New Roman" w:hAnsi="Times New Roman" w:cs="Times New Roman"/>
            <w:sz w:val="20"/>
            <w:szCs w:val="20"/>
          </w:rPr>
        </w:pPr>
        <w:r w:rsidRPr="007E061F">
          <w:rPr>
            <w:rStyle w:val="PageNumber"/>
            <w:rFonts w:ascii="Times New Roman" w:hAnsi="Times New Roman" w:cs="Times New Roman"/>
            <w:sz w:val="20"/>
            <w:szCs w:val="20"/>
          </w:rPr>
          <w:fldChar w:fldCharType="begin"/>
        </w:r>
        <w:r w:rsidRPr="007E061F">
          <w:rPr>
            <w:rStyle w:val="PageNumber"/>
            <w:rFonts w:ascii="Times New Roman" w:hAnsi="Times New Roman" w:cs="Times New Roman"/>
            <w:sz w:val="20"/>
            <w:szCs w:val="20"/>
          </w:rPr>
          <w:instrText xml:space="preserve"> PAGE </w:instrText>
        </w:r>
        <w:r w:rsidRPr="007E061F">
          <w:rPr>
            <w:rStyle w:val="PageNumber"/>
            <w:rFonts w:ascii="Times New Roman" w:hAnsi="Times New Roman" w:cs="Times New Roman"/>
            <w:sz w:val="20"/>
            <w:szCs w:val="20"/>
          </w:rPr>
          <w:fldChar w:fldCharType="separate"/>
        </w:r>
        <w:r w:rsidRPr="007E061F">
          <w:rPr>
            <w:rStyle w:val="PageNumber"/>
            <w:rFonts w:ascii="Times New Roman" w:hAnsi="Times New Roman" w:cs="Times New Roman"/>
            <w:noProof/>
            <w:sz w:val="20"/>
            <w:szCs w:val="20"/>
          </w:rPr>
          <w:t>1</w:t>
        </w:r>
        <w:r w:rsidRPr="007E061F">
          <w:rPr>
            <w:rStyle w:val="PageNumber"/>
            <w:rFonts w:ascii="Times New Roman" w:hAnsi="Times New Roman" w:cs="Times New Roman"/>
            <w:sz w:val="20"/>
            <w:szCs w:val="20"/>
          </w:rPr>
          <w:fldChar w:fldCharType="end"/>
        </w:r>
      </w:p>
    </w:sdtContent>
  </w:sdt>
  <w:p w14:paraId="2EB7F7A0" w14:textId="77777777" w:rsidR="004221A8" w:rsidRPr="007E061F" w:rsidRDefault="004221A8">
    <w:pPr>
      <w:pStyle w:val="Footer"/>
      <w:rPr>
        <w:rFonts w:ascii="Times New Roman" w:hAnsi="Times New Roman" w:cs="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9800C6" w14:textId="77777777" w:rsidR="004F4DF6" w:rsidRDefault="004F4DF6" w:rsidP="009F19FB">
      <w:r>
        <w:separator/>
      </w:r>
    </w:p>
  </w:footnote>
  <w:footnote w:type="continuationSeparator" w:id="0">
    <w:p w14:paraId="5E07098C" w14:textId="77777777" w:rsidR="004F4DF6" w:rsidRDefault="004F4DF6" w:rsidP="009F19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32A69"/>
    <w:multiLevelType w:val="hybridMultilevel"/>
    <w:tmpl w:val="8DC4FEC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560145"/>
    <w:multiLevelType w:val="hybridMultilevel"/>
    <w:tmpl w:val="9A80A0E6"/>
    <w:lvl w:ilvl="0" w:tplc="4009000F">
      <w:start w:val="1"/>
      <w:numFmt w:val="decimal"/>
      <w:lvlText w:val="%1."/>
      <w:lvlJc w:val="left"/>
      <w:pPr>
        <w:ind w:left="0" w:hanging="360"/>
      </w:pPr>
      <w:rPr>
        <w:rFonts w:hint="default"/>
      </w:rPr>
    </w:lvl>
    <w:lvl w:ilvl="1" w:tplc="40090019" w:tentative="1">
      <w:start w:val="1"/>
      <w:numFmt w:val="lowerLetter"/>
      <w:lvlText w:val="%2."/>
      <w:lvlJc w:val="left"/>
      <w:pPr>
        <w:ind w:left="720" w:hanging="360"/>
      </w:pPr>
    </w:lvl>
    <w:lvl w:ilvl="2" w:tplc="4009001B" w:tentative="1">
      <w:start w:val="1"/>
      <w:numFmt w:val="lowerRoman"/>
      <w:lvlText w:val="%3."/>
      <w:lvlJc w:val="right"/>
      <w:pPr>
        <w:ind w:left="1440" w:hanging="180"/>
      </w:pPr>
    </w:lvl>
    <w:lvl w:ilvl="3" w:tplc="4009000F" w:tentative="1">
      <w:start w:val="1"/>
      <w:numFmt w:val="decimal"/>
      <w:lvlText w:val="%4."/>
      <w:lvlJc w:val="left"/>
      <w:pPr>
        <w:ind w:left="2160" w:hanging="360"/>
      </w:pPr>
    </w:lvl>
    <w:lvl w:ilvl="4" w:tplc="40090019" w:tentative="1">
      <w:start w:val="1"/>
      <w:numFmt w:val="lowerLetter"/>
      <w:lvlText w:val="%5."/>
      <w:lvlJc w:val="left"/>
      <w:pPr>
        <w:ind w:left="2880" w:hanging="360"/>
      </w:pPr>
    </w:lvl>
    <w:lvl w:ilvl="5" w:tplc="4009001B" w:tentative="1">
      <w:start w:val="1"/>
      <w:numFmt w:val="lowerRoman"/>
      <w:lvlText w:val="%6."/>
      <w:lvlJc w:val="right"/>
      <w:pPr>
        <w:ind w:left="3600" w:hanging="180"/>
      </w:pPr>
    </w:lvl>
    <w:lvl w:ilvl="6" w:tplc="4009000F" w:tentative="1">
      <w:start w:val="1"/>
      <w:numFmt w:val="decimal"/>
      <w:lvlText w:val="%7."/>
      <w:lvlJc w:val="left"/>
      <w:pPr>
        <w:ind w:left="4320" w:hanging="360"/>
      </w:pPr>
    </w:lvl>
    <w:lvl w:ilvl="7" w:tplc="40090019" w:tentative="1">
      <w:start w:val="1"/>
      <w:numFmt w:val="lowerLetter"/>
      <w:lvlText w:val="%8."/>
      <w:lvlJc w:val="left"/>
      <w:pPr>
        <w:ind w:left="5040" w:hanging="360"/>
      </w:pPr>
    </w:lvl>
    <w:lvl w:ilvl="8" w:tplc="4009001B" w:tentative="1">
      <w:start w:val="1"/>
      <w:numFmt w:val="lowerRoman"/>
      <w:lvlText w:val="%9."/>
      <w:lvlJc w:val="right"/>
      <w:pPr>
        <w:ind w:left="5760" w:hanging="180"/>
      </w:pPr>
    </w:lvl>
  </w:abstractNum>
  <w:abstractNum w:abstractNumId="2" w15:restartNumberingAfterBreak="0">
    <w:nsid w:val="072015BF"/>
    <w:multiLevelType w:val="hybridMultilevel"/>
    <w:tmpl w:val="CEDEAE64"/>
    <w:lvl w:ilvl="0" w:tplc="0409000D">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422" w:hanging="360"/>
      </w:pPr>
      <w:rPr>
        <w:rFonts w:ascii="Courier New" w:hAnsi="Courier New" w:cs="Courier New"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cs="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cs="Courier New" w:hint="default"/>
      </w:rPr>
    </w:lvl>
    <w:lvl w:ilvl="8" w:tplc="04090005" w:tentative="1">
      <w:start w:val="1"/>
      <w:numFmt w:val="bullet"/>
      <w:lvlText w:val=""/>
      <w:lvlJc w:val="left"/>
      <w:pPr>
        <w:ind w:left="6462" w:hanging="360"/>
      </w:pPr>
      <w:rPr>
        <w:rFonts w:ascii="Wingdings" w:hAnsi="Wingdings" w:hint="default"/>
      </w:rPr>
    </w:lvl>
  </w:abstractNum>
  <w:abstractNum w:abstractNumId="3" w15:restartNumberingAfterBreak="0">
    <w:nsid w:val="0BEE6421"/>
    <w:multiLevelType w:val="hybridMultilevel"/>
    <w:tmpl w:val="3B56CAC2"/>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776C13"/>
    <w:multiLevelType w:val="hybridMultilevel"/>
    <w:tmpl w:val="F306C338"/>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03F4BA7"/>
    <w:multiLevelType w:val="hybridMultilevel"/>
    <w:tmpl w:val="01D4795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8F3775"/>
    <w:multiLevelType w:val="hybridMultilevel"/>
    <w:tmpl w:val="5D38AD66"/>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DF5175"/>
    <w:multiLevelType w:val="multilevel"/>
    <w:tmpl w:val="70A84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0E5F82"/>
    <w:multiLevelType w:val="hybridMultilevel"/>
    <w:tmpl w:val="890C3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A0558E"/>
    <w:multiLevelType w:val="hybridMultilevel"/>
    <w:tmpl w:val="E3966DB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973526A"/>
    <w:multiLevelType w:val="hybridMultilevel"/>
    <w:tmpl w:val="04B01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11564A"/>
    <w:multiLevelType w:val="hybridMultilevel"/>
    <w:tmpl w:val="34C6EF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E995D7E"/>
    <w:multiLevelType w:val="hybridMultilevel"/>
    <w:tmpl w:val="E26E4C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FE47241"/>
    <w:multiLevelType w:val="hybridMultilevel"/>
    <w:tmpl w:val="F11ECDD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9F4409"/>
    <w:multiLevelType w:val="hybridMultilevel"/>
    <w:tmpl w:val="B4687180"/>
    <w:lvl w:ilvl="0" w:tplc="0409000D">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5" w15:restartNumberingAfterBreak="0">
    <w:nsid w:val="336C7D0E"/>
    <w:multiLevelType w:val="hybridMultilevel"/>
    <w:tmpl w:val="C8D0869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85F5305"/>
    <w:multiLevelType w:val="hybridMultilevel"/>
    <w:tmpl w:val="7D128D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1326ED5"/>
    <w:multiLevelType w:val="hybridMultilevel"/>
    <w:tmpl w:val="F6969612"/>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8B47297"/>
    <w:multiLevelType w:val="hybridMultilevel"/>
    <w:tmpl w:val="3B1C06F2"/>
    <w:lvl w:ilvl="0" w:tplc="04090017">
      <w:start w:val="1"/>
      <w:numFmt w:val="lowerLetter"/>
      <w:lvlText w:val="%1)"/>
      <w:lvlJc w:val="left"/>
      <w:pPr>
        <w:ind w:left="360" w:hanging="360"/>
      </w:pPr>
    </w:lvl>
    <w:lvl w:ilvl="1" w:tplc="04090019" w:tentative="1">
      <w:start w:val="1"/>
      <w:numFmt w:val="lowerLetter"/>
      <w:lvlText w:val="%2."/>
      <w:lvlJc w:val="left"/>
      <w:pPr>
        <w:ind w:left="1476" w:hanging="360"/>
      </w:pPr>
    </w:lvl>
    <w:lvl w:ilvl="2" w:tplc="0409001B" w:tentative="1">
      <w:start w:val="1"/>
      <w:numFmt w:val="lowerRoman"/>
      <w:lvlText w:val="%3."/>
      <w:lvlJc w:val="right"/>
      <w:pPr>
        <w:ind w:left="2196" w:hanging="180"/>
      </w:pPr>
    </w:lvl>
    <w:lvl w:ilvl="3" w:tplc="0409000F" w:tentative="1">
      <w:start w:val="1"/>
      <w:numFmt w:val="decimal"/>
      <w:lvlText w:val="%4."/>
      <w:lvlJc w:val="left"/>
      <w:pPr>
        <w:ind w:left="2916" w:hanging="360"/>
      </w:pPr>
    </w:lvl>
    <w:lvl w:ilvl="4" w:tplc="04090019" w:tentative="1">
      <w:start w:val="1"/>
      <w:numFmt w:val="lowerLetter"/>
      <w:lvlText w:val="%5."/>
      <w:lvlJc w:val="left"/>
      <w:pPr>
        <w:ind w:left="3636" w:hanging="360"/>
      </w:pPr>
    </w:lvl>
    <w:lvl w:ilvl="5" w:tplc="0409001B" w:tentative="1">
      <w:start w:val="1"/>
      <w:numFmt w:val="lowerRoman"/>
      <w:lvlText w:val="%6."/>
      <w:lvlJc w:val="right"/>
      <w:pPr>
        <w:ind w:left="4356" w:hanging="180"/>
      </w:pPr>
    </w:lvl>
    <w:lvl w:ilvl="6" w:tplc="0409000F" w:tentative="1">
      <w:start w:val="1"/>
      <w:numFmt w:val="decimal"/>
      <w:lvlText w:val="%7."/>
      <w:lvlJc w:val="left"/>
      <w:pPr>
        <w:ind w:left="5076" w:hanging="360"/>
      </w:pPr>
    </w:lvl>
    <w:lvl w:ilvl="7" w:tplc="04090019" w:tentative="1">
      <w:start w:val="1"/>
      <w:numFmt w:val="lowerLetter"/>
      <w:lvlText w:val="%8."/>
      <w:lvlJc w:val="left"/>
      <w:pPr>
        <w:ind w:left="5796" w:hanging="360"/>
      </w:pPr>
    </w:lvl>
    <w:lvl w:ilvl="8" w:tplc="0409001B" w:tentative="1">
      <w:start w:val="1"/>
      <w:numFmt w:val="lowerRoman"/>
      <w:lvlText w:val="%9."/>
      <w:lvlJc w:val="right"/>
      <w:pPr>
        <w:ind w:left="6516" w:hanging="180"/>
      </w:pPr>
    </w:lvl>
  </w:abstractNum>
  <w:abstractNum w:abstractNumId="19" w15:restartNumberingAfterBreak="0">
    <w:nsid w:val="55480492"/>
    <w:multiLevelType w:val="hybridMultilevel"/>
    <w:tmpl w:val="16A2C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B10C54"/>
    <w:multiLevelType w:val="hybridMultilevel"/>
    <w:tmpl w:val="56E4DB08"/>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7A93FCC"/>
    <w:multiLevelType w:val="hybridMultilevel"/>
    <w:tmpl w:val="48869FA0"/>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EF425A"/>
    <w:multiLevelType w:val="hybridMultilevel"/>
    <w:tmpl w:val="2532419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8020A32"/>
    <w:multiLevelType w:val="hybridMultilevel"/>
    <w:tmpl w:val="A8A659D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AD0F2E"/>
    <w:multiLevelType w:val="hybridMultilevel"/>
    <w:tmpl w:val="05FE3D68"/>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35D2F9C"/>
    <w:multiLevelType w:val="hybridMultilevel"/>
    <w:tmpl w:val="77F673F2"/>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6" w15:restartNumberingAfterBreak="0">
    <w:nsid w:val="668A11F0"/>
    <w:multiLevelType w:val="hybridMultilevel"/>
    <w:tmpl w:val="0EE4BDFA"/>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84B4D76"/>
    <w:multiLevelType w:val="hybridMultilevel"/>
    <w:tmpl w:val="C130FCF6"/>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9830D41"/>
    <w:multiLevelType w:val="hybridMultilevel"/>
    <w:tmpl w:val="2532419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73BE2217"/>
    <w:multiLevelType w:val="hybridMultilevel"/>
    <w:tmpl w:val="0B5C30DE"/>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4813864"/>
    <w:multiLevelType w:val="hybridMultilevel"/>
    <w:tmpl w:val="3254313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778E4DF7"/>
    <w:multiLevelType w:val="hybridMultilevel"/>
    <w:tmpl w:val="7CDA5F44"/>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A875C9A"/>
    <w:multiLevelType w:val="hybridMultilevel"/>
    <w:tmpl w:val="B636A72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10"/>
  </w:num>
  <w:num w:numId="3">
    <w:abstractNumId w:val="11"/>
  </w:num>
  <w:num w:numId="4">
    <w:abstractNumId w:val="8"/>
  </w:num>
  <w:num w:numId="5">
    <w:abstractNumId w:val="25"/>
  </w:num>
  <w:num w:numId="6">
    <w:abstractNumId w:val="14"/>
  </w:num>
  <w:num w:numId="7">
    <w:abstractNumId w:val="13"/>
  </w:num>
  <w:num w:numId="8">
    <w:abstractNumId w:val="2"/>
  </w:num>
  <w:num w:numId="9">
    <w:abstractNumId w:val="9"/>
  </w:num>
  <w:num w:numId="10">
    <w:abstractNumId w:val="19"/>
  </w:num>
  <w:num w:numId="11">
    <w:abstractNumId w:val="4"/>
  </w:num>
  <w:num w:numId="12">
    <w:abstractNumId w:val="30"/>
  </w:num>
  <w:num w:numId="13">
    <w:abstractNumId w:val="18"/>
  </w:num>
  <w:num w:numId="14">
    <w:abstractNumId w:val="6"/>
  </w:num>
  <w:num w:numId="15">
    <w:abstractNumId w:val="23"/>
  </w:num>
  <w:num w:numId="16">
    <w:abstractNumId w:val="21"/>
  </w:num>
  <w:num w:numId="17">
    <w:abstractNumId w:val="22"/>
  </w:num>
  <w:num w:numId="18">
    <w:abstractNumId w:val="28"/>
  </w:num>
  <w:num w:numId="19">
    <w:abstractNumId w:val="3"/>
  </w:num>
  <w:num w:numId="20">
    <w:abstractNumId w:val="31"/>
  </w:num>
  <w:num w:numId="21">
    <w:abstractNumId w:val="20"/>
  </w:num>
  <w:num w:numId="22">
    <w:abstractNumId w:val="15"/>
  </w:num>
  <w:num w:numId="23">
    <w:abstractNumId w:val="29"/>
  </w:num>
  <w:num w:numId="24">
    <w:abstractNumId w:val="24"/>
  </w:num>
  <w:num w:numId="25">
    <w:abstractNumId w:val="27"/>
  </w:num>
  <w:num w:numId="26">
    <w:abstractNumId w:val="17"/>
  </w:num>
  <w:num w:numId="27">
    <w:abstractNumId w:val="32"/>
  </w:num>
  <w:num w:numId="28">
    <w:abstractNumId w:val="26"/>
  </w:num>
  <w:num w:numId="29">
    <w:abstractNumId w:val="5"/>
  </w:num>
  <w:num w:numId="30">
    <w:abstractNumId w:val="7"/>
  </w:num>
  <w:num w:numId="31">
    <w:abstractNumId w:val="0"/>
  </w:num>
  <w:num w:numId="32">
    <w:abstractNumId w:val="16"/>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jA1MDY0NjY0NDczsDRU0lEKTi0uzszPAykwNqwFAFjV2oUtAAAA"/>
  </w:docVars>
  <w:rsids>
    <w:rsidRoot w:val="008D0BE8"/>
    <w:rsid w:val="00001B51"/>
    <w:rsid w:val="00004F4F"/>
    <w:rsid w:val="0001386B"/>
    <w:rsid w:val="00016F89"/>
    <w:rsid w:val="0002018B"/>
    <w:rsid w:val="000214C0"/>
    <w:rsid w:val="00022895"/>
    <w:rsid w:val="00023EB3"/>
    <w:rsid w:val="00031F9B"/>
    <w:rsid w:val="0003357C"/>
    <w:rsid w:val="00036AF2"/>
    <w:rsid w:val="00037AAA"/>
    <w:rsid w:val="00041E7A"/>
    <w:rsid w:val="000542F5"/>
    <w:rsid w:val="000569BC"/>
    <w:rsid w:val="0006293C"/>
    <w:rsid w:val="00065EB5"/>
    <w:rsid w:val="00072B6D"/>
    <w:rsid w:val="00075C12"/>
    <w:rsid w:val="00077D59"/>
    <w:rsid w:val="00077DD5"/>
    <w:rsid w:val="00080D75"/>
    <w:rsid w:val="000821B4"/>
    <w:rsid w:val="00083D6E"/>
    <w:rsid w:val="000875B5"/>
    <w:rsid w:val="000926D0"/>
    <w:rsid w:val="00095387"/>
    <w:rsid w:val="000966FE"/>
    <w:rsid w:val="000A3945"/>
    <w:rsid w:val="000A42A9"/>
    <w:rsid w:val="000A4D8F"/>
    <w:rsid w:val="000B1AB1"/>
    <w:rsid w:val="000B2FDD"/>
    <w:rsid w:val="000B4078"/>
    <w:rsid w:val="000C0391"/>
    <w:rsid w:val="000C077D"/>
    <w:rsid w:val="000C6FCA"/>
    <w:rsid w:val="000D2F5D"/>
    <w:rsid w:val="000D5A9E"/>
    <w:rsid w:val="000D5CA5"/>
    <w:rsid w:val="000D765A"/>
    <w:rsid w:val="000E1748"/>
    <w:rsid w:val="000E189B"/>
    <w:rsid w:val="000E2CE5"/>
    <w:rsid w:val="000F0F1E"/>
    <w:rsid w:val="000F17B4"/>
    <w:rsid w:val="000F3805"/>
    <w:rsid w:val="000F5132"/>
    <w:rsid w:val="000F601D"/>
    <w:rsid w:val="000F66BD"/>
    <w:rsid w:val="001067B4"/>
    <w:rsid w:val="001101F6"/>
    <w:rsid w:val="00113F46"/>
    <w:rsid w:val="00122B2E"/>
    <w:rsid w:val="0012313D"/>
    <w:rsid w:val="001236E8"/>
    <w:rsid w:val="00123A8A"/>
    <w:rsid w:val="001246D1"/>
    <w:rsid w:val="001254D2"/>
    <w:rsid w:val="00126D10"/>
    <w:rsid w:val="00127F4A"/>
    <w:rsid w:val="0014233D"/>
    <w:rsid w:val="0014261A"/>
    <w:rsid w:val="001450FD"/>
    <w:rsid w:val="001479C1"/>
    <w:rsid w:val="00147B86"/>
    <w:rsid w:val="001537E6"/>
    <w:rsid w:val="001538A4"/>
    <w:rsid w:val="0016032B"/>
    <w:rsid w:val="00160DB6"/>
    <w:rsid w:val="001616FC"/>
    <w:rsid w:val="00162366"/>
    <w:rsid w:val="0016272A"/>
    <w:rsid w:val="00164881"/>
    <w:rsid w:val="00171DF9"/>
    <w:rsid w:val="00173A90"/>
    <w:rsid w:val="00183973"/>
    <w:rsid w:val="00186336"/>
    <w:rsid w:val="00187B10"/>
    <w:rsid w:val="00187E20"/>
    <w:rsid w:val="0019148A"/>
    <w:rsid w:val="0019171B"/>
    <w:rsid w:val="00191EC0"/>
    <w:rsid w:val="00197328"/>
    <w:rsid w:val="001A0519"/>
    <w:rsid w:val="001A1193"/>
    <w:rsid w:val="001B1E26"/>
    <w:rsid w:val="001B2489"/>
    <w:rsid w:val="001B651E"/>
    <w:rsid w:val="001C1AF7"/>
    <w:rsid w:val="001C44E2"/>
    <w:rsid w:val="001C75A6"/>
    <w:rsid w:val="001D20A0"/>
    <w:rsid w:val="001D414F"/>
    <w:rsid w:val="001D6DDD"/>
    <w:rsid w:val="001D79CE"/>
    <w:rsid w:val="001E0E42"/>
    <w:rsid w:val="001E4C9B"/>
    <w:rsid w:val="001F4832"/>
    <w:rsid w:val="001F484F"/>
    <w:rsid w:val="001F79E2"/>
    <w:rsid w:val="00202B78"/>
    <w:rsid w:val="002047D1"/>
    <w:rsid w:val="00204DE8"/>
    <w:rsid w:val="00207CD4"/>
    <w:rsid w:val="002161AA"/>
    <w:rsid w:val="002200DB"/>
    <w:rsid w:val="00220883"/>
    <w:rsid w:val="00222A2E"/>
    <w:rsid w:val="00226DEF"/>
    <w:rsid w:val="002279DE"/>
    <w:rsid w:val="0023502F"/>
    <w:rsid w:val="00235264"/>
    <w:rsid w:val="00240A19"/>
    <w:rsid w:val="002430D6"/>
    <w:rsid w:val="00243763"/>
    <w:rsid w:val="00243827"/>
    <w:rsid w:val="0024616D"/>
    <w:rsid w:val="00247A3D"/>
    <w:rsid w:val="00251309"/>
    <w:rsid w:val="00251573"/>
    <w:rsid w:val="002568EC"/>
    <w:rsid w:val="00257339"/>
    <w:rsid w:val="00257F4D"/>
    <w:rsid w:val="0026005D"/>
    <w:rsid w:val="00266A54"/>
    <w:rsid w:val="00266C99"/>
    <w:rsid w:val="00266F4C"/>
    <w:rsid w:val="0027670C"/>
    <w:rsid w:val="00284711"/>
    <w:rsid w:val="002921AD"/>
    <w:rsid w:val="00292F2E"/>
    <w:rsid w:val="00293FEF"/>
    <w:rsid w:val="002944C5"/>
    <w:rsid w:val="00294CE7"/>
    <w:rsid w:val="002A0C46"/>
    <w:rsid w:val="002A188D"/>
    <w:rsid w:val="002A63B9"/>
    <w:rsid w:val="002B3BC0"/>
    <w:rsid w:val="002B6624"/>
    <w:rsid w:val="002C05E2"/>
    <w:rsid w:val="002C42E4"/>
    <w:rsid w:val="002D1376"/>
    <w:rsid w:val="002D22D5"/>
    <w:rsid w:val="002D4414"/>
    <w:rsid w:val="002D573E"/>
    <w:rsid w:val="002D5818"/>
    <w:rsid w:val="002E2548"/>
    <w:rsid w:val="002E2F50"/>
    <w:rsid w:val="002E64C8"/>
    <w:rsid w:val="002E6B90"/>
    <w:rsid w:val="002E71C9"/>
    <w:rsid w:val="002F17BB"/>
    <w:rsid w:val="002F56FD"/>
    <w:rsid w:val="00303C37"/>
    <w:rsid w:val="003057D7"/>
    <w:rsid w:val="00314BE4"/>
    <w:rsid w:val="00314C46"/>
    <w:rsid w:val="00316CCB"/>
    <w:rsid w:val="00321909"/>
    <w:rsid w:val="00332E9D"/>
    <w:rsid w:val="00334DC4"/>
    <w:rsid w:val="00334F48"/>
    <w:rsid w:val="00335FF6"/>
    <w:rsid w:val="00336907"/>
    <w:rsid w:val="00337D70"/>
    <w:rsid w:val="003423AA"/>
    <w:rsid w:val="003445FA"/>
    <w:rsid w:val="00353BC8"/>
    <w:rsid w:val="00354F2E"/>
    <w:rsid w:val="00355BA6"/>
    <w:rsid w:val="003579C5"/>
    <w:rsid w:val="00357A48"/>
    <w:rsid w:val="00360B11"/>
    <w:rsid w:val="0036294B"/>
    <w:rsid w:val="00363967"/>
    <w:rsid w:val="00372094"/>
    <w:rsid w:val="00372438"/>
    <w:rsid w:val="003829BE"/>
    <w:rsid w:val="00383D37"/>
    <w:rsid w:val="003853CB"/>
    <w:rsid w:val="00386542"/>
    <w:rsid w:val="0038788E"/>
    <w:rsid w:val="00394597"/>
    <w:rsid w:val="003A0C5F"/>
    <w:rsid w:val="003A0F14"/>
    <w:rsid w:val="003A5ABF"/>
    <w:rsid w:val="003B04C6"/>
    <w:rsid w:val="003B0520"/>
    <w:rsid w:val="003B23D8"/>
    <w:rsid w:val="003B40EC"/>
    <w:rsid w:val="003B730C"/>
    <w:rsid w:val="003B7B95"/>
    <w:rsid w:val="003C188F"/>
    <w:rsid w:val="003C3CF2"/>
    <w:rsid w:val="003C4169"/>
    <w:rsid w:val="003C42BB"/>
    <w:rsid w:val="003C521E"/>
    <w:rsid w:val="003D2531"/>
    <w:rsid w:val="003D375F"/>
    <w:rsid w:val="003D3E69"/>
    <w:rsid w:val="003D5B80"/>
    <w:rsid w:val="003D6084"/>
    <w:rsid w:val="003E6CD7"/>
    <w:rsid w:val="003F2786"/>
    <w:rsid w:val="003F351F"/>
    <w:rsid w:val="003F4532"/>
    <w:rsid w:val="003F4F7C"/>
    <w:rsid w:val="00402AE1"/>
    <w:rsid w:val="00406B56"/>
    <w:rsid w:val="00407C45"/>
    <w:rsid w:val="00410717"/>
    <w:rsid w:val="004164D2"/>
    <w:rsid w:val="00416D96"/>
    <w:rsid w:val="004217CF"/>
    <w:rsid w:val="004221A8"/>
    <w:rsid w:val="00422663"/>
    <w:rsid w:val="00434CF0"/>
    <w:rsid w:val="004359EC"/>
    <w:rsid w:val="004409AB"/>
    <w:rsid w:val="00455F9B"/>
    <w:rsid w:val="00461395"/>
    <w:rsid w:val="0046175F"/>
    <w:rsid w:val="004640E4"/>
    <w:rsid w:val="0046456E"/>
    <w:rsid w:val="00465F7F"/>
    <w:rsid w:val="00466F66"/>
    <w:rsid w:val="00466FA2"/>
    <w:rsid w:val="0046747D"/>
    <w:rsid w:val="004775A0"/>
    <w:rsid w:val="00481DE4"/>
    <w:rsid w:val="004849DD"/>
    <w:rsid w:val="0048516D"/>
    <w:rsid w:val="00491B60"/>
    <w:rsid w:val="00492B07"/>
    <w:rsid w:val="00495F10"/>
    <w:rsid w:val="004971C8"/>
    <w:rsid w:val="004974B0"/>
    <w:rsid w:val="00497F4D"/>
    <w:rsid w:val="004A0529"/>
    <w:rsid w:val="004A17AB"/>
    <w:rsid w:val="004A5486"/>
    <w:rsid w:val="004A5734"/>
    <w:rsid w:val="004A6E9E"/>
    <w:rsid w:val="004A6EE0"/>
    <w:rsid w:val="004B2584"/>
    <w:rsid w:val="004B3F1F"/>
    <w:rsid w:val="004C0905"/>
    <w:rsid w:val="004C12B9"/>
    <w:rsid w:val="004C18CA"/>
    <w:rsid w:val="004C2128"/>
    <w:rsid w:val="004C3710"/>
    <w:rsid w:val="004C447B"/>
    <w:rsid w:val="004C4C16"/>
    <w:rsid w:val="004D0960"/>
    <w:rsid w:val="004D09D3"/>
    <w:rsid w:val="004D0C3F"/>
    <w:rsid w:val="004D4A19"/>
    <w:rsid w:val="004E118B"/>
    <w:rsid w:val="004E434A"/>
    <w:rsid w:val="004E4C82"/>
    <w:rsid w:val="004F0A03"/>
    <w:rsid w:val="004F4817"/>
    <w:rsid w:val="004F4DF6"/>
    <w:rsid w:val="004F4E70"/>
    <w:rsid w:val="004F77EA"/>
    <w:rsid w:val="005004DE"/>
    <w:rsid w:val="005064A1"/>
    <w:rsid w:val="00515D12"/>
    <w:rsid w:val="00517171"/>
    <w:rsid w:val="00521D80"/>
    <w:rsid w:val="00525FB4"/>
    <w:rsid w:val="005312B3"/>
    <w:rsid w:val="00531744"/>
    <w:rsid w:val="00531864"/>
    <w:rsid w:val="00532E89"/>
    <w:rsid w:val="005378AF"/>
    <w:rsid w:val="00541330"/>
    <w:rsid w:val="005416C7"/>
    <w:rsid w:val="0054476F"/>
    <w:rsid w:val="005457B4"/>
    <w:rsid w:val="00547553"/>
    <w:rsid w:val="005515EF"/>
    <w:rsid w:val="0055258C"/>
    <w:rsid w:val="00552B78"/>
    <w:rsid w:val="005552B8"/>
    <w:rsid w:val="00557125"/>
    <w:rsid w:val="005571B0"/>
    <w:rsid w:val="00560478"/>
    <w:rsid w:val="005608A2"/>
    <w:rsid w:val="00566514"/>
    <w:rsid w:val="0056740B"/>
    <w:rsid w:val="0057333A"/>
    <w:rsid w:val="0057411B"/>
    <w:rsid w:val="00576B0A"/>
    <w:rsid w:val="00577BEB"/>
    <w:rsid w:val="00582CBA"/>
    <w:rsid w:val="005903DF"/>
    <w:rsid w:val="00594C93"/>
    <w:rsid w:val="005976F8"/>
    <w:rsid w:val="005A3E09"/>
    <w:rsid w:val="005A73F0"/>
    <w:rsid w:val="005B0F1A"/>
    <w:rsid w:val="005B3A18"/>
    <w:rsid w:val="005B4E18"/>
    <w:rsid w:val="005B690A"/>
    <w:rsid w:val="005B6FBF"/>
    <w:rsid w:val="005C0FEA"/>
    <w:rsid w:val="005C295F"/>
    <w:rsid w:val="005C663E"/>
    <w:rsid w:val="005C70EF"/>
    <w:rsid w:val="005D3033"/>
    <w:rsid w:val="005D5DAE"/>
    <w:rsid w:val="005D609D"/>
    <w:rsid w:val="005E1F29"/>
    <w:rsid w:val="005E6D03"/>
    <w:rsid w:val="005F0979"/>
    <w:rsid w:val="005F3DC8"/>
    <w:rsid w:val="005F6795"/>
    <w:rsid w:val="005F7C9A"/>
    <w:rsid w:val="00603352"/>
    <w:rsid w:val="0060366E"/>
    <w:rsid w:val="00610FC3"/>
    <w:rsid w:val="00611289"/>
    <w:rsid w:val="00611B11"/>
    <w:rsid w:val="00612EEA"/>
    <w:rsid w:val="0061344C"/>
    <w:rsid w:val="00613721"/>
    <w:rsid w:val="00616D9E"/>
    <w:rsid w:val="006269D5"/>
    <w:rsid w:val="006303A3"/>
    <w:rsid w:val="00630473"/>
    <w:rsid w:val="00632E6A"/>
    <w:rsid w:val="00635E3F"/>
    <w:rsid w:val="006415BC"/>
    <w:rsid w:val="00641AE4"/>
    <w:rsid w:val="00643BA6"/>
    <w:rsid w:val="006447DC"/>
    <w:rsid w:val="00644D2F"/>
    <w:rsid w:val="0064576A"/>
    <w:rsid w:val="00652923"/>
    <w:rsid w:val="00654CAF"/>
    <w:rsid w:val="00655B79"/>
    <w:rsid w:val="00655E28"/>
    <w:rsid w:val="0065788C"/>
    <w:rsid w:val="00661002"/>
    <w:rsid w:val="00671C91"/>
    <w:rsid w:val="006727BD"/>
    <w:rsid w:val="00684E32"/>
    <w:rsid w:val="00684FA4"/>
    <w:rsid w:val="00694B35"/>
    <w:rsid w:val="0069687F"/>
    <w:rsid w:val="006B0BB4"/>
    <w:rsid w:val="006B5F69"/>
    <w:rsid w:val="006B7C44"/>
    <w:rsid w:val="006C3667"/>
    <w:rsid w:val="006D2354"/>
    <w:rsid w:val="006D3A3F"/>
    <w:rsid w:val="006D4219"/>
    <w:rsid w:val="006D496E"/>
    <w:rsid w:val="006D5856"/>
    <w:rsid w:val="006E0E21"/>
    <w:rsid w:val="006E2B8A"/>
    <w:rsid w:val="006E3C50"/>
    <w:rsid w:val="006E5439"/>
    <w:rsid w:val="006E794C"/>
    <w:rsid w:val="006F4810"/>
    <w:rsid w:val="006F4DB5"/>
    <w:rsid w:val="00703F26"/>
    <w:rsid w:val="007046A1"/>
    <w:rsid w:val="00710409"/>
    <w:rsid w:val="00710480"/>
    <w:rsid w:val="00710995"/>
    <w:rsid w:val="00717B13"/>
    <w:rsid w:val="00726698"/>
    <w:rsid w:val="00726726"/>
    <w:rsid w:val="007267E0"/>
    <w:rsid w:val="007324A9"/>
    <w:rsid w:val="00732637"/>
    <w:rsid w:val="00737E12"/>
    <w:rsid w:val="0074460E"/>
    <w:rsid w:val="0074470F"/>
    <w:rsid w:val="00745812"/>
    <w:rsid w:val="007569B1"/>
    <w:rsid w:val="00757D3D"/>
    <w:rsid w:val="00757DC9"/>
    <w:rsid w:val="007638B1"/>
    <w:rsid w:val="00763F2B"/>
    <w:rsid w:val="00767539"/>
    <w:rsid w:val="0077366D"/>
    <w:rsid w:val="00776615"/>
    <w:rsid w:val="00781531"/>
    <w:rsid w:val="00782F03"/>
    <w:rsid w:val="0078699B"/>
    <w:rsid w:val="007875FA"/>
    <w:rsid w:val="007A7F16"/>
    <w:rsid w:val="007B01DD"/>
    <w:rsid w:val="007B3D1A"/>
    <w:rsid w:val="007B5F92"/>
    <w:rsid w:val="007B7531"/>
    <w:rsid w:val="007C5706"/>
    <w:rsid w:val="007C60EE"/>
    <w:rsid w:val="007C620F"/>
    <w:rsid w:val="007D151A"/>
    <w:rsid w:val="007D4C99"/>
    <w:rsid w:val="007D634F"/>
    <w:rsid w:val="007D74C1"/>
    <w:rsid w:val="007E061F"/>
    <w:rsid w:val="007E61D4"/>
    <w:rsid w:val="007E7899"/>
    <w:rsid w:val="007F069C"/>
    <w:rsid w:val="007F40D3"/>
    <w:rsid w:val="007F5403"/>
    <w:rsid w:val="007F65BC"/>
    <w:rsid w:val="00806201"/>
    <w:rsid w:val="00806211"/>
    <w:rsid w:val="00811E7F"/>
    <w:rsid w:val="008124B6"/>
    <w:rsid w:val="00814A90"/>
    <w:rsid w:val="00814EDE"/>
    <w:rsid w:val="008171C5"/>
    <w:rsid w:val="0081730C"/>
    <w:rsid w:val="008175AF"/>
    <w:rsid w:val="00820A8C"/>
    <w:rsid w:val="008217E9"/>
    <w:rsid w:val="00821FEF"/>
    <w:rsid w:val="00824C6B"/>
    <w:rsid w:val="008311D7"/>
    <w:rsid w:val="00834F0D"/>
    <w:rsid w:val="008358C8"/>
    <w:rsid w:val="008424F2"/>
    <w:rsid w:val="0084565C"/>
    <w:rsid w:val="00851D06"/>
    <w:rsid w:val="00853B5F"/>
    <w:rsid w:val="00853F30"/>
    <w:rsid w:val="00855762"/>
    <w:rsid w:val="00855C9E"/>
    <w:rsid w:val="00856EA7"/>
    <w:rsid w:val="0085706D"/>
    <w:rsid w:val="008609FD"/>
    <w:rsid w:val="00861DC4"/>
    <w:rsid w:val="00865B3F"/>
    <w:rsid w:val="00867554"/>
    <w:rsid w:val="00871736"/>
    <w:rsid w:val="008727B6"/>
    <w:rsid w:val="00872824"/>
    <w:rsid w:val="00874429"/>
    <w:rsid w:val="00877BAF"/>
    <w:rsid w:val="008818B7"/>
    <w:rsid w:val="00883945"/>
    <w:rsid w:val="0088627B"/>
    <w:rsid w:val="0089059D"/>
    <w:rsid w:val="008929AD"/>
    <w:rsid w:val="00897668"/>
    <w:rsid w:val="008A1D7C"/>
    <w:rsid w:val="008A735E"/>
    <w:rsid w:val="008B17C2"/>
    <w:rsid w:val="008B1BB4"/>
    <w:rsid w:val="008B1C45"/>
    <w:rsid w:val="008B32AC"/>
    <w:rsid w:val="008B64FD"/>
    <w:rsid w:val="008C2340"/>
    <w:rsid w:val="008C25B8"/>
    <w:rsid w:val="008C3817"/>
    <w:rsid w:val="008C6ADE"/>
    <w:rsid w:val="008D0747"/>
    <w:rsid w:val="008D0BE8"/>
    <w:rsid w:val="008D48EE"/>
    <w:rsid w:val="008E0FE5"/>
    <w:rsid w:val="008F07A3"/>
    <w:rsid w:val="009044C2"/>
    <w:rsid w:val="009105C1"/>
    <w:rsid w:val="00912863"/>
    <w:rsid w:val="009153D7"/>
    <w:rsid w:val="0092128D"/>
    <w:rsid w:val="00934EA7"/>
    <w:rsid w:val="00935AAE"/>
    <w:rsid w:val="00937316"/>
    <w:rsid w:val="00940A64"/>
    <w:rsid w:val="00944D6C"/>
    <w:rsid w:val="00944F9C"/>
    <w:rsid w:val="00951209"/>
    <w:rsid w:val="00955D29"/>
    <w:rsid w:val="0096535F"/>
    <w:rsid w:val="00970CFE"/>
    <w:rsid w:val="00976A41"/>
    <w:rsid w:val="00977067"/>
    <w:rsid w:val="00984D50"/>
    <w:rsid w:val="009A0A12"/>
    <w:rsid w:val="009B1773"/>
    <w:rsid w:val="009B2EDF"/>
    <w:rsid w:val="009C38CC"/>
    <w:rsid w:val="009C45F6"/>
    <w:rsid w:val="009C463E"/>
    <w:rsid w:val="009C7924"/>
    <w:rsid w:val="009D4B90"/>
    <w:rsid w:val="009E4C4D"/>
    <w:rsid w:val="009F19FB"/>
    <w:rsid w:val="009F28B8"/>
    <w:rsid w:val="009F3BED"/>
    <w:rsid w:val="009F639B"/>
    <w:rsid w:val="00A011AA"/>
    <w:rsid w:val="00A0161A"/>
    <w:rsid w:val="00A02474"/>
    <w:rsid w:val="00A02F59"/>
    <w:rsid w:val="00A16919"/>
    <w:rsid w:val="00A258EB"/>
    <w:rsid w:val="00A3065D"/>
    <w:rsid w:val="00A3082A"/>
    <w:rsid w:val="00A32566"/>
    <w:rsid w:val="00A421EA"/>
    <w:rsid w:val="00A43441"/>
    <w:rsid w:val="00A449BE"/>
    <w:rsid w:val="00A53E27"/>
    <w:rsid w:val="00A57B00"/>
    <w:rsid w:val="00A63C5E"/>
    <w:rsid w:val="00A64C54"/>
    <w:rsid w:val="00A65A6C"/>
    <w:rsid w:val="00A7079C"/>
    <w:rsid w:val="00A80349"/>
    <w:rsid w:val="00A80501"/>
    <w:rsid w:val="00A815A4"/>
    <w:rsid w:val="00A84675"/>
    <w:rsid w:val="00A9093A"/>
    <w:rsid w:val="00A9457C"/>
    <w:rsid w:val="00AA6332"/>
    <w:rsid w:val="00AA79E8"/>
    <w:rsid w:val="00AB26E1"/>
    <w:rsid w:val="00AB3959"/>
    <w:rsid w:val="00AB47C4"/>
    <w:rsid w:val="00AB4D6B"/>
    <w:rsid w:val="00AB6696"/>
    <w:rsid w:val="00AB6AAF"/>
    <w:rsid w:val="00AC2DC3"/>
    <w:rsid w:val="00AC5611"/>
    <w:rsid w:val="00AC6886"/>
    <w:rsid w:val="00AD0E76"/>
    <w:rsid w:val="00AD1D11"/>
    <w:rsid w:val="00AD2A71"/>
    <w:rsid w:val="00AD3AF2"/>
    <w:rsid w:val="00AE0229"/>
    <w:rsid w:val="00AE1AD4"/>
    <w:rsid w:val="00AE1C23"/>
    <w:rsid w:val="00AE4A1A"/>
    <w:rsid w:val="00AF1286"/>
    <w:rsid w:val="00AF2E98"/>
    <w:rsid w:val="00B032CC"/>
    <w:rsid w:val="00B036FF"/>
    <w:rsid w:val="00B05DCC"/>
    <w:rsid w:val="00B07AA5"/>
    <w:rsid w:val="00B10619"/>
    <w:rsid w:val="00B16453"/>
    <w:rsid w:val="00B16894"/>
    <w:rsid w:val="00B16E9F"/>
    <w:rsid w:val="00B171C8"/>
    <w:rsid w:val="00B177FB"/>
    <w:rsid w:val="00B20636"/>
    <w:rsid w:val="00B22035"/>
    <w:rsid w:val="00B230BE"/>
    <w:rsid w:val="00B24846"/>
    <w:rsid w:val="00B31459"/>
    <w:rsid w:val="00B352B4"/>
    <w:rsid w:val="00B35C10"/>
    <w:rsid w:val="00B35D88"/>
    <w:rsid w:val="00B35EC1"/>
    <w:rsid w:val="00B3777E"/>
    <w:rsid w:val="00B46205"/>
    <w:rsid w:val="00B5079F"/>
    <w:rsid w:val="00B516E2"/>
    <w:rsid w:val="00B52BBB"/>
    <w:rsid w:val="00B604F7"/>
    <w:rsid w:val="00B63DCB"/>
    <w:rsid w:val="00B6559B"/>
    <w:rsid w:val="00B65E2A"/>
    <w:rsid w:val="00B709F7"/>
    <w:rsid w:val="00B718D5"/>
    <w:rsid w:val="00B7280C"/>
    <w:rsid w:val="00B74FAF"/>
    <w:rsid w:val="00B75527"/>
    <w:rsid w:val="00B8413B"/>
    <w:rsid w:val="00B86891"/>
    <w:rsid w:val="00B949FA"/>
    <w:rsid w:val="00B96BF2"/>
    <w:rsid w:val="00B96F34"/>
    <w:rsid w:val="00BA368D"/>
    <w:rsid w:val="00BB71E6"/>
    <w:rsid w:val="00BC1594"/>
    <w:rsid w:val="00BC2B2F"/>
    <w:rsid w:val="00BC3346"/>
    <w:rsid w:val="00BC66FB"/>
    <w:rsid w:val="00BC7A71"/>
    <w:rsid w:val="00BD26D0"/>
    <w:rsid w:val="00BD564E"/>
    <w:rsid w:val="00BD67B5"/>
    <w:rsid w:val="00BE24C8"/>
    <w:rsid w:val="00BE25F4"/>
    <w:rsid w:val="00BE366C"/>
    <w:rsid w:val="00BE39C4"/>
    <w:rsid w:val="00BE421A"/>
    <w:rsid w:val="00BE662C"/>
    <w:rsid w:val="00BF2BFF"/>
    <w:rsid w:val="00BF4502"/>
    <w:rsid w:val="00BF6A2F"/>
    <w:rsid w:val="00C05632"/>
    <w:rsid w:val="00C07B30"/>
    <w:rsid w:val="00C10545"/>
    <w:rsid w:val="00C10A30"/>
    <w:rsid w:val="00C10E8B"/>
    <w:rsid w:val="00C12316"/>
    <w:rsid w:val="00C12E47"/>
    <w:rsid w:val="00C14072"/>
    <w:rsid w:val="00C14C65"/>
    <w:rsid w:val="00C1555D"/>
    <w:rsid w:val="00C17B83"/>
    <w:rsid w:val="00C21747"/>
    <w:rsid w:val="00C22FF3"/>
    <w:rsid w:val="00C2303B"/>
    <w:rsid w:val="00C2373E"/>
    <w:rsid w:val="00C33333"/>
    <w:rsid w:val="00C365AA"/>
    <w:rsid w:val="00C36C35"/>
    <w:rsid w:val="00C37E23"/>
    <w:rsid w:val="00C410C6"/>
    <w:rsid w:val="00C41B9D"/>
    <w:rsid w:val="00C43DD8"/>
    <w:rsid w:val="00C52273"/>
    <w:rsid w:val="00C53864"/>
    <w:rsid w:val="00C5598A"/>
    <w:rsid w:val="00C60F42"/>
    <w:rsid w:val="00C64104"/>
    <w:rsid w:val="00C6480B"/>
    <w:rsid w:val="00C66535"/>
    <w:rsid w:val="00C66BF0"/>
    <w:rsid w:val="00C67651"/>
    <w:rsid w:val="00C72911"/>
    <w:rsid w:val="00C74711"/>
    <w:rsid w:val="00C82FD4"/>
    <w:rsid w:val="00C83A75"/>
    <w:rsid w:val="00C86A26"/>
    <w:rsid w:val="00C93508"/>
    <w:rsid w:val="00C97850"/>
    <w:rsid w:val="00C97B09"/>
    <w:rsid w:val="00CA0B17"/>
    <w:rsid w:val="00CA3525"/>
    <w:rsid w:val="00CA3B52"/>
    <w:rsid w:val="00CA4BA5"/>
    <w:rsid w:val="00CA4E6E"/>
    <w:rsid w:val="00CA6C35"/>
    <w:rsid w:val="00CB1F82"/>
    <w:rsid w:val="00CB6389"/>
    <w:rsid w:val="00CC0E53"/>
    <w:rsid w:val="00CC4E38"/>
    <w:rsid w:val="00CC72C0"/>
    <w:rsid w:val="00CD1D04"/>
    <w:rsid w:val="00CD75BC"/>
    <w:rsid w:val="00CE0726"/>
    <w:rsid w:val="00CE1DC1"/>
    <w:rsid w:val="00CE2025"/>
    <w:rsid w:val="00CE4268"/>
    <w:rsid w:val="00CE4400"/>
    <w:rsid w:val="00CE4F6F"/>
    <w:rsid w:val="00CE655B"/>
    <w:rsid w:val="00CF3FD9"/>
    <w:rsid w:val="00CF4F82"/>
    <w:rsid w:val="00CF5DEB"/>
    <w:rsid w:val="00CF6AA4"/>
    <w:rsid w:val="00D0557D"/>
    <w:rsid w:val="00D05A06"/>
    <w:rsid w:val="00D11ABD"/>
    <w:rsid w:val="00D11D43"/>
    <w:rsid w:val="00D15CC2"/>
    <w:rsid w:val="00D2743E"/>
    <w:rsid w:val="00D3392B"/>
    <w:rsid w:val="00D33B5C"/>
    <w:rsid w:val="00D42F49"/>
    <w:rsid w:val="00D437E6"/>
    <w:rsid w:val="00D46276"/>
    <w:rsid w:val="00D4689F"/>
    <w:rsid w:val="00D47292"/>
    <w:rsid w:val="00D53737"/>
    <w:rsid w:val="00D62E36"/>
    <w:rsid w:val="00D64D9A"/>
    <w:rsid w:val="00D67EB2"/>
    <w:rsid w:val="00D730AF"/>
    <w:rsid w:val="00D8413E"/>
    <w:rsid w:val="00D842A9"/>
    <w:rsid w:val="00D8760C"/>
    <w:rsid w:val="00D87930"/>
    <w:rsid w:val="00D92087"/>
    <w:rsid w:val="00D92791"/>
    <w:rsid w:val="00D93F64"/>
    <w:rsid w:val="00D97B98"/>
    <w:rsid w:val="00DA0194"/>
    <w:rsid w:val="00DA1377"/>
    <w:rsid w:val="00DA3E38"/>
    <w:rsid w:val="00DA716A"/>
    <w:rsid w:val="00DB18BC"/>
    <w:rsid w:val="00DB23E8"/>
    <w:rsid w:val="00DB6DC1"/>
    <w:rsid w:val="00DC1D3F"/>
    <w:rsid w:val="00DC36EB"/>
    <w:rsid w:val="00DD2688"/>
    <w:rsid w:val="00DD33AF"/>
    <w:rsid w:val="00DE6A5A"/>
    <w:rsid w:val="00DE79D5"/>
    <w:rsid w:val="00DF030C"/>
    <w:rsid w:val="00DF3EBC"/>
    <w:rsid w:val="00E01DB7"/>
    <w:rsid w:val="00E01ED0"/>
    <w:rsid w:val="00E072E5"/>
    <w:rsid w:val="00E10C66"/>
    <w:rsid w:val="00E14B8D"/>
    <w:rsid w:val="00E15944"/>
    <w:rsid w:val="00E16916"/>
    <w:rsid w:val="00E244A8"/>
    <w:rsid w:val="00E258FC"/>
    <w:rsid w:val="00E322D2"/>
    <w:rsid w:val="00E32C63"/>
    <w:rsid w:val="00E34EC8"/>
    <w:rsid w:val="00E408EA"/>
    <w:rsid w:val="00E425BF"/>
    <w:rsid w:val="00E42C7B"/>
    <w:rsid w:val="00E46710"/>
    <w:rsid w:val="00E50698"/>
    <w:rsid w:val="00E53386"/>
    <w:rsid w:val="00E55F8B"/>
    <w:rsid w:val="00E55F90"/>
    <w:rsid w:val="00E5610D"/>
    <w:rsid w:val="00E574BA"/>
    <w:rsid w:val="00E61EFC"/>
    <w:rsid w:val="00E62163"/>
    <w:rsid w:val="00E63DBE"/>
    <w:rsid w:val="00E65068"/>
    <w:rsid w:val="00E65726"/>
    <w:rsid w:val="00E7092C"/>
    <w:rsid w:val="00E71E9E"/>
    <w:rsid w:val="00E72FF4"/>
    <w:rsid w:val="00E73B47"/>
    <w:rsid w:val="00E850FC"/>
    <w:rsid w:val="00E8536A"/>
    <w:rsid w:val="00E85E31"/>
    <w:rsid w:val="00E927D4"/>
    <w:rsid w:val="00E9477F"/>
    <w:rsid w:val="00E96379"/>
    <w:rsid w:val="00EA0F82"/>
    <w:rsid w:val="00EA16DC"/>
    <w:rsid w:val="00EA181A"/>
    <w:rsid w:val="00EA4417"/>
    <w:rsid w:val="00EA4C05"/>
    <w:rsid w:val="00EA7292"/>
    <w:rsid w:val="00EB3018"/>
    <w:rsid w:val="00EB4F22"/>
    <w:rsid w:val="00EB58C6"/>
    <w:rsid w:val="00EB687F"/>
    <w:rsid w:val="00EB71A6"/>
    <w:rsid w:val="00EC1FCE"/>
    <w:rsid w:val="00EC2759"/>
    <w:rsid w:val="00EC3293"/>
    <w:rsid w:val="00EC54A3"/>
    <w:rsid w:val="00EC7F68"/>
    <w:rsid w:val="00EE0E50"/>
    <w:rsid w:val="00EE1628"/>
    <w:rsid w:val="00EE2D2D"/>
    <w:rsid w:val="00EE35C7"/>
    <w:rsid w:val="00EF1C53"/>
    <w:rsid w:val="00EF3F39"/>
    <w:rsid w:val="00EF5AAE"/>
    <w:rsid w:val="00F07F4E"/>
    <w:rsid w:val="00F101FA"/>
    <w:rsid w:val="00F12E2D"/>
    <w:rsid w:val="00F15D4B"/>
    <w:rsid w:val="00F16AF3"/>
    <w:rsid w:val="00F21E8E"/>
    <w:rsid w:val="00F2456B"/>
    <w:rsid w:val="00F2664A"/>
    <w:rsid w:val="00F30CC3"/>
    <w:rsid w:val="00F32C1C"/>
    <w:rsid w:val="00F33586"/>
    <w:rsid w:val="00F34761"/>
    <w:rsid w:val="00F40884"/>
    <w:rsid w:val="00F43990"/>
    <w:rsid w:val="00F446D5"/>
    <w:rsid w:val="00F452AC"/>
    <w:rsid w:val="00F52251"/>
    <w:rsid w:val="00F534BE"/>
    <w:rsid w:val="00F60264"/>
    <w:rsid w:val="00F60638"/>
    <w:rsid w:val="00F60CC2"/>
    <w:rsid w:val="00F658AD"/>
    <w:rsid w:val="00F715AA"/>
    <w:rsid w:val="00F718F6"/>
    <w:rsid w:val="00F71972"/>
    <w:rsid w:val="00F743CA"/>
    <w:rsid w:val="00F75AFB"/>
    <w:rsid w:val="00F8035D"/>
    <w:rsid w:val="00F87248"/>
    <w:rsid w:val="00F91464"/>
    <w:rsid w:val="00F9206A"/>
    <w:rsid w:val="00FA7C6D"/>
    <w:rsid w:val="00FA7DCA"/>
    <w:rsid w:val="00FB02DE"/>
    <w:rsid w:val="00FB0917"/>
    <w:rsid w:val="00FB2ED2"/>
    <w:rsid w:val="00FC1A2F"/>
    <w:rsid w:val="00FC2971"/>
    <w:rsid w:val="00FC5CEA"/>
    <w:rsid w:val="00FC6E99"/>
    <w:rsid w:val="00FD266B"/>
    <w:rsid w:val="00FD6AFD"/>
    <w:rsid w:val="00FD6B93"/>
    <w:rsid w:val="00FE02DE"/>
    <w:rsid w:val="00FE7ABE"/>
    <w:rsid w:val="00FF1E2C"/>
    <w:rsid w:val="00FF261B"/>
    <w:rsid w:val="00FF427C"/>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F42BC9"/>
  <w15:docId w15:val="{70F0594F-0200-4D55-B714-903823E29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456B"/>
    <w:pPr>
      <w:spacing w:after="0" w:line="240" w:lineRule="auto"/>
    </w:pPr>
    <w:rPr>
      <w:rFonts w:ascii="Times New Roman" w:eastAsia="Times New Roman" w:hAnsi="Times New Roman" w:cs="Times New Roman"/>
      <w:sz w:val="24"/>
      <w:szCs w:val="24"/>
      <w:lang w:val="en-IN"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D0BE8"/>
    <w:rPr>
      <w:rFonts w:ascii="Tahoma" w:eastAsiaTheme="minorHAnsi" w:hAnsi="Tahoma" w:cs="Tahoma"/>
      <w:sz w:val="16"/>
      <w:szCs w:val="16"/>
      <w:lang w:val="en-US" w:eastAsia="en-US"/>
    </w:rPr>
  </w:style>
  <w:style w:type="character" w:customStyle="1" w:styleId="BalloonTextChar">
    <w:name w:val="Balloon Text Char"/>
    <w:basedOn w:val="DefaultParagraphFont"/>
    <w:link w:val="BalloonText"/>
    <w:uiPriority w:val="99"/>
    <w:semiHidden/>
    <w:rsid w:val="008D0BE8"/>
    <w:rPr>
      <w:rFonts w:ascii="Tahoma" w:hAnsi="Tahoma" w:cs="Tahoma"/>
      <w:sz w:val="16"/>
      <w:szCs w:val="16"/>
    </w:rPr>
  </w:style>
  <w:style w:type="table" w:styleId="TableGrid">
    <w:name w:val="Table Grid"/>
    <w:basedOn w:val="TableNormal"/>
    <w:uiPriority w:val="59"/>
    <w:rsid w:val="008D0BE8"/>
    <w:pPr>
      <w:spacing w:after="0" w:line="240" w:lineRule="auto"/>
    </w:pPr>
    <w:rPr>
      <w:rFonts w:ascii="Times New Roman" w:hAnsi="Times New Roman" w:cs="Calibri"/>
      <w:color w:val="000000"/>
      <w:sz w:val="24"/>
      <w:u w:color="000000"/>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D0BE8"/>
    <w:pPr>
      <w:spacing w:after="0" w:line="240" w:lineRule="auto"/>
    </w:pPr>
    <w:rPr>
      <w:rFonts w:ascii="Times New Roman" w:hAnsi="Times New Roman" w:cs="Calibri"/>
      <w:color w:val="000000"/>
      <w:sz w:val="24"/>
      <w:u w:color="000000"/>
      <w:lang w:val="en-IN"/>
    </w:rPr>
  </w:style>
  <w:style w:type="paragraph" w:styleId="ListParagraph">
    <w:name w:val="List Paragraph"/>
    <w:basedOn w:val="Normal"/>
    <w:uiPriority w:val="34"/>
    <w:qFormat/>
    <w:rsid w:val="008D0BE8"/>
    <w:pPr>
      <w:spacing w:after="160" w:line="259" w:lineRule="auto"/>
      <w:ind w:left="720"/>
      <w:contextualSpacing/>
    </w:pPr>
    <w:rPr>
      <w:rFonts w:eastAsiaTheme="minorHAnsi" w:cs="Calibri"/>
      <w:color w:val="000000"/>
      <w:szCs w:val="22"/>
      <w:u w:color="000000"/>
      <w:lang w:eastAsia="en-US"/>
    </w:rPr>
  </w:style>
  <w:style w:type="character" w:styleId="CommentReference">
    <w:name w:val="annotation reference"/>
    <w:basedOn w:val="DefaultParagraphFont"/>
    <w:uiPriority w:val="99"/>
    <w:semiHidden/>
    <w:unhideWhenUsed/>
    <w:rsid w:val="00B16453"/>
    <w:rPr>
      <w:sz w:val="16"/>
      <w:szCs w:val="16"/>
    </w:rPr>
  </w:style>
  <w:style w:type="paragraph" w:styleId="CommentText">
    <w:name w:val="annotation text"/>
    <w:basedOn w:val="Normal"/>
    <w:link w:val="CommentTextChar"/>
    <w:uiPriority w:val="99"/>
    <w:semiHidden/>
    <w:unhideWhenUsed/>
    <w:rsid w:val="00B16453"/>
    <w:pPr>
      <w:spacing w:after="200"/>
    </w:pPr>
    <w:rPr>
      <w:rFonts w:asciiTheme="minorHAnsi" w:eastAsiaTheme="minorHAnsi" w:hAnsiTheme="minorHAnsi" w:cstheme="minorBidi"/>
      <w:sz w:val="20"/>
      <w:szCs w:val="20"/>
      <w:lang w:val="en-US" w:eastAsia="en-US"/>
    </w:rPr>
  </w:style>
  <w:style w:type="character" w:customStyle="1" w:styleId="CommentTextChar">
    <w:name w:val="Comment Text Char"/>
    <w:basedOn w:val="DefaultParagraphFont"/>
    <w:link w:val="CommentText"/>
    <w:uiPriority w:val="99"/>
    <w:semiHidden/>
    <w:rsid w:val="00B16453"/>
    <w:rPr>
      <w:sz w:val="20"/>
      <w:szCs w:val="20"/>
    </w:rPr>
  </w:style>
  <w:style w:type="paragraph" w:styleId="CommentSubject">
    <w:name w:val="annotation subject"/>
    <w:basedOn w:val="CommentText"/>
    <w:next w:val="CommentText"/>
    <w:link w:val="CommentSubjectChar"/>
    <w:uiPriority w:val="99"/>
    <w:semiHidden/>
    <w:unhideWhenUsed/>
    <w:rsid w:val="00B16453"/>
    <w:rPr>
      <w:b/>
      <w:bCs/>
    </w:rPr>
  </w:style>
  <w:style w:type="character" w:customStyle="1" w:styleId="CommentSubjectChar">
    <w:name w:val="Comment Subject Char"/>
    <w:basedOn w:val="CommentTextChar"/>
    <w:link w:val="CommentSubject"/>
    <w:uiPriority w:val="99"/>
    <w:semiHidden/>
    <w:rsid w:val="00B16453"/>
    <w:rPr>
      <w:b/>
      <w:bCs/>
      <w:sz w:val="20"/>
      <w:szCs w:val="20"/>
    </w:rPr>
  </w:style>
  <w:style w:type="character" w:styleId="Hyperlink">
    <w:name w:val="Hyperlink"/>
    <w:basedOn w:val="DefaultParagraphFont"/>
    <w:uiPriority w:val="99"/>
    <w:semiHidden/>
    <w:unhideWhenUsed/>
    <w:rsid w:val="006415BC"/>
    <w:rPr>
      <w:color w:val="0000FF"/>
      <w:u w:val="single"/>
    </w:rPr>
  </w:style>
  <w:style w:type="character" w:styleId="Emphasis">
    <w:name w:val="Emphasis"/>
    <w:basedOn w:val="DefaultParagraphFont"/>
    <w:uiPriority w:val="20"/>
    <w:qFormat/>
    <w:rsid w:val="007638B1"/>
    <w:rPr>
      <w:i/>
      <w:iCs/>
    </w:rPr>
  </w:style>
  <w:style w:type="table" w:styleId="PlainTable2">
    <w:name w:val="Plain Table 2"/>
    <w:basedOn w:val="TableNormal"/>
    <w:uiPriority w:val="42"/>
    <w:rsid w:val="004849D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4849D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7C620F"/>
    <w:rPr>
      <w:color w:val="808080"/>
    </w:rPr>
  </w:style>
  <w:style w:type="paragraph" w:styleId="NormalWeb">
    <w:name w:val="Normal (Web)"/>
    <w:basedOn w:val="Normal"/>
    <w:uiPriority w:val="99"/>
    <w:unhideWhenUsed/>
    <w:rsid w:val="00E5610D"/>
    <w:pPr>
      <w:spacing w:before="100" w:beforeAutospacing="1" w:after="100" w:afterAutospacing="1"/>
    </w:pPr>
  </w:style>
  <w:style w:type="character" w:customStyle="1" w:styleId="apple-converted-space">
    <w:name w:val="apple-converted-space"/>
    <w:basedOn w:val="DefaultParagraphFont"/>
    <w:rsid w:val="00E5610D"/>
  </w:style>
  <w:style w:type="table" w:styleId="PlainTable1">
    <w:name w:val="Plain Table 1"/>
    <w:basedOn w:val="TableNormal"/>
    <w:uiPriority w:val="41"/>
    <w:rsid w:val="00BC2B2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er">
    <w:name w:val="footer"/>
    <w:basedOn w:val="Normal"/>
    <w:link w:val="FooterChar"/>
    <w:uiPriority w:val="99"/>
    <w:unhideWhenUsed/>
    <w:rsid w:val="009F19FB"/>
    <w:pPr>
      <w:tabs>
        <w:tab w:val="center" w:pos="4513"/>
        <w:tab w:val="right" w:pos="9026"/>
      </w:tabs>
    </w:pPr>
    <w:rPr>
      <w:rFonts w:asciiTheme="minorHAnsi" w:eastAsiaTheme="minorHAnsi" w:hAnsiTheme="minorHAnsi" w:cstheme="minorBidi"/>
      <w:sz w:val="22"/>
      <w:szCs w:val="22"/>
      <w:lang w:val="en-US" w:eastAsia="en-US"/>
    </w:rPr>
  </w:style>
  <w:style w:type="character" w:customStyle="1" w:styleId="FooterChar">
    <w:name w:val="Footer Char"/>
    <w:basedOn w:val="DefaultParagraphFont"/>
    <w:link w:val="Footer"/>
    <w:uiPriority w:val="99"/>
    <w:rsid w:val="009F19FB"/>
  </w:style>
  <w:style w:type="character" w:styleId="PageNumber">
    <w:name w:val="page number"/>
    <w:basedOn w:val="DefaultParagraphFont"/>
    <w:uiPriority w:val="99"/>
    <w:semiHidden/>
    <w:unhideWhenUsed/>
    <w:rsid w:val="009F19FB"/>
  </w:style>
  <w:style w:type="paragraph" w:styleId="Bibliography">
    <w:name w:val="Bibliography"/>
    <w:basedOn w:val="Normal"/>
    <w:next w:val="Normal"/>
    <w:uiPriority w:val="37"/>
    <w:unhideWhenUsed/>
    <w:rsid w:val="008727B6"/>
    <w:pPr>
      <w:spacing w:line="480" w:lineRule="auto"/>
      <w:ind w:left="720" w:hanging="720"/>
    </w:pPr>
    <w:rPr>
      <w:rFonts w:asciiTheme="minorHAnsi" w:eastAsiaTheme="minorHAnsi" w:hAnsiTheme="minorHAnsi" w:cstheme="minorBidi"/>
      <w:sz w:val="22"/>
      <w:szCs w:val="22"/>
      <w:lang w:val="en-US" w:eastAsia="en-US"/>
    </w:rPr>
  </w:style>
  <w:style w:type="paragraph" w:styleId="Header">
    <w:name w:val="header"/>
    <w:basedOn w:val="Normal"/>
    <w:link w:val="HeaderChar"/>
    <w:uiPriority w:val="99"/>
    <w:unhideWhenUsed/>
    <w:rsid w:val="007E061F"/>
    <w:pPr>
      <w:tabs>
        <w:tab w:val="center" w:pos="4513"/>
        <w:tab w:val="right" w:pos="9026"/>
      </w:tabs>
    </w:pPr>
    <w:rPr>
      <w:rFonts w:asciiTheme="minorHAnsi" w:eastAsiaTheme="minorHAnsi" w:hAnsiTheme="minorHAnsi" w:cstheme="minorBidi"/>
      <w:sz w:val="22"/>
      <w:szCs w:val="22"/>
      <w:lang w:val="en-US" w:eastAsia="en-US"/>
    </w:rPr>
  </w:style>
  <w:style w:type="character" w:customStyle="1" w:styleId="HeaderChar">
    <w:name w:val="Header Char"/>
    <w:basedOn w:val="DefaultParagraphFont"/>
    <w:link w:val="Header"/>
    <w:uiPriority w:val="99"/>
    <w:rsid w:val="007E06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248869">
      <w:bodyDiv w:val="1"/>
      <w:marLeft w:val="0"/>
      <w:marRight w:val="0"/>
      <w:marTop w:val="0"/>
      <w:marBottom w:val="0"/>
      <w:divBdr>
        <w:top w:val="none" w:sz="0" w:space="0" w:color="auto"/>
        <w:left w:val="none" w:sz="0" w:space="0" w:color="auto"/>
        <w:bottom w:val="none" w:sz="0" w:space="0" w:color="auto"/>
        <w:right w:val="none" w:sz="0" w:space="0" w:color="auto"/>
      </w:divBdr>
    </w:div>
    <w:div w:id="89670585">
      <w:bodyDiv w:val="1"/>
      <w:marLeft w:val="0"/>
      <w:marRight w:val="0"/>
      <w:marTop w:val="0"/>
      <w:marBottom w:val="0"/>
      <w:divBdr>
        <w:top w:val="none" w:sz="0" w:space="0" w:color="auto"/>
        <w:left w:val="none" w:sz="0" w:space="0" w:color="auto"/>
        <w:bottom w:val="none" w:sz="0" w:space="0" w:color="auto"/>
        <w:right w:val="none" w:sz="0" w:space="0" w:color="auto"/>
      </w:divBdr>
    </w:div>
    <w:div w:id="122310656">
      <w:bodyDiv w:val="1"/>
      <w:marLeft w:val="0"/>
      <w:marRight w:val="0"/>
      <w:marTop w:val="0"/>
      <w:marBottom w:val="0"/>
      <w:divBdr>
        <w:top w:val="none" w:sz="0" w:space="0" w:color="auto"/>
        <w:left w:val="none" w:sz="0" w:space="0" w:color="auto"/>
        <w:bottom w:val="none" w:sz="0" w:space="0" w:color="auto"/>
        <w:right w:val="none" w:sz="0" w:space="0" w:color="auto"/>
      </w:divBdr>
    </w:div>
    <w:div w:id="145362494">
      <w:bodyDiv w:val="1"/>
      <w:marLeft w:val="0"/>
      <w:marRight w:val="0"/>
      <w:marTop w:val="0"/>
      <w:marBottom w:val="0"/>
      <w:divBdr>
        <w:top w:val="none" w:sz="0" w:space="0" w:color="auto"/>
        <w:left w:val="none" w:sz="0" w:space="0" w:color="auto"/>
        <w:bottom w:val="none" w:sz="0" w:space="0" w:color="auto"/>
        <w:right w:val="none" w:sz="0" w:space="0" w:color="auto"/>
      </w:divBdr>
      <w:divsChild>
        <w:div w:id="1891458375">
          <w:marLeft w:val="0"/>
          <w:marRight w:val="0"/>
          <w:marTop w:val="0"/>
          <w:marBottom w:val="0"/>
          <w:divBdr>
            <w:top w:val="none" w:sz="0" w:space="0" w:color="auto"/>
            <w:left w:val="none" w:sz="0" w:space="0" w:color="auto"/>
            <w:bottom w:val="none" w:sz="0" w:space="0" w:color="auto"/>
            <w:right w:val="none" w:sz="0" w:space="0" w:color="auto"/>
          </w:divBdr>
          <w:divsChild>
            <w:div w:id="1017998396">
              <w:marLeft w:val="0"/>
              <w:marRight w:val="0"/>
              <w:marTop w:val="0"/>
              <w:marBottom w:val="0"/>
              <w:divBdr>
                <w:top w:val="none" w:sz="0" w:space="0" w:color="auto"/>
                <w:left w:val="none" w:sz="0" w:space="0" w:color="auto"/>
                <w:bottom w:val="none" w:sz="0" w:space="0" w:color="auto"/>
                <w:right w:val="none" w:sz="0" w:space="0" w:color="auto"/>
              </w:divBdr>
              <w:divsChild>
                <w:div w:id="174892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42568">
      <w:bodyDiv w:val="1"/>
      <w:marLeft w:val="0"/>
      <w:marRight w:val="0"/>
      <w:marTop w:val="0"/>
      <w:marBottom w:val="0"/>
      <w:divBdr>
        <w:top w:val="none" w:sz="0" w:space="0" w:color="auto"/>
        <w:left w:val="none" w:sz="0" w:space="0" w:color="auto"/>
        <w:bottom w:val="none" w:sz="0" w:space="0" w:color="auto"/>
        <w:right w:val="none" w:sz="0" w:space="0" w:color="auto"/>
      </w:divBdr>
      <w:divsChild>
        <w:div w:id="948242586">
          <w:marLeft w:val="0"/>
          <w:marRight w:val="0"/>
          <w:marTop w:val="0"/>
          <w:marBottom w:val="0"/>
          <w:divBdr>
            <w:top w:val="none" w:sz="0" w:space="0" w:color="auto"/>
            <w:left w:val="none" w:sz="0" w:space="0" w:color="auto"/>
            <w:bottom w:val="none" w:sz="0" w:space="0" w:color="auto"/>
            <w:right w:val="none" w:sz="0" w:space="0" w:color="auto"/>
          </w:divBdr>
          <w:divsChild>
            <w:div w:id="700403726">
              <w:marLeft w:val="0"/>
              <w:marRight w:val="0"/>
              <w:marTop w:val="0"/>
              <w:marBottom w:val="0"/>
              <w:divBdr>
                <w:top w:val="none" w:sz="0" w:space="0" w:color="auto"/>
                <w:left w:val="none" w:sz="0" w:space="0" w:color="auto"/>
                <w:bottom w:val="none" w:sz="0" w:space="0" w:color="auto"/>
                <w:right w:val="none" w:sz="0" w:space="0" w:color="auto"/>
              </w:divBdr>
              <w:divsChild>
                <w:div w:id="212985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806924">
      <w:bodyDiv w:val="1"/>
      <w:marLeft w:val="0"/>
      <w:marRight w:val="0"/>
      <w:marTop w:val="0"/>
      <w:marBottom w:val="0"/>
      <w:divBdr>
        <w:top w:val="none" w:sz="0" w:space="0" w:color="auto"/>
        <w:left w:val="none" w:sz="0" w:space="0" w:color="auto"/>
        <w:bottom w:val="none" w:sz="0" w:space="0" w:color="auto"/>
        <w:right w:val="none" w:sz="0" w:space="0" w:color="auto"/>
      </w:divBdr>
    </w:div>
    <w:div w:id="252200492">
      <w:bodyDiv w:val="1"/>
      <w:marLeft w:val="0"/>
      <w:marRight w:val="0"/>
      <w:marTop w:val="0"/>
      <w:marBottom w:val="0"/>
      <w:divBdr>
        <w:top w:val="none" w:sz="0" w:space="0" w:color="auto"/>
        <w:left w:val="none" w:sz="0" w:space="0" w:color="auto"/>
        <w:bottom w:val="none" w:sz="0" w:space="0" w:color="auto"/>
        <w:right w:val="none" w:sz="0" w:space="0" w:color="auto"/>
      </w:divBdr>
    </w:div>
    <w:div w:id="261449889">
      <w:bodyDiv w:val="1"/>
      <w:marLeft w:val="0"/>
      <w:marRight w:val="0"/>
      <w:marTop w:val="0"/>
      <w:marBottom w:val="0"/>
      <w:divBdr>
        <w:top w:val="none" w:sz="0" w:space="0" w:color="auto"/>
        <w:left w:val="none" w:sz="0" w:space="0" w:color="auto"/>
        <w:bottom w:val="none" w:sz="0" w:space="0" w:color="auto"/>
        <w:right w:val="none" w:sz="0" w:space="0" w:color="auto"/>
      </w:divBdr>
    </w:div>
    <w:div w:id="330914252">
      <w:bodyDiv w:val="1"/>
      <w:marLeft w:val="0"/>
      <w:marRight w:val="0"/>
      <w:marTop w:val="0"/>
      <w:marBottom w:val="0"/>
      <w:divBdr>
        <w:top w:val="none" w:sz="0" w:space="0" w:color="auto"/>
        <w:left w:val="none" w:sz="0" w:space="0" w:color="auto"/>
        <w:bottom w:val="none" w:sz="0" w:space="0" w:color="auto"/>
        <w:right w:val="none" w:sz="0" w:space="0" w:color="auto"/>
      </w:divBdr>
    </w:div>
    <w:div w:id="352923980">
      <w:bodyDiv w:val="1"/>
      <w:marLeft w:val="0"/>
      <w:marRight w:val="0"/>
      <w:marTop w:val="0"/>
      <w:marBottom w:val="0"/>
      <w:divBdr>
        <w:top w:val="none" w:sz="0" w:space="0" w:color="auto"/>
        <w:left w:val="none" w:sz="0" w:space="0" w:color="auto"/>
        <w:bottom w:val="none" w:sz="0" w:space="0" w:color="auto"/>
        <w:right w:val="none" w:sz="0" w:space="0" w:color="auto"/>
      </w:divBdr>
      <w:divsChild>
        <w:div w:id="405341588">
          <w:marLeft w:val="0"/>
          <w:marRight w:val="0"/>
          <w:marTop w:val="0"/>
          <w:marBottom w:val="0"/>
          <w:divBdr>
            <w:top w:val="none" w:sz="0" w:space="0" w:color="auto"/>
            <w:left w:val="none" w:sz="0" w:space="0" w:color="auto"/>
            <w:bottom w:val="none" w:sz="0" w:space="0" w:color="auto"/>
            <w:right w:val="none" w:sz="0" w:space="0" w:color="auto"/>
          </w:divBdr>
          <w:divsChild>
            <w:div w:id="96098010">
              <w:marLeft w:val="0"/>
              <w:marRight w:val="0"/>
              <w:marTop w:val="0"/>
              <w:marBottom w:val="0"/>
              <w:divBdr>
                <w:top w:val="none" w:sz="0" w:space="0" w:color="auto"/>
                <w:left w:val="none" w:sz="0" w:space="0" w:color="auto"/>
                <w:bottom w:val="none" w:sz="0" w:space="0" w:color="auto"/>
                <w:right w:val="none" w:sz="0" w:space="0" w:color="auto"/>
              </w:divBdr>
              <w:divsChild>
                <w:div w:id="124059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602520">
      <w:bodyDiv w:val="1"/>
      <w:marLeft w:val="0"/>
      <w:marRight w:val="0"/>
      <w:marTop w:val="0"/>
      <w:marBottom w:val="0"/>
      <w:divBdr>
        <w:top w:val="none" w:sz="0" w:space="0" w:color="auto"/>
        <w:left w:val="none" w:sz="0" w:space="0" w:color="auto"/>
        <w:bottom w:val="none" w:sz="0" w:space="0" w:color="auto"/>
        <w:right w:val="none" w:sz="0" w:space="0" w:color="auto"/>
      </w:divBdr>
    </w:div>
    <w:div w:id="443306687">
      <w:bodyDiv w:val="1"/>
      <w:marLeft w:val="0"/>
      <w:marRight w:val="0"/>
      <w:marTop w:val="0"/>
      <w:marBottom w:val="0"/>
      <w:divBdr>
        <w:top w:val="none" w:sz="0" w:space="0" w:color="auto"/>
        <w:left w:val="none" w:sz="0" w:space="0" w:color="auto"/>
        <w:bottom w:val="none" w:sz="0" w:space="0" w:color="auto"/>
        <w:right w:val="none" w:sz="0" w:space="0" w:color="auto"/>
      </w:divBdr>
    </w:div>
    <w:div w:id="471562104">
      <w:bodyDiv w:val="1"/>
      <w:marLeft w:val="0"/>
      <w:marRight w:val="0"/>
      <w:marTop w:val="0"/>
      <w:marBottom w:val="0"/>
      <w:divBdr>
        <w:top w:val="none" w:sz="0" w:space="0" w:color="auto"/>
        <w:left w:val="none" w:sz="0" w:space="0" w:color="auto"/>
        <w:bottom w:val="none" w:sz="0" w:space="0" w:color="auto"/>
        <w:right w:val="none" w:sz="0" w:space="0" w:color="auto"/>
      </w:divBdr>
    </w:div>
    <w:div w:id="477920842">
      <w:bodyDiv w:val="1"/>
      <w:marLeft w:val="0"/>
      <w:marRight w:val="0"/>
      <w:marTop w:val="0"/>
      <w:marBottom w:val="0"/>
      <w:divBdr>
        <w:top w:val="none" w:sz="0" w:space="0" w:color="auto"/>
        <w:left w:val="none" w:sz="0" w:space="0" w:color="auto"/>
        <w:bottom w:val="none" w:sz="0" w:space="0" w:color="auto"/>
        <w:right w:val="none" w:sz="0" w:space="0" w:color="auto"/>
      </w:divBdr>
    </w:div>
    <w:div w:id="480005462">
      <w:bodyDiv w:val="1"/>
      <w:marLeft w:val="0"/>
      <w:marRight w:val="0"/>
      <w:marTop w:val="0"/>
      <w:marBottom w:val="0"/>
      <w:divBdr>
        <w:top w:val="none" w:sz="0" w:space="0" w:color="auto"/>
        <w:left w:val="none" w:sz="0" w:space="0" w:color="auto"/>
        <w:bottom w:val="none" w:sz="0" w:space="0" w:color="auto"/>
        <w:right w:val="none" w:sz="0" w:space="0" w:color="auto"/>
      </w:divBdr>
    </w:div>
    <w:div w:id="558980445">
      <w:bodyDiv w:val="1"/>
      <w:marLeft w:val="0"/>
      <w:marRight w:val="0"/>
      <w:marTop w:val="0"/>
      <w:marBottom w:val="0"/>
      <w:divBdr>
        <w:top w:val="none" w:sz="0" w:space="0" w:color="auto"/>
        <w:left w:val="none" w:sz="0" w:space="0" w:color="auto"/>
        <w:bottom w:val="none" w:sz="0" w:space="0" w:color="auto"/>
        <w:right w:val="none" w:sz="0" w:space="0" w:color="auto"/>
      </w:divBdr>
      <w:divsChild>
        <w:div w:id="1917398914">
          <w:marLeft w:val="0"/>
          <w:marRight w:val="0"/>
          <w:marTop w:val="0"/>
          <w:marBottom w:val="0"/>
          <w:divBdr>
            <w:top w:val="none" w:sz="0" w:space="0" w:color="auto"/>
            <w:left w:val="none" w:sz="0" w:space="0" w:color="auto"/>
            <w:bottom w:val="none" w:sz="0" w:space="0" w:color="auto"/>
            <w:right w:val="none" w:sz="0" w:space="0" w:color="auto"/>
          </w:divBdr>
          <w:divsChild>
            <w:div w:id="1745372571">
              <w:marLeft w:val="0"/>
              <w:marRight w:val="0"/>
              <w:marTop w:val="0"/>
              <w:marBottom w:val="0"/>
              <w:divBdr>
                <w:top w:val="none" w:sz="0" w:space="0" w:color="auto"/>
                <w:left w:val="none" w:sz="0" w:space="0" w:color="auto"/>
                <w:bottom w:val="none" w:sz="0" w:space="0" w:color="auto"/>
                <w:right w:val="none" w:sz="0" w:space="0" w:color="auto"/>
              </w:divBdr>
              <w:divsChild>
                <w:div w:id="182192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793287">
      <w:bodyDiv w:val="1"/>
      <w:marLeft w:val="0"/>
      <w:marRight w:val="0"/>
      <w:marTop w:val="0"/>
      <w:marBottom w:val="0"/>
      <w:divBdr>
        <w:top w:val="none" w:sz="0" w:space="0" w:color="auto"/>
        <w:left w:val="none" w:sz="0" w:space="0" w:color="auto"/>
        <w:bottom w:val="none" w:sz="0" w:space="0" w:color="auto"/>
        <w:right w:val="none" w:sz="0" w:space="0" w:color="auto"/>
      </w:divBdr>
    </w:div>
    <w:div w:id="637103265">
      <w:bodyDiv w:val="1"/>
      <w:marLeft w:val="0"/>
      <w:marRight w:val="0"/>
      <w:marTop w:val="0"/>
      <w:marBottom w:val="0"/>
      <w:divBdr>
        <w:top w:val="none" w:sz="0" w:space="0" w:color="auto"/>
        <w:left w:val="none" w:sz="0" w:space="0" w:color="auto"/>
        <w:bottom w:val="none" w:sz="0" w:space="0" w:color="auto"/>
        <w:right w:val="none" w:sz="0" w:space="0" w:color="auto"/>
      </w:divBdr>
    </w:div>
    <w:div w:id="713114280">
      <w:bodyDiv w:val="1"/>
      <w:marLeft w:val="0"/>
      <w:marRight w:val="0"/>
      <w:marTop w:val="0"/>
      <w:marBottom w:val="0"/>
      <w:divBdr>
        <w:top w:val="none" w:sz="0" w:space="0" w:color="auto"/>
        <w:left w:val="none" w:sz="0" w:space="0" w:color="auto"/>
        <w:bottom w:val="none" w:sz="0" w:space="0" w:color="auto"/>
        <w:right w:val="none" w:sz="0" w:space="0" w:color="auto"/>
      </w:divBdr>
      <w:divsChild>
        <w:div w:id="2038192479">
          <w:marLeft w:val="0"/>
          <w:marRight w:val="0"/>
          <w:marTop w:val="0"/>
          <w:marBottom w:val="0"/>
          <w:divBdr>
            <w:top w:val="none" w:sz="0" w:space="0" w:color="auto"/>
            <w:left w:val="none" w:sz="0" w:space="0" w:color="auto"/>
            <w:bottom w:val="none" w:sz="0" w:space="0" w:color="auto"/>
            <w:right w:val="none" w:sz="0" w:space="0" w:color="auto"/>
          </w:divBdr>
          <w:divsChild>
            <w:div w:id="1241519422">
              <w:marLeft w:val="0"/>
              <w:marRight w:val="0"/>
              <w:marTop w:val="0"/>
              <w:marBottom w:val="0"/>
              <w:divBdr>
                <w:top w:val="none" w:sz="0" w:space="0" w:color="auto"/>
                <w:left w:val="none" w:sz="0" w:space="0" w:color="auto"/>
                <w:bottom w:val="none" w:sz="0" w:space="0" w:color="auto"/>
                <w:right w:val="none" w:sz="0" w:space="0" w:color="auto"/>
              </w:divBdr>
              <w:divsChild>
                <w:div w:id="1039010331">
                  <w:marLeft w:val="0"/>
                  <w:marRight w:val="0"/>
                  <w:marTop w:val="0"/>
                  <w:marBottom w:val="0"/>
                  <w:divBdr>
                    <w:top w:val="none" w:sz="0" w:space="0" w:color="auto"/>
                    <w:left w:val="none" w:sz="0" w:space="0" w:color="auto"/>
                    <w:bottom w:val="none" w:sz="0" w:space="0" w:color="auto"/>
                    <w:right w:val="none" w:sz="0" w:space="0" w:color="auto"/>
                  </w:divBdr>
                  <w:divsChild>
                    <w:div w:id="178009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9542608">
      <w:bodyDiv w:val="1"/>
      <w:marLeft w:val="0"/>
      <w:marRight w:val="0"/>
      <w:marTop w:val="0"/>
      <w:marBottom w:val="0"/>
      <w:divBdr>
        <w:top w:val="none" w:sz="0" w:space="0" w:color="auto"/>
        <w:left w:val="none" w:sz="0" w:space="0" w:color="auto"/>
        <w:bottom w:val="none" w:sz="0" w:space="0" w:color="auto"/>
        <w:right w:val="none" w:sz="0" w:space="0" w:color="auto"/>
      </w:divBdr>
    </w:div>
    <w:div w:id="809519426">
      <w:bodyDiv w:val="1"/>
      <w:marLeft w:val="0"/>
      <w:marRight w:val="0"/>
      <w:marTop w:val="0"/>
      <w:marBottom w:val="0"/>
      <w:divBdr>
        <w:top w:val="none" w:sz="0" w:space="0" w:color="auto"/>
        <w:left w:val="none" w:sz="0" w:space="0" w:color="auto"/>
        <w:bottom w:val="none" w:sz="0" w:space="0" w:color="auto"/>
        <w:right w:val="none" w:sz="0" w:space="0" w:color="auto"/>
      </w:divBdr>
    </w:div>
    <w:div w:id="816147262">
      <w:bodyDiv w:val="1"/>
      <w:marLeft w:val="0"/>
      <w:marRight w:val="0"/>
      <w:marTop w:val="0"/>
      <w:marBottom w:val="0"/>
      <w:divBdr>
        <w:top w:val="none" w:sz="0" w:space="0" w:color="auto"/>
        <w:left w:val="none" w:sz="0" w:space="0" w:color="auto"/>
        <w:bottom w:val="none" w:sz="0" w:space="0" w:color="auto"/>
        <w:right w:val="none" w:sz="0" w:space="0" w:color="auto"/>
      </w:divBdr>
      <w:divsChild>
        <w:div w:id="1838811802">
          <w:marLeft w:val="0"/>
          <w:marRight w:val="0"/>
          <w:marTop w:val="0"/>
          <w:marBottom w:val="0"/>
          <w:divBdr>
            <w:top w:val="none" w:sz="0" w:space="0" w:color="auto"/>
            <w:left w:val="none" w:sz="0" w:space="0" w:color="auto"/>
            <w:bottom w:val="none" w:sz="0" w:space="0" w:color="auto"/>
            <w:right w:val="none" w:sz="0" w:space="0" w:color="auto"/>
          </w:divBdr>
          <w:divsChild>
            <w:div w:id="686832046">
              <w:marLeft w:val="0"/>
              <w:marRight w:val="0"/>
              <w:marTop w:val="0"/>
              <w:marBottom w:val="0"/>
              <w:divBdr>
                <w:top w:val="none" w:sz="0" w:space="0" w:color="auto"/>
                <w:left w:val="none" w:sz="0" w:space="0" w:color="auto"/>
                <w:bottom w:val="none" w:sz="0" w:space="0" w:color="auto"/>
                <w:right w:val="none" w:sz="0" w:space="0" w:color="auto"/>
              </w:divBdr>
              <w:divsChild>
                <w:div w:id="109879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291027">
      <w:bodyDiv w:val="1"/>
      <w:marLeft w:val="0"/>
      <w:marRight w:val="0"/>
      <w:marTop w:val="0"/>
      <w:marBottom w:val="0"/>
      <w:divBdr>
        <w:top w:val="none" w:sz="0" w:space="0" w:color="auto"/>
        <w:left w:val="none" w:sz="0" w:space="0" w:color="auto"/>
        <w:bottom w:val="none" w:sz="0" w:space="0" w:color="auto"/>
        <w:right w:val="none" w:sz="0" w:space="0" w:color="auto"/>
      </w:divBdr>
    </w:div>
    <w:div w:id="984966391">
      <w:bodyDiv w:val="1"/>
      <w:marLeft w:val="0"/>
      <w:marRight w:val="0"/>
      <w:marTop w:val="0"/>
      <w:marBottom w:val="0"/>
      <w:divBdr>
        <w:top w:val="none" w:sz="0" w:space="0" w:color="auto"/>
        <w:left w:val="none" w:sz="0" w:space="0" w:color="auto"/>
        <w:bottom w:val="none" w:sz="0" w:space="0" w:color="auto"/>
        <w:right w:val="none" w:sz="0" w:space="0" w:color="auto"/>
      </w:divBdr>
    </w:div>
    <w:div w:id="1023168351">
      <w:bodyDiv w:val="1"/>
      <w:marLeft w:val="0"/>
      <w:marRight w:val="0"/>
      <w:marTop w:val="0"/>
      <w:marBottom w:val="0"/>
      <w:divBdr>
        <w:top w:val="none" w:sz="0" w:space="0" w:color="auto"/>
        <w:left w:val="none" w:sz="0" w:space="0" w:color="auto"/>
        <w:bottom w:val="none" w:sz="0" w:space="0" w:color="auto"/>
        <w:right w:val="none" w:sz="0" w:space="0" w:color="auto"/>
      </w:divBdr>
      <w:divsChild>
        <w:div w:id="2095123492">
          <w:marLeft w:val="0"/>
          <w:marRight w:val="0"/>
          <w:marTop w:val="0"/>
          <w:marBottom w:val="0"/>
          <w:divBdr>
            <w:top w:val="none" w:sz="0" w:space="0" w:color="auto"/>
            <w:left w:val="none" w:sz="0" w:space="0" w:color="auto"/>
            <w:bottom w:val="none" w:sz="0" w:space="0" w:color="auto"/>
            <w:right w:val="none" w:sz="0" w:space="0" w:color="auto"/>
          </w:divBdr>
          <w:divsChild>
            <w:div w:id="1450468762">
              <w:marLeft w:val="0"/>
              <w:marRight w:val="0"/>
              <w:marTop w:val="0"/>
              <w:marBottom w:val="0"/>
              <w:divBdr>
                <w:top w:val="none" w:sz="0" w:space="0" w:color="auto"/>
                <w:left w:val="none" w:sz="0" w:space="0" w:color="auto"/>
                <w:bottom w:val="none" w:sz="0" w:space="0" w:color="auto"/>
                <w:right w:val="none" w:sz="0" w:space="0" w:color="auto"/>
              </w:divBdr>
              <w:divsChild>
                <w:div w:id="188844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42383">
      <w:bodyDiv w:val="1"/>
      <w:marLeft w:val="0"/>
      <w:marRight w:val="0"/>
      <w:marTop w:val="0"/>
      <w:marBottom w:val="0"/>
      <w:divBdr>
        <w:top w:val="none" w:sz="0" w:space="0" w:color="auto"/>
        <w:left w:val="none" w:sz="0" w:space="0" w:color="auto"/>
        <w:bottom w:val="none" w:sz="0" w:space="0" w:color="auto"/>
        <w:right w:val="none" w:sz="0" w:space="0" w:color="auto"/>
      </w:divBdr>
    </w:div>
    <w:div w:id="1125390902">
      <w:bodyDiv w:val="1"/>
      <w:marLeft w:val="0"/>
      <w:marRight w:val="0"/>
      <w:marTop w:val="0"/>
      <w:marBottom w:val="0"/>
      <w:divBdr>
        <w:top w:val="none" w:sz="0" w:space="0" w:color="auto"/>
        <w:left w:val="none" w:sz="0" w:space="0" w:color="auto"/>
        <w:bottom w:val="none" w:sz="0" w:space="0" w:color="auto"/>
        <w:right w:val="none" w:sz="0" w:space="0" w:color="auto"/>
      </w:divBdr>
    </w:div>
    <w:div w:id="1168859520">
      <w:bodyDiv w:val="1"/>
      <w:marLeft w:val="0"/>
      <w:marRight w:val="0"/>
      <w:marTop w:val="0"/>
      <w:marBottom w:val="0"/>
      <w:divBdr>
        <w:top w:val="none" w:sz="0" w:space="0" w:color="auto"/>
        <w:left w:val="none" w:sz="0" w:space="0" w:color="auto"/>
        <w:bottom w:val="none" w:sz="0" w:space="0" w:color="auto"/>
        <w:right w:val="none" w:sz="0" w:space="0" w:color="auto"/>
      </w:divBdr>
    </w:div>
    <w:div w:id="1458840615">
      <w:bodyDiv w:val="1"/>
      <w:marLeft w:val="0"/>
      <w:marRight w:val="0"/>
      <w:marTop w:val="0"/>
      <w:marBottom w:val="0"/>
      <w:divBdr>
        <w:top w:val="none" w:sz="0" w:space="0" w:color="auto"/>
        <w:left w:val="none" w:sz="0" w:space="0" w:color="auto"/>
        <w:bottom w:val="none" w:sz="0" w:space="0" w:color="auto"/>
        <w:right w:val="none" w:sz="0" w:space="0" w:color="auto"/>
      </w:divBdr>
    </w:div>
    <w:div w:id="1537698478">
      <w:bodyDiv w:val="1"/>
      <w:marLeft w:val="0"/>
      <w:marRight w:val="0"/>
      <w:marTop w:val="0"/>
      <w:marBottom w:val="0"/>
      <w:divBdr>
        <w:top w:val="none" w:sz="0" w:space="0" w:color="auto"/>
        <w:left w:val="none" w:sz="0" w:space="0" w:color="auto"/>
        <w:bottom w:val="none" w:sz="0" w:space="0" w:color="auto"/>
        <w:right w:val="none" w:sz="0" w:space="0" w:color="auto"/>
      </w:divBdr>
      <w:divsChild>
        <w:div w:id="1853568810">
          <w:marLeft w:val="0"/>
          <w:marRight w:val="0"/>
          <w:marTop w:val="0"/>
          <w:marBottom w:val="0"/>
          <w:divBdr>
            <w:top w:val="none" w:sz="0" w:space="0" w:color="auto"/>
            <w:left w:val="none" w:sz="0" w:space="0" w:color="auto"/>
            <w:bottom w:val="none" w:sz="0" w:space="0" w:color="auto"/>
            <w:right w:val="none" w:sz="0" w:space="0" w:color="auto"/>
          </w:divBdr>
          <w:divsChild>
            <w:div w:id="1548294228">
              <w:marLeft w:val="0"/>
              <w:marRight w:val="0"/>
              <w:marTop w:val="0"/>
              <w:marBottom w:val="0"/>
              <w:divBdr>
                <w:top w:val="none" w:sz="0" w:space="0" w:color="auto"/>
                <w:left w:val="none" w:sz="0" w:space="0" w:color="auto"/>
                <w:bottom w:val="none" w:sz="0" w:space="0" w:color="auto"/>
                <w:right w:val="none" w:sz="0" w:space="0" w:color="auto"/>
              </w:divBdr>
              <w:divsChild>
                <w:div w:id="116951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271556">
          <w:marLeft w:val="0"/>
          <w:marRight w:val="0"/>
          <w:marTop w:val="0"/>
          <w:marBottom w:val="0"/>
          <w:divBdr>
            <w:top w:val="none" w:sz="0" w:space="0" w:color="auto"/>
            <w:left w:val="none" w:sz="0" w:space="0" w:color="auto"/>
            <w:bottom w:val="none" w:sz="0" w:space="0" w:color="auto"/>
            <w:right w:val="none" w:sz="0" w:space="0" w:color="auto"/>
          </w:divBdr>
          <w:divsChild>
            <w:div w:id="94517024">
              <w:marLeft w:val="0"/>
              <w:marRight w:val="0"/>
              <w:marTop w:val="0"/>
              <w:marBottom w:val="0"/>
              <w:divBdr>
                <w:top w:val="none" w:sz="0" w:space="0" w:color="auto"/>
                <w:left w:val="none" w:sz="0" w:space="0" w:color="auto"/>
                <w:bottom w:val="none" w:sz="0" w:space="0" w:color="auto"/>
                <w:right w:val="none" w:sz="0" w:space="0" w:color="auto"/>
              </w:divBdr>
              <w:divsChild>
                <w:div w:id="1434282042">
                  <w:marLeft w:val="0"/>
                  <w:marRight w:val="0"/>
                  <w:marTop w:val="0"/>
                  <w:marBottom w:val="0"/>
                  <w:divBdr>
                    <w:top w:val="none" w:sz="0" w:space="0" w:color="auto"/>
                    <w:left w:val="none" w:sz="0" w:space="0" w:color="auto"/>
                    <w:bottom w:val="none" w:sz="0" w:space="0" w:color="auto"/>
                    <w:right w:val="none" w:sz="0" w:space="0" w:color="auto"/>
                  </w:divBdr>
                </w:div>
                <w:div w:id="839930809">
                  <w:marLeft w:val="0"/>
                  <w:marRight w:val="0"/>
                  <w:marTop w:val="0"/>
                  <w:marBottom w:val="0"/>
                  <w:divBdr>
                    <w:top w:val="none" w:sz="0" w:space="0" w:color="auto"/>
                    <w:left w:val="none" w:sz="0" w:space="0" w:color="auto"/>
                    <w:bottom w:val="none" w:sz="0" w:space="0" w:color="auto"/>
                    <w:right w:val="none" w:sz="0" w:space="0" w:color="auto"/>
                  </w:divBdr>
                </w:div>
              </w:divsChild>
            </w:div>
            <w:div w:id="1310289315">
              <w:marLeft w:val="0"/>
              <w:marRight w:val="0"/>
              <w:marTop w:val="0"/>
              <w:marBottom w:val="0"/>
              <w:divBdr>
                <w:top w:val="none" w:sz="0" w:space="0" w:color="auto"/>
                <w:left w:val="none" w:sz="0" w:space="0" w:color="auto"/>
                <w:bottom w:val="none" w:sz="0" w:space="0" w:color="auto"/>
                <w:right w:val="none" w:sz="0" w:space="0" w:color="auto"/>
              </w:divBdr>
              <w:divsChild>
                <w:div w:id="1754083207">
                  <w:marLeft w:val="0"/>
                  <w:marRight w:val="0"/>
                  <w:marTop w:val="0"/>
                  <w:marBottom w:val="0"/>
                  <w:divBdr>
                    <w:top w:val="none" w:sz="0" w:space="0" w:color="auto"/>
                    <w:left w:val="none" w:sz="0" w:space="0" w:color="auto"/>
                    <w:bottom w:val="none" w:sz="0" w:space="0" w:color="auto"/>
                    <w:right w:val="none" w:sz="0" w:space="0" w:color="auto"/>
                  </w:divBdr>
                </w:div>
                <w:div w:id="154757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226935">
      <w:bodyDiv w:val="1"/>
      <w:marLeft w:val="0"/>
      <w:marRight w:val="0"/>
      <w:marTop w:val="0"/>
      <w:marBottom w:val="0"/>
      <w:divBdr>
        <w:top w:val="none" w:sz="0" w:space="0" w:color="auto"/>
        <w:left w:val="none" w:sz="0" w:space="0" w:color="auto"/>
        <w:bottom w:val="none" w:sz="0" w:space="0" w:color="auto"/>
        <w:right w:val="none" w:sz="0" w:space="0" w:color="auto"/>
      </w:divBdr>
    </w:div>
    <w:div w:id="1569876947">
      <w:bodyDiv w:val="1"/>
      <w:marLeft w:val="0"/>
      <w:marRight w:val="0"/>
      <w:marTop w:val="0"/>
      <w:marBottom w:val="0"/>
      <w:divBdr>
        <w:top w:val="none" w:sz="0" w:space="0" w:color="auto"/>
        <w:left w:val="none" w:sz="0" w:space="0" w:color="auto"/>
        <w:bottom w:val="none" w:sz="0" w:space="0" w:color="auto"/>
        <w:right w:val="none" w:sz="0" w:space="0" w:color="auto"/>
      </w:divBdr>
    </w:div>
    <w:div w:id="1585065878">
      <w:bodyDiv w:val="1"/>
      <w:marLeft w:val="0"/>
      <w:marRight w:val="0"/>
      <w:marTop w:val="0"/>
      <w:marBottom w:val="0"/>
      <w:divBdr>
        <w:top w:val="none" w:sz="0" w:space="0" w:color="auto"/>
        <w:left w:val="none" w:sz="0" w:space="0" w:color="auto"/>
        <w:bottom w:val="none" w:sz="0" w:space="0" w:color="auto"/>
        <w:right w:val="none" w:sz="0" w:space="0" w:color="auto"/>
      </w:divBdr>
    </w:div>
    <w:div w:id="1741243541">
      <w:bodyDiv w:val="1"/>
      <w:marLeft w:val="0"/>
      <w:marRight w:val="0"/>
      <w:marTop w:val="0"/>
      <w:marBottom w:val="0"/>
      <w:divBdr>
        <w:top w:val="none" w:sz="0" w:space="0" w:color="auto"/>
        <w:left w:val="none" w:sz="0" w:space="0" w:color="auto"/>
        <w:bottom w:val="none" w:sz="0" w:space="0" w:color="auto"/>
        <w:right w:val="none" w:sz="0" w:space="0" w:color="auto"/>
      </w:divBdr>
    </w:div>
    <w:div w:id="1763067690">
      <w:bodyDiv w:val="1"/>
      <w:marLeft w:val="0"/>
      <w:marRight w:val="0"/>
      <w:marTop w:val="0"/>
      <w:marBottom w:val="0"/>
      <w:divBdr>
        <w:top w:val="none" w:sz="0" w:space="0" w:color="auto"/>
        <w:left w:val="none" w:sz="0" w:space="0" w:color="auto"/>
        <w:bottom w:val="none" w:sz="0" w:space="0" w:color="auto"/>
        <w:right w:val="none" w:sz="0" w:space="0" w:color="auto"/>
      </w:divBdr>
    </w:div>
    <w:div w:id="1776555897">
      <w:bodyDiv w:val="1"/>
      <w:marLeft w:val="0"/>
      <w:marRight w:val="0"/>
      <w:marTop w:val="0"/>
      <w:marBottom w:val="0"/>
      <w:divBdr>
        <w:top w:val="none" w:sz="0" w:space="0" w:color="auto"/>
        <w:left w:val="none" w:sz="0" w:space="0" w:color="auto"/>
        <w:bottom w:val="none" w:sz="0" w:space="0" w:color="auto"/>
        <w:right w:val="none" w:sz="0" w:space="0" w:color="auto"/>
      </w:divBdr>
    </w:div>
    <w:div w:id="1788810856">
      <w:bodyDiv w:val="1"/>
      <w:marLeft w:val="0"/>
      <w:marRight w:val="0"/>
      <w:marTop w:val="0"/>
      <w:marBottom w:val="0"/>
      <w:divBdr>
        <w:top w:val="none" w:sz="0" w:space="0" w:color="auto"/>
        <w:left w:val="none" w:sz="0" w:space="0" w:color="auto"/>
        <w:bottom w:val="none" w:sz="0" w:space="0" w:color="auto"/>
        <w:right w:val="none" w:sz="0" w:space="0" w:color="auto"/>
      </w:divBdr>
      <w:divsChild>
        <w:div w:id="1440416516">
          <w:marLeft w:val="0"/>
          <w:marRight w:val="0"/>
          <w:marTop w:val="0"/>
          <w:marBottom w:val="0"/>
          <w:divBdr>
            <w:top w:val="none" w:sz="0" w:space="0" w:color="auto"/>
            <w:left w:val="none" w:sz="0" w:space="0" w:color="auto"/>
            <w:bottom w:val="none" w:sz="0" w:space="0" w:color="auto"/>
            <w:right w:val="none" w:sz="0" w:space="0" w:color="auto"/>
          </w:divBdr>
        </w:div>
        <w:div w:id="1038702245">
          <w:marLeft w:val="0"/>
          <w:marRight w:val="0"/>
          <w:marTop w:val="0"/>
          <w:marBottom w:val="0"/>
          <w:divBdr>
            <w:top w:val="none" w:sz="0" w:space="0" w:color="auto"/>
            <w:left w:val="none" w:sz="0" w:space="0" w:color="auto"/>
            <w:bottom w:val="none" w:sz="0" w:space="0" w:color="auto"/>
            <w:right w:val="none" w:sz="0" w:space="0" w:color="auto"/>
          </w:divBdr>
        </w:div>
        <w:div w:id="337461777">
          <w:marLeft w:val="0"/>
          <w:marRight w:val="0"/>
          <w:marTop w:val="0"/>
          <w:marBottom w:val="0"/>
          <w:divBdr>
            <w:top w:val="none" w:sz="0" w:space="0" w:color="auto"/>
            <w:left w:val="none" w:sz="0" w:space="0" w:color="auto"/>
            <w:bottom w:val="none" w:sz="0" w:space="0" w:color="auto"/>
            <w:right w:val="none" w:sz="0" w:space="0" w:color="auto"/>
          </w:divBdr>
        </w:div>
        <w:div w:id="496700323">
          <w:marLeft w:val="0"/>
          <w:marRight w:val="0"/>
          <w:marTop w:val="0"/>
          <w:marBottom w:val="0"/>
          <w:divBdr>
            <w:top w:val="none" w:sz="0" w:space="0" w:color="auto"/>
            <w:left w:val="none" w:sz="0" w:space="0" w:color="auto"/>
            <w:bottom w:val="none" w:sz="0" w:space="0" w:color="auto"/>
            <w:right w:val="none" w:sz="0" w:space="0" w:color="auto"/>
          </w:divBdr>
        </w:div>
        <w:div w:id="1914391663">
          <w:marLeft w:val="0"/>
          <w:marRight w:val="0"/>
          <w:marTop w:val="0"/>
          <w:marBottom w:val="0"/>
          <w:divBdr>
            <w:top w:val="none" w:sz="0" w:space="0" w:color="auto"/>
            <w:left w:val="none" w:sz="0" w:space="0" w:color="auto"/>
            <w:bottom w:val="none" w:sz="0" w:space="0" w:color="auto"/>
            <w:right w:val="none" w:sz="0" w:space="0" w:color="auto"/>
          </w:divBdr>
        </w:div>
        <w:div w:id="1675843863">
          <w:marLeft w:val="0"/>
          <w:marRight w:val="0"/>
          <w:marTop w:val="0"/>
          <w:marBottom w:val="0"/>
          <w:divBdr>
            <w:top w:val="none" w:sz="0" w:space="0" w:color="auto"/>
            <w:left w:val="none" w:sz="0" w:space="0" w:color="auto"/>
            <w:bottom w:val="none" w:sz="0" w:space="0" w:color="auto"/>
            <w:right w:val="none" w:sz="0" w:space="0" w:color="auto"/>
          </w:divBdr>
        </w:div>
      </w:divsChild>
    </w:div>
    <w:div w:id="1792893434">
      <w:bodyDiv w:val="1"/>
      <w:marLeft w:val="0"/>
      <w:marRight w:val="0"/>
      <w:marTop w:val="0"/>
      <w:marBottom w:val="0"/>
      <w:divBdr>
        <w:top w:val="none" w:sz="0" w:space="0" w:color="auto"/>
        <w:left w:val="none" w:sz="0" w:space="0" w:color="auto"/>
        <w:bottom w:val="none" w:sz="0" w:space="0" w:color="auto"/>
        <w:right w:val="none" w:sz="0" w:space="0" w:color="auto"/>
      </w:divBdr>
    </w:div>
    <w:div w:id="1794519293">
      <w:bodyDiv w:val="1"/>
      <w:marLeft w:val="0"/>
      <w:marRight w:val="0"/>
      <w:marTop w:val="0"/>
      <w:marBottom w:val="0"/>
      <w:divBdr>
        <w:top w:val="none" w:sz="0" w:space="0" w:color="auto"/>
        <w:left w:val="none" w:sz="0" w:space="0" w:color="auto"/>
        <w:bottom w:val="none" w:sz="0" w:space="0" w:color="auto"/>
        <w:right w:val="none" w:sz="0" w:space="0" w:color="auto"/>
      </w:divBdr>
      <w:divsChild>
        <w:div w:id="343283456">
          <w:marLeft w:val="0"/>
          <w:marRight w:val="0"/>
          <w:marTop w:val="0"/>
          <w:marBottom w:val="0"/>
          <w:divBdr>
            <w:top w:val="none" w:sz="0" w:space="0" w:color="auto"/>
            <w:left w:val="none" w:sz="0" w:space="0" w:color="auto"/>
            <w:bottom w:val="none" w:sz="0" w:space="0" w:color="auto"/>
            <w:right w:val="none" w:sz="0" w:space="0" w:color="auto"/>
          </w:divBdr>
          <w:divsChild>
            <w:div w:id="405032235">
              <w:marLeft w:val="0"/>
              <w:marRight w:val="0"/>
              <w:marTop w:val="0"/>
              <w:marBottom w:val="0"/>
              <w:divBdr>
                <w:top w:val="none" w:sz="0" w:space="0" w:color="auto"/>
                <w:left w:val="none" w:sz="0" w:space="0" w:color="auto"/>
                <w:bottom w:val="none" w:sz="0" w:space="0" w:color="auto"/>
                <w:right w:val="none" w:sz="0" w:space="0" w:color="auto"/>
              </w:divBdr>
              <w:divsChild>
                <w:div w:id="159785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797200">
      <w:bodyDiv w:val="1"/>
      <w:marLeft w:val="0"/>
      <w:marRight w:val="0"/>
      <w:marTop w:val="0"/>
      <w:marBottom w:val="0"/>
      <w:divBdr>
        <w:top w:val="none" w:sz="0" w:space="0" w:color="auto"/>
        <w:left w:val="none" w:sz="0" w:space="0" w:color="auto"/>
        <w:bottom w:val="none" w:sz="0" w:space="0" w:color="auto"/>
        <w:right w:val="none" w:sz="0" w:space="0" w:color="auto"/>
      </w:divBdr>
    </w:div>
    <w:div w:id="1942881214">
      <w:bodyDiv w:val="1"/>
      <w:marLeft w:val="0"/>
      <w:marRight w:val="0"/>
      <w:marTop w:val="0"/>
      <w:marBottom w:val="0"/>
      <w:divBdr>
        <w:top w:val="none" w:sz="0" w:space="0" w:color="auto"/>
        <w:left w:val="none" w:sz="0" w:space="0" w:color="auto"/>
        <w:bottom w:val="none" w:sz="0" w:space="0" w:color="auto"/>
        <w:right w:val="none" w:sz="0" w:space="0" w:color="auto"/>
      </w:divBdr>
    </w:div>
    <w:div w:id="1997226476">
      <w:bodyDiv w:val="1"/>
      <w:marLeft w:val="0"/>
      <w:marRight w:val="0"/>
      <w:marTop w:val="0"/>
      <w:marBottom w:val="0"/>
      <w:divBdr>
        <w:top w:val="none" w:sz="0" w:space="0" w:color="auto"/>
        <w:left w:val="none" w:sz="0" w:space="0" w:color="auto"/>
        <w:bottom w:val="none" w:sz="0" w:space="0" w:color="auto"/>
        <w:right w:val="none" w:sz="0" w:space="0" w:color="auto"/>
      </w:divBdr>
    </w:div>
    <w:div w:id="2017033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microsoft.com/office/2007/relationships/hdphoto" Target="media/hdphoto6.wdp"/><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7.emf"/><Relationship Id="rId29"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0.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5.wdp"/><Relationship Id="rId28"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hyperlink" Target="https://scholar.google.com/citations?hl=en&amp;user=MDmoBzoAAAAJ" TargetMode="External"/><Relationship Id="rId31" Type="http://schemas.microsoft.com/office/2007/relationships/hdphoto" Target="media/hdphoto8.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720" b="1" i="0" u="none" strike="noStrike" kern="1200" baseline="0">
              <a:solidFill>
                <a:sysClr val="windowText" lastClr="000000"/>
              </a:solidFill>
              <a:latin typeface="+mn-lt"/>
              <a:ea typeface="+mn-ea"/>
              <a:cs typeface="+mn-cs"/>
            </a:defRPr>
          </a:pPr>
          <a:endParaRPr lang="en-US"/>
        </a:p>
      </c:txPr>
    </c:title>
    <c:autoTitleDeleted val="0"/>
    <c:plotArea>
      <c:layout/>
      <c:scatterChart>
        <c:scatterStyle val="lineMarker"/>
        <c:varyColors val="0"/>
        <c:ser>
          <c:idx val="0"/>
          <c:order val="0"/>
          <c:tx>
            <c:strRef>
              <c:f>Sheet1!$B$1</c:f>
              <c:strCache>
                <c:ptCount val="1"/>
                <c:pt idx="0">
                  <c:v>No. of articles</c:v>
                </c:pt>
              </c:strCache>
            </c:strRef>
          </c:tx>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xVal>
            <c:numRef>
              <c:f>Sheet1!$A$2:$A$23</c:f>
              <c:numCache>
                <c:formatCode>General</c:formatCode>
                <c:ptCount val="22"/>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numCache>
            </c:numRef>
          </c:xVal>
          <c:yVal>
            <c:numRef>
              <c:f>Sheet1!$B$2:$B$23</c:f>
              <c:numCache>
                <c:formatCode>General</c:formatCode>
                <c:ptCount val="22"/>
                <c:pt idx="0">
                  <c:v>1</c:v>
                </c:pt>
                <c:pt idx="1">
                  <c:v>2</c:v>
                </c:pt>
                <c:pt idx="2">
                  <c:v>1</c:v>
                </c:pt>
                <c:pt idx="3">
                  <c:v>0</c:v>
                </c:pt>
                <c:pt idx="4">
                  <c:v>0</c:v>
                </c:pt>
                <c:pt idx="5">
                  <c:v>1</c:v>
                </c:pt>
                <c:pt idx="6">
                  <c:v>0</c:v>
                </c:pt>
                <c:pt idx="7">
                  <c:v>6</c:v>
                </c:pt>
                <c:pt idx="8">
                  <c:v>5</c:v>
                </c:pt>
                <c:pt idx="9">
                  <c:v>8</c:v>
                </c:pt>
                <c:pt idx="10">
                  <c:v>9</c:v>
                </c:pt>
                <c:pt idx="11">
                  <c:v>18</c:v>
                </c:pt>
                <c:pt idx="12">
                  <c:v>28</c:v>
                </c:pt>
                <c:pt idx="13">
                  <c:v>28</c:v>
                </c:pt>
                <c:pt idx="14">
                  <c:v>32</c:v>
                </c:pt>
                <c:pt idx="15">
                  <c:v>33</c:v>
                </c:pt>
                <c:pt idx="16">
                  <c:v>44</c:v>
                </c:pt>
                <c:pt idx="17">
                  <c:v>66</c:v>
                </c:pt>
                <c:pt idx="18">
                  <c:v>60</c:v>
                </c:pt>
                <c:pt idx="19">
                  <c:v>53</c:v>
                </c:pt>
                <c:pt idx="20">
                  <c:v>62</c:v>
                </c:pt>
                <c:pt idx="21">
                  <c:v>75</c:v>
                </c:pt>
              </c:numCache>
            </c:numRef>
          </c:yVal>
          <c:smooth val="0"/>
          <c:extLst>
            <c:ext xmlns:c16="http://schemas.microsoft.com/office/drawing/2014/chart" uri="{C3380CC4-5D6E-409C-BE32-E72D297353CC}">
              <c16:uniqueId val="{00000000-281E-D44F-B9EB-5B4D1F49BCB5}"/>
            </c:ext>
          </c:extLst>
        </c:ser>
        <c:dLbls>
          <c:showLegendKey val="0"/>
          <c:showVal val="0"/>
          <c:showCatName val="0"/>
          <c:showSerName val="0"/>
          <c:showPercent val="0"/>
          <c:showBubbleSize val="0"/>
        </c:dLbls>
        <c:axId val="259469567"/>
        <c:axId val="903785904"/>
      </c:scatterChart>
      <c:valAx>
        <c:axId val="259469567"/>
        <c:scaling>
          <c:orientation val="minMax"/>
          <c:max val="202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n-US"/>
          </a:p>
        </c:txPr>
        <c:crossAx val="903785904"/>
        <c:crosses val="autoZero"/>
        <c:crossBetween val="midCat"/>
        <c:majorUnit val="1"/>
      </c:valAx>
      <c:valAx>
        <c:axId val="903785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n-US"/>
          </a:p>
        </c:txPr>
        <c:crossAx val="259469567"/>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6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13EDB51-E7B7-E444-AA97-32E3CDEBD7A8}">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0962F19-AB9F-2C4E-BD18-33FCACB71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107131</Words>
  <Characters>610652</Characters>
  <Application>Microsoft Office Word</Application>
  <DocSecurity>0</DocSecurity>
  <Lines>5088</Lines>
  <Paragraphs>1432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Anbesh</dc:creator>
  <cp:lastModifiedBy>Anil Kumar</cp:lastModifiedBy>
  <cp:revision>16</cp:revision>
  <dcterms:created xsi:type="dcterms:W3CDTF">2021-05-06T14:49:00Z</dcterms:created>
  <dcterms:modified xsi:type="dcterms:W3CDTF">2021-05-08T08:18:00Z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http://www.zotero.org/styles/elsevier-harvard</vt:lpwstr>
  </property>
  <property fmtid="{D5CDD505-2E9C-101B-9397-08002B2CF9AE}" pid="13" name="Mendeley Recent Style Name 5_1">
    <vt:lpwstr>Elsevier - Harvard (with titles)</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http://www.zotero.org/styles/journal-of-cleaner-production</vt:lpwstr>
  </property>
  <property fmtid="{D5CDD505-2E9C-101B-9397-08002B2CF9AE}" pid="17" name="Mendeley Recent Style Name 7_1">
    <vt:lpwstr>Journal of Cleaner Production</vt:lpwstr>
  </property>
  <property fmtid="{D5CDD505-2E9C-101B-9397-08002B2CF9AE}" pid="18" name="Mendeley Recent Style Id 8_1">
    <vt:lpwstr>http://www.zotero.org/styles/springer-science-reviews</vt:lpwstr>
  </property>
  <property fmtid="{D5CDD505-2E9C-101B-9397-08002B2CF9AE}" pid="19" name="Mendeley Recent Style Name 8_1">
    <vt:lpwstr>Springer Science Reviews</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e593b296-2b22-3773-8f0d-bd0692320bc4</vt:lpwstr>
  </property>
  <property fmtid="{D5CDD505-2E9C-101B-9397-08002B2CF9AE}" pid="24" name="Mendeley Citation Style_1">
    <vt:lpwstr>http://www.zotero.org/styles/apa</vt:lpwstr>
  </property>
  <property fmtid="{D5CDD505-2E9C-101B-9397-08002B2CF9AE}" pid="25" name="ZOTERO_PREF_1">
    <vt:lpwstr>&lt;data data-version="3" zotero-version="5.0.96.2"&gt;&lt;session id="ABM1bTmc"/&gt;&lt;style id="http://www.zotero.org/styles/apa" locale="en-US" hasBibliography="1" bibliographyStyleHasBeenSet="1"/&gt;&lt;prefs&gt;&lt;pref name="fieldType" value="Field"/&gt;&lt;pref name="automaticJou</vt:lpwstr>
  </property>
  <property fmtid="{D5CDD505-2E9C-101B-9397-08002B2CF9AE}" pid="26" name="ZOTERO_PREF_2">
    <vt:lpwstr>rnalAbbreviations" value="true"/&gt;&lt;pref name="delayCitationUpdates" value="true"/&gt;&lt;pref name="dontAskDelayCitationUpdates" value="true"/&gt;&lt;/prefs&gt;&lt;/data&gt;</vt:lpwstr>
  </property>
  <property fmtid="{D5CDD505-2E9C-101B-9397-08002B2CF9AE}" pid="27" name="grammarly_documentId">
    <vt:lpwstr>documentId_1516</vt:lpwstr>
  </property>
  <property fmtid="{D5CDD505-2E9C-101B-9397-08002B2CF9AE}" pid="28" name="grammarly_documentContext">
    <vt:lpwstr>{"goals":[],"domain":"general","emotions":[],"dialect":"american"}</vt:lpwstr>
  </property>
</Properties>
</file>